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479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b w:val="0"/>
          <w:bCs/>
          <w:color w:val="auto"/>
          <w:kern w:val="2"/>
          <w:sz w:val="44"/>
          <w:szCs w:val="44"/>
          <w:highlight w:val="none"/>
        </w:rPr>
      </w:pPr>
      <w:bookmarkStart w:id="0" w:name="_GoBack"/>
      <w:bookmarkEnd w:id="0"/>
      <w:r>
        <w:rPr>
          <w:rFonts w:hint="eastAsia" w:ascii="方正小标宋简体" w:hAnsi="Times New Roman" w:eastAsia="方正小标宋简体" w:cs="Times New Roman"/>
          <w:bCs/>
          <w:color w:val="auto"/>
          <w:spacing w:val="0"/>
          <w:kern w:val="2"/>
          <w:sz w:val="44"/>
          <w:szCs w:val="44"/>
          <w:highlight w:val="none"/>
          <w:lang w:val="en-US" w:eastAsia="zh-CN"/>
        </w:rPr>
        <w:t>2024</w:t>
      </w:r>
      <w:r>
        <w:rPr>
          <w:rFonts w:hint="eastAsia" w:ascii="方正小标宋简体" w:hAnsi="Times New Roman" w:eastAsia="方正小标宋简体" w:cs="Times New Roman"/>
          <w:bCs/>
          <w:color w:val="auto"/>
          <w:kern w:val="2"/>
          <w:sz w:val="44"/>
          <w:szCs w:val="44"/>
          <w:highlight w:val="none"/>
          <w:lang w:val="en-US" w:eastAsia="zh-CN"/>
        </w:rPr>
        <w:t>年</w:t>
      </w:r>
      <w:r>
        <w:rPr>
          <w:rFonts w:hint="eastAsia" w:ascii="方正小标宋简体" w:hAnsi="Times New Roman" w:eastAsia="方正小标宋简体" w:cs="Times New Roman"/>
          <w:b w:val="0"/>
          <w:bCs/>
          <w:color w:val="auto"/>
          <w:kern w:val="2"/>
          <w:sz w:val="44"/>
          <w:szCs w:val="44"/>
          <w:highlight w:val="none"/>
          <w:lang w:eastAsia="zh-CN"/>
        </w:rPr>
        <w:t>柳州市</w:t>
      </w:r>
      <w:r>
        <w:rPr>
          <w:rFonts w:hint="eastAsia" w:ascii="方正小标宋简体" w:hAnsi="Times New Roman" w:eastAsia="方正小标宋简体" w:cs="Times New Roman"/>
          <w:b w:val="0"/>
          <w:bCs/>
          <w:color w:val="auto"/>
          <w:kern w:val="2"/>
          <w:sz w:val="44"/>
          <w:szCs w:val="44"/>
          <w:highlight w:val="none"/>
        </w:rPr>
        <w:t>妇幼健康职业技能竞赛实施方案</w:t>
      </w:r>
    </w:p>
    <w:p w14:paraId="66459C51">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Times New Roman" w:eastAsia="方正小标宋简体" w:cs="Times New Roman"/>
          <w:bCs/>
          <w:color w:val="auto"/>
          <w:kern w:val="2"/>
          <w:sz w:val="44"/>
          <w:szCs w:val="44"/>
          <w:highlight w:val="none"/>
        </w:rPr>
      </w:pPr>
    </w:p>
    <w:p w14:paraId="2BD5C99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黑体" w:hAnsi="宋体" w:eastAsia="黑体" w:cs="宋体"/>
          <w:color w:val="auto"/>
          <w:kern w:val="0"/>
          <w:sz w:val="32"/>
          <w:szCs w:val="32"/>
          <w:highlight w:val="none"/>
        </w:rPr>
        <w:t>一、竞赛目的</w:t>
      </w:r>
    </w:p>
    <w:p w14:paraId="622D44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贯彻落实</w:t>
      </w:r>
      <w:r>
        <w:rPr>
          <w:rFonts w:hint="default" w:ascii="Times New Roman" w:hAnsi="Times New Roman" w:eastAsia="仿宋_GB2312" w:cs="Times New Roman"/>
          <w:color w:val="auto"/>
          <w:sz w:val="32"/>
          <w:szCs w:val="32"/>
          <w:highlight w:val="none"/>
          <w:shd w:val="clear" w:color="auto" w:fill="FFFFFF"/>
          <w:lang w:val="en-US" w:eastAsia="zh-CN"/>
        </w:rPr>
        <w:t>《自治区卫生健康委、自治区人力资源社会保障厅、自治区总工会关于举办2024年广西妇幼健康职业技能竞赛的通知》（桂卫人口发〔2024〕2号）《自治区卫生健康委、自治区总工会、自治区中医药局、自治区疾控局关于举办自治区卫生健康行业职工职业技能竞赛的通知》《自治区卫生健康委关于印发2024年全区妇幼健康职业技能竞赛实施方案的通知》精神，</w:t>
      </w:r>
      <w:r>
        <w:rPr>
          <w:rFonts w:hint="default" w:ascii="Times New Roman" w:hAnsi="Times New Roman" w:eastAsia="仿宋_GB2312" w:cs="Times New Roman"/>
          <w:color w:val="auto"/>
          <w:kern w:val="0"/>
          <w:sz w:val="32"/>
          <w:szCs w:val="32"/>
          <w:highlight w:val="none"/>
        </w:rPr>
        <w:t>大力弘扬劳模精神、劳动精神、工匠精神</w:t>
      </w:r>
      <w:r>
        <w:rPr>
          <w:rFonts w:hint="default" w:ascii="Times New Roman" w:hAnsi="Times New Roman" w:eastAsia="仿宋_GB2312" w:cs="Times New Roman"/>
          <w:color w:val="auto"/>
          <w:kern w:val="0"/>
          <w:sz w:val="32"/>
          <w:szCs w:val="32"/>
          <w:highlight w:val="none"/>
          <w:lang w:eastAsia="zh-CN"/>
        </w:rPr>
        <w:t>和卫生健康崇高职业精神</w:t>
      </w:r>
      <w:r>
        <w:rPr>
          <w:rFonts w:hint="default" w:ascii="Times New Roman" w:hAnsi="Times New Roman" w:eastAsia="仿宋_GB2312" w:cs="Times New Roman"/>
          <w:color w:val="auto"/>
          <w:kern w:val="0"/>
          <w:sz w:val="32"/>
          <w:szCs w:val="32"/>
          <w:highlight w:val="none"/>
        </w:rPr>
        <w:t>，广泛深入开展符合新时代特点的妇幼健康系统职业技能竞赛，在</w:t>
      </w:r>
      <w:r>
        <w:rPr>
          <w:rFonts w:hint="default" w:ascii="Times New Roman" w:hAnsi="Times New Roman" w:eastAsia="仿宋_GB2312" w:cs="Times New Roman"/>
          <w:color w:val="auto"/>
          <w:kern w:val="0"/>
          <w:sz w:val="32"/>
          <w:szCs w:val="32"/>
          <w:highlight w:val="none"/>
          <w:lang w:eastAsia="zh-CN"/>
        </w:rPr>
        <w:t>全市</w:t>
      </w:r>
      <w:r>
        <w:rPr>
          <w:rFonts w:hint="default" w:ascii="Times New Roman" w:hAnsi="Times New Roman" w:eastAsia="仿宋_GB2312" w:cs="Times New Roman"/>
          <w:color w:val="auto"/>
          <w:kern w:val="0"/>
          <w:sz w:val="32"/>
          <w:szCs w:val="32"/>
          <w:highlight w:val="none"/>
        </w:rPr>
        <w:t>范围内开展妇幼健康技能竞赛，</w:t>
      </w:r>
      <w:r>
        <w:rPr>
          <w:rFonts w:hint="default" w:ascii="Times New Roman" w:hAnsi="Times New Roman" w:eastAsia="仿宋_GB2312" w:cs="Times New Roman"/>
          <w:color w:val="auto"/>
          <w:kern w:val="0"/>
          <w:sz w:val="32"/>
          <w:szCs w:val="32"/>
          <w:highlight w:val="none"/>
          <w:lang w:eastAsia="zh-CN"/>
        </w:rPr>
        <w:t>营造学知识、练本领、强技术、夯基础的浓厚氛围，</w:t>
      </w:r>
      <w:r>
        <w:rPr>
          <w:rFonts w:hint="default" w:ascii="Times New Roman" w:hAnsi="Times New Roman" w:eastAsia="仿宋_GB2312" w:cs="Times New Roman"/>
          <w:color w:val="auto"/>
          <w:kern w:val="0"/>
          <w:sz w:val="32"/>
          <w:szCs w:val="32"/>
          <w:highlight w:val="none"/>
        </w:rPr>
        <w:t>激励广大妇幼健康服务战线工作人员钻研业务、岗位练兵，切实提高理论水平和操作技能，展现妇幼健康服务系统勤奋学习、精通业务、爱岗敬业、积极向上的精神风貌和良好社会形象，促进妇幼健康事业高质量发展</w:t>
      </w:r>
      <w:r>
        <w:rPr>
          <w:rFonts w:hint="default" w:ascii="Times New Roman" w:hAnsi="Times New Roman" w:eastAsia="仿宋_GB2312" w:cs="Times New Roman"/>
          <w:color w:val="auto"/>
          <w:kern w:val="0"/>
          <w:sz w:val="32"/>
          <w:szCs w:val="32"/>
          <w:highlight w:val="none"/>
          <w:lang w:eastAsia="zh-CN"/>
        </w:rPr>
        <w:t>。</w:t>
      </w:r>
    </w:p>
    <w:p w14:paraId="0C74C7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二、竞赛主题</w:t>
      </w:r>
    </w:p>
    <w:p w14:paraId="7DE1A7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弘扬工匠精神 建设健康广西</w:t>
      </w:r>
    </w:p>
    <w:p w14:paraId="6DEE3F63">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三、主办</w:t>
      </w:r>
      <w:r>
        <w:rPr>
          <w:rFonts w:hint="eastAsia" w:ascii="黑体" w:hAnsi="黑体" w:eastAsia="黑体"/>
          <w:color w:val="auto"/>
          <w:sz w:val="32"/>
          <w:szCs w:val="32"/>
          <w:highlight w:val="none"/>
          <w:lang w:val="en-US" w:eastAsia="zh-CN"/>
        </w:rPr>
        <w:t>单位</w:t>
      </w:r>
    </w:p>
    <w:p w14:paraId="4F0B2995">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olor w:val="auto"/>
          <w:sz w:val="32"/>
          <w:highlight w:val="none"/>
          <w:shd w:val="clear" w:color="auto" w:fill="FFFFFF"/>
          <w:lang w:eastAsia="zh-CN"/>
        </w:rPr>
      </w:pPr>
      <w:r>
        <w:rPr>
          <w:rFonts w:hint="eastAsia" w:ascii="仿宋_GB2312" w:hAnsi="仿宋_GB2312" w:eastAsia="仿宋_GB2312"/>
          <w:color w:val="auto"/>
          <w:sz w:val="32"/>
          <w:highlight w:val="none"/>
          <w:shd w:val="clear" w:color="auto" w:fill="FFFFFF"/>
          <w:lang w:eastAsia="zh-CN"/>
        </w:rPr>
        <w:t>柳州市</w:t>
      </w:r>
      <w:r>
        <w:rPr>
          <w:rFonts w:hint="eastAsia" w:ascii="仿宋_GB2312" w:hAnsi="仿宋_GB2312" w:eastAsia="仿宋_GB2312"/>
          <w:color w:val="auto"/>
          <w:sz w:val="32"/>
          <w:highlight w:val="none"/>
          <w:shd w:val="clear" w:color="auto" w:fill="FFFFFF"/>
          <w:lang w:val="en-US" w:eastAsia="zh-CN"/>
        </w:rPr>
        <w:t>卫生健康</w:t>
      </w:r>
      <w:r>
        <w:rPr>
          <w:rFonts w:hint="eastAsia" w:ascii="仿宋_GB2312" w:hAnsi="仿宋_GB2312" w:eastAsia="仿宋_GB2312"/>
          <w:color w:val="auto"/>
          <w:sz w:val="32"/>
          <w:highlight w:val="none"/>
          <w:shd w:val="clear" w:color="auto" w:fill="FFFFFF"/>
        </w:rPr>
        <w:t>委</w:t>
      </w:r>
      <w:r>
        <w:rPr>
          <w:rFonts w:hint="eastAsia" w:ascii="仿宋_GB2312" w:hAnsi="仿宋_GB2312" w:eastAsia="仿宋_GB2312"/>
          <w:color w:val="auto"/>
          <w:sz w:val="32"/>
          <w:highlight w:val="none"/>
          <w:shd w:val="clear" w:color="auto" w:fill="FFFFFF"/>
          <w:lang w:eastAsia="zh-CN"/>
        </w:rPr>
        <w:t>员会</w:t>
      </w:r>
      <w:r>
        <w:rPr>
          <w:rFonts w:hint="eastAsia" w:ascii="仿宋_GB2312" w:hAnsi="仿宋_GB2312" w:eastAsia="仿宋_GB2312"/>
          <w:color w:val="auto"/>
          <w:sz w:val="32"/>
          <w:highlight w:val="none"/>
          <w:shd w:val="clear" w:color="auto" w:fill="FFFFFF"/>
        </w:rPr>
        <w:t>、</w:t>
      </w:r>
      <w:r>
        <w:rPr>
          <w:rFonts w:hint="eastAsia" w:ascii="仿宋_GB2312" w:hAnsi="仿宋_GB2312" w:eastAsia="仿宋_GB2312"/>
          <w:color w:val="auto"/>
          <w:sz w:val="32"/>
          <w:highlight w:val="none"/>
          <w:shd w:val="clear" w:color="auto" w:fill="FFFFFF"/>
          <w:lang w:eastAsia="zh-CN"/>
        </w:rPr>
        <w:t>柳州市</w:t>
      </w:r>
      <w:r>
        <w:rPr>
          <w:rFonts w:ascii="仿宋_GB2312" w:hAnsi="仿宋_GB2312" w:eastAsia="仿宋_GB2312"/>
          <w:color w:val="auto"/>
          <w:sz w:val="32"/>
          <w:highlight w:val="none"/>
          <w:shd w:val="clear" w:color="auto" w:fill="FFFFFF"/>
        </w:rPr>
        <w:t>总工会</w:t>
      </w:r>
      <w:r>
        <w:rPr>
          <w:rFonts w:hint="eastAsia" w:ascii="仿宋_GB2312" w:hAnsi="仿宋_GB2312" w:eastAsia="仿宋_GB2312"/>
          <w:color w:val="auto"/>
          <w:sz w:val="32"/>
          <w:highlight w:val="none"/>
          <w:shd w:val="clear" w:color="auto" w:fill="FFFFFF"/>
          <w:lang w:eastAsia="zh-CN"/>
        </w:rPr>
        <w:t>、柳州市人力资源和社会保障局、</w:t>
      </w:r>
      <w:r>
        <w:rPr>
          <w:rFonts w:hint="eastAsia" w:ascii="仿宋_GB2312" w:hAnsi="仿宋_GB2312" w:eastAsia="仿宋_GB2312" w:cs="仿宋_GB2312"/>
          <w:color w:val="000000"/>
          <w:spacing w:val="-8"/>
          <w:sz w:val="32"/>
          <w:szCs w:val="32"/>
          <w:highlight w:val="none"/>
          <w:shd w:val="clear" w:color="auto" w:fill="FFFFFF"/>
          <w:lang w:val="en-US" w:eastAsia="zh-CN"/>
        </w:rPr>
        <w:t>柳州市妇女联合会</w:t>
      </w:r>
      <w:r>
        <w:rPr>
          <w:rFonts w:hint="eastAsia" w:ascii="仿宋_GB2312" w:hAnsi="仿宋_GB2312" w:eastAsia="仿宋_GB2312"/>
          <w:color w:val="auto"/>
          <w:sz w:val="32"/>
          <w:highlight w:val="none"/>
          <w:shd w:val="clear" w:color="auto" w:fill="FFFFFF"/>
          <w:lang w:eastAsia="zh-CN"/>
        </w:rPr>
        <w:t>。</w:t>
      </w:r>
    </w:p>
    <w:p w14:paraId="611B4A49">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四、组织机构</w:t>
      </w:r>
    </w:p>
    <w:p w14:paraId="5025F25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黑体" w:eastAsia="仿宋_GB2312" w:cs="Times New Roman"/>
          <w:color w:val="auto"/>
          <w:sz w:val="32"/>
          <w:szCs w:val="32"/>
          <w:highlight w:val="none"/>
          <w:lang w:eastAsia="zh-CN"/>
        </w:rPr>
      </w:pPr>
      <w:r>
        <w:rPr>
          <w:rFonts w:hint="eastAsia" w:ascii="仿宋_GB2312" w:hAnsi="黑体" w:eastAsia="仿宋_GB2312" w:cs="Times New Roman"/>
          <w:color w:val="auto"/>
          <w:sz w:val="32"/>
          <w:szCs w:val="32"/>
          <w:highlight w:val="none"/>
          <w:lang w:val="en-US" w:eastAsia="zh-CN"/>
        </w:rPr>
        <w:t>柳州市</w:t>
      </w:r>
      <w:r>
        <w:rPr>
          <w:rFonts w:hint="eastAsia" w:ascii="仿宋_GB2312" w:hAnsi="黑体" w:eastAsia="仿宋_GB2312" w:cs="Times New Roman"/>
          <w:color w:val="auto"/>
          <w:sz w:val="32"/>
          <w:szCs w:val="32"/>
          <w:highlight w:val="none"/>
        </w:rPr>
        <w:t>妇幼健康职业技能竞赛的组织领导和竞赛监督，由竞赛组委会负责。</w:t>
      </w:r>
      <w:r>
        <w:rPr>
          <w:rFonts w:hint="eastAsia" w:ascii="仿宋_GB2312" w:hAnsi="黑体" w:eastAsia="仿宋_GB2312"/>
          <w:color w:val="000000"/>
          <w:sz w:val="32"/>
          <w:szCs w:val="32"/>
        </w:rPr>
        <w:t>竞赛成立组委会</w:t>
      </w:r>
      <w:r>
        <w:rPr>
          <w:rFonts w:hint="eastAsia" w:ascii="仿宋_GB2312" w:hAnsi="黑体" w:eastAsia="仿宋_GB2312"/>
          <w:color w:val="000000"/>
          <w:sz w:val="32"/>
          <w:szCs w:val="32"/>
          <w:lang w:eastAsia="zh-CN"/>
        </w:rPr>
        <w:t>（见附</w:t>
      </w:r>
      <w:r>
        <w:rPr>
          <w:rFonts w:hint="default" w:ascii="Times New Roman" w:hAnsi="Times New Roman" w:eastAsia="仿宋_GB2312" w:cs="Times New Roman"/>
          <w:color w:val="000000"/>
          <w:sz w:val="32"/>
          <w:szCs w:val="32"/>
          <w:lang w:eastAsia="zh-CN"/>
        </w:rPr>
        <w:t>件</w:t>
      </w:r>
      <w:r>
        <w:rPr>
          <w:rFonts w:hint="default" w:ascii="Times New Roman" w:hAnsi="Times New Roman" w:eastAsia="仿宋_GB2312" w:cs="Times New Roman"/>
          <w:color w:val="000000"/>
          <w:sz w:val="32"/>
          <w:szCs w:val="32"/>
          <w:lang w:val="en-US" w:eastAsia="zh-CN"/>
        </w:rPr>
        <w:t>1</w:t>
      </w:r>
      <w:r>
        <w:rPr>
          <w:rFonts w:hint="eastAsia" w:ascii="仿宋_GB2312" w:hAnsi="黑体" w:eastAsia="仿宋_GB2312"/>
          <w:color w:val="000000"/>
          <w:sz w:val="32"/>
          <w:szCs w:val="32"/>
          <w:lang w:val="en-US" w:eastAsia="zh-CN"/>
        </w:rPr>
        <w:t>）</w:t>
      </w:r>
      <w:r>
        <w:rPr>
          <w:rFonts w:hint="eastAsia" w:ascii="仿宋_GB2312" w:hAnsi="黑体" w:eastAsia="仿宋_GB2312"/>
          <w:color w:val="000000"/>
          <w:sz w:val="32"/>
          <w:szCs w:val="32"/>
        </w:rPr>
        <w:t>，组委会下设专家委员会和监督仲裁组。</w:t>
      </w:r>
    </w:p>
    <w:p w14:paraId="740363D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黑体" w:eastAsia="仿宋_GB2312"/>
          <w:color w:val="auto"/>
          <w:sz w:val="32"/>
          <w:szCs w:val="32"/>
          <w:highlight w:val="none"/>
        </w:rPr>
      </w:pPr>
      <w:r>
        <w:rPr>
          <w:rFonts w:hint="eastAsia" w:ascii="仿宋_GB2312" w:hAnsi="黑体" w:eastAsia="仿宋_GB2312" w:cs="Times New Roman"/>
          <w:color w:val="auto"/>
          <w:sz w:val="32"/>
          <w:szCs w:val="32"/>
          <w:highlight w:val="none"/>
          <w:lang w:eastAsia="zh-CN"/>
        </w:rPr>
        <w:t>柳州市</w:t>
      </w:r>
      <w:r>
        <w:rPr>
          <w:rFonts w:hint="eastAsia" w:ascii="仿宋_GB2312" w:hAnsi="黑体" w:eastAsia="仿宋_GB2312" w:cs="Times New Roman"/>
          <w:color w:val="auto"/>
          <w:sz w:val="32"/>
          <w:szCs w:val="32"/>
          <w:highlight w:val="none"/>
        </w:rPr>
        <w:t>妇幼健康职业技能竞赛的统筹协调、组织实施及宣传推广等工作由</w:t>
      </w:r>
      <w:r>
        <w:rPr>
          <w:rFonts w:hint="eastAsia" w:ascii="仿宋_GB2312" w:hAnsi="仿宋_GB2312" w:eastAsia="仿宋_GB2312"/>
          <w:color w:val="auto"/>
          <w:sz w:val="32"/>
          <w:highlight w:val="none"/>
          <w:shd w:val="clear" w:color="auto" w:fill="FFFFFF"/>
          <w:lang w:eastAsia="zh-CN"/>
        </w:rPr>
        <w:t>市</w:t>
      </w:r>
      <w:r>
        <w:rPr>
          <w:rFonts w:hint="eastAsia" w:ascii="仿宋_GB2312" w:hAnsi="仿宋_GB2312" w:eastAsia="仿宋_GB2312"/>
          <w:color w:val="auto"/>
          <w:sz w:val="32"/>
          <w:highlight w:val="none"/>
          <w:shd w:val="clear" w:color="auto" w:fill="FFFFFF"/>
          <w:lang w:val="en-US" w:eastAsia="zh-CN"/>
        </w:rPr>
        <w:t>卫生健康</w:t>
      </w:r>
      <w:r>
        <w:rPr>
          <w:rFonts w:hint="eastAsia" w:ascii="仿宋_GB2312" w:hAnsi="仿宋_GB2312" w:eastAsia="仿宋_GB2312"/>
          <w:color w:val="auto"/>
          <w:sz w:val="32"/>
          <w:highlight w:val="none"/>
          <w:shd w:val="clear" w:color="auto" w:fill="FFFFFF"/>
        </w:rPr>
        <w:t>委</w:t>
      </w:r>
      <w:r>
        <w:rPr>
          <w:rFonts w:hint="eastAsia" w:ascii="仿宋_GB2312" w:hAnsi="仿宋_GB2312" w:eastAsia="仿宋_GB2312"/>
          <w:color w:val="auto"/>
          <w:sz w:val="32"/>
          <w:highlight w:val="none"/>
          <w:shd w:val="clear" w:color="auto" w:fill="FFFFFF"/>
          <w:lang w:eastAsia="zh-CN"/>
        </w:rPr>
        <w:t>妇幼科牵头</w:t>
      </w:r>
      <w:r>
        <w:rPr>
          <w:rFonts w:hint="eastAsia" w:ascii="仿宋_GB2312" w:hAnsi="黑体" w:eastAsia="仿宋_GB2312" w:cs="Times New Roman"/>
          <w:color w:val="auto"/>
          <w:sz w:val="32"/>
          <w:szCs w:val="32"/>
          <w:highlight w:val="none"/>
        </w:rPr>
        <w:t>负责。</w:t>
      </w:r>
    </w:p>
    <w:p w14:paraId="2582499E">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专家委员会由妇幼健康相关领域专家组成，负责</w:t>
      </w:r>
      <w:r>
        <w:rPr>
          <w:rFonts w:hint="eastAsia" w:ascii="仿宋_GB2312" w:hAnsi="黑体" w:eastAsia="仿宋_GB2312"/>
          <w:color w:val="000000"/>
          <w:sz w:val="32"/>
          <w:szCs w:val="32"/>
          <w:lang w:eastAsia="zh-CN"/>
        </w:rPr>
        <w:t>操作技能</w:t>
      </w:r>
      <w:r>
        <w:rPr>
          <w:rFonts w:hint="eastAsia" w:ascii="仿宋_GB2312" w:hAnsi="黑体" w:eastAsia="仿宋_GB2312"/>
          <w:color w:val="000000"/>
          <w:sz w:val="32"/>
          <w:szCs w:val="32"/>
        </w:rPr>
        <w:t>竞赛</w:t>
      </w:r>
      <w:r>
        <w:rPr>
          <w:rFonts w:hint="eastAsia" w:ascii="仿宋_GB2312" w:hAnsi="黑体" w:eastAsia="仿宋_GB2312"/>
          <w:color w:val="000000"/>
          <w:sz w:val="32"/>
          <w:szCs w:val="32"/>
          <w:lang w:eastAsia="zh-CN"/>
        </w:rPr>
        <w:t>的</w:t>
      </w:r>
      <w:r>
        <w:rPr>
          <w:rFonts w:hint="eastAsia" w:ascii="仿宋_GB2312" w:hAnsi="黑体" w:eastAsia="仿宋_GB2312"/>
          <w:color w:val="000000"/>
          <w:sz w:val="32"/>
          <w:szCs w:val="32"/>
        </w:rPr>
        <w:t>命题、问题解答和竞赛评判等工作。</w:t>
      </w:r>
    </w:p>
    <w:p w14:paraId="75099213">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监督仲裁组由</w:t>
      </w:r>
      <w:r>
        <w:rPr>
          <w:rFonts w:hint="eastAsia" w:ascii="仿宋_GB2312" w:hAnsi="黑体" w:eastAsia="仿宋_GB2312"/>
          <w:color w:val="000000"/>
          <w:sz w:val="32"/>
          <w:szCs w:val="32"/>
          <w:lang w:eastAsia="zh-CN"/>
        </w:rPr>
        <w:t>市</w:t>
      </w:r>
      <w:r>
        <w:rPr>
          <w:rFonts w:hint="eastAsia" w:ascii="仿宋_GB2312" w:hAnsi="黑体" w:eastAsia="仿宋_GB2312"/>
          <w:color w:val="000000"/>
          <w:sz w:val="32"/>
          <w:szCs w:val="32"/>
        </w:rPr>
        <w:t>卫生健康委、</w:t>
      </w:r>
      <w:r>
        <w:rPr>
          <w:rFonts w:hint="eastAsia" w:ascii="仿宋_GB2312" w:hAnsi="黑体" w:eastAsia="仿宋_GB2312"/>
          <w:color w:val="000000"/>
          <w:sz w:val="32"/>
          <w:szCs w:val="32"/>
          <w:lang w:eastAsia="zh-CN"/>
        </w:rPr>
        <w:t>市人力资源和社会保障局、市</w:t>
      </w:r>
      <w:r>
        <w:rPr>
          <w:rFonts w:hint="eastAsia" w:ascii="仿宋_GB2312" w:hAnsi="黑体" w:eastAsia="仿宋_GB2312"/>
          <w:color w:val="000000"/>
          <w:sz w:val="32"/>
          <w:szCs w:val="32"/>
        </w:rPr>
        <w:t>总工会</w:t>
      </w:r>
      <w:r>
        <w:rPr>
          <w:rFonts w:hint="eastAsia" w:ascii="仿宋_GB2312" w:hAnsi="黑体" w:eastAsia="仿宋_GB2312"/>
          <w:color w:val="000000"/>
          <w:sz w:val="32"/>
          <w:szCs w:val="32"/>
          <w:lang w:eastAsia="zh-CN"/>
        </w:rPr>
        <w:t>、</w:t>
      </w:r>
      <w:r>
        <w:rPr>
          <w:rFonts w:hint="eastAsia" w:ascii="仿宋_GB2312" w:hAnsi="仿宋_GB2312" w:eastAsia="仿宋_GB2312" w:cs="仿宋_GB2312"/>
          <w:color w:val="000000"/>
          <w:spacing w:val="-8"/>
          <w:sz w:val="32"/>
          <w:szCs w:val="32"/>
          <w:highlight w:val="none"/>
          <w:shd w:val="clear" w:color="auto" w:fill="FFFFFF"/>
          <w:lang w:val="en-US" w:eastAsia="zh-CN"/>
        </w:rPr>
        <w:t>市妇女联合会</w:t>
      </w:r>
      <w:r>
        <w:rPr>
          <w:rFonts w:hint="eastAsia" w:ascii="仿宋_GB2312" w:hAnsi="黑体" w:eastAsia="仿宋_GB2312"/>
          <w:color w:val="000000"/>
          <w:sz w:val="32"/>
          <w:szCs w:val="32"/>
        </w:rPr>
        <w:t>相关</w:t>
      </w:r>
      <w:r>
        <w:rPr>
          <w:rFonts w:hint="eastAsia" w:ascii="仿宋_GB2312" w:hAnsi="黑体" w:eastAsia="仿宋_GB2312"/>
          <w:color w:val="000000"/>
          <w:sz w:val="32"/>
          <w:szCs w:val="32"/>
          <w:lang w:eastAsia="zh-CN"/>
        </w:rPr>
        <w:t>科</w:t>
      </w:r>
      <w:r>
        <w:rPr>
          <w:rFonts w:hint="eastAsia" w:ascii="仿宋_GB2312" w:hAnsi="黑体" w:eastAsia="仿宋_GB2312"/>
          <w:color w:val="000000"/>
          <w:sz w:val="32"/>
          <w:szCs w:val="32"/>
        </w:rPr>
        <w:t>室组成，负责竞赛监督工作。</w:t>
      </w:r>
    </w:p>
    <w:p w14:paraId="2FD724E4">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各</w:t>
      </w:r>
      <w:r>
        <w:rPr>
          <w:rFonts w:hint="eastAsia" w:ascii="仿宋_GB2312" w:hAnsi="黑体" w:eastAsia="仿宋_GB2312"/>
          <w:color w:val="000000"/>
          <w:sz w:val="32"/>
          <w:szCs w:val="32"/>
          <w:lang w:eastAsia="zh-CN"/>
        </w:rPr>
        <w:t>县（区）</w:t>
      </w:r>
      <w:r>
        <w:rPr>
          <w:rFonts w:hint="eastAsia" w:ascii="仿宋_GB2312" w:hAnsi="黑体" w:eastAsia="仿宋_GB2312"/>
          <w:color w:val="000000"/>
          <w:sz w:val="32"/>
          <w:szCs w:val="32"/>
        </w:rPr>
        <w:t>卫生健康</w:t>
      </w:r>
      <w:r>
        <w:rPr>
          <w:rFonts w:hint="eastAsia" w:ascii="仿宋_GB2312" w:hAnsi="黑体" w:eastAsia="仿宋_GB2312"/>
          <w:color w:val="000000"/>
          <w:sz w:val="32"/>
          <w:szCs w:val="32"/>
          <w:lang w:eastAsia="zh-CN"/>
        </w:rPr>
        <w:t>局</w:t>
      </w:r>
      <w:r>
        <w:rPr>
          <w:rFonts w:hint="eastAsia" w:ascii="仿宋_GB2312" w:hAnsi="黑体" w:eastAsia="仿宋_GB2312"/>
          <w:color w:val="000000"/>
          <w:sz w:val="32"/>
          <w:szCs w:val="32"/>
        </w:rPr>
        <w:t>、各单位可相应成立参赛工作机构，负责组织实施本</w:t>
      </w:r>
      <w:r>
        <w:rPr>
          <w:rFonts w:hint="eastAsia" w:ascii="仿宋_GB2312" w:hAnsi="黑体" w:eastAsia="仿宋_GB2312"/>
          <w:color w:val="000000"/>
          <w:sz w:val="32"/>
          <w:szCs w:val="32"/>
          <w:lang w:eastAsia="zh-CN"/>
        </w:rPr>
        <w:t>辖区</w:t>
      </w:r>
      <w:r>
        <w:rPr>
          <w:rFonts w:hint="eastAsia" w:ascii="仿宋_GB2312" w:hAnsi="黑体" w:eastAsia="仿宋_GB2312"/>
          <w:color w:val="000000"/>
          <w:sz w:val="32"/>
          <w:szCs w:val="32"/>
        </w:rPr>
        <w:t>、本单位选手选拔和参赛工作。</w:t>
      </w:r>
    </w:p>
    <w:p w14:paraId="6514AA6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黑体" w:hAnsi="宋体" w:eastAsia="黑体" w:cs="宋体"/>
          <w:color w:val="auto"/>
          <w:kern w:val="0"/>
          <w:sz w:val="32"/>
          <w:szCs w:val="32"/>
          <w:highlight w:val="none"/>
        </w:rPr>
        <w:t>五、竞赛内容</w:t>
      </w:r>
    </w:p>
    <w:p w14:paraId="4902571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竞赛设</w:t>
      </w:r>
      <w:r>
        <w:rPr>
          <w:rFonts w:hint="eastAsia" w:ascii="仿宋_GB2312" w:hAnsi="宋体" w:eastAsia="仿宋_GB2312" w:cs="宋体"/>
          <w:color w:val="auto"/>
          <w:kern w:val="0"/>
          <w:sz w:val="32"/>
          <w:szCs w:val="32"/>
          <w:highlight w:val="none"/>
          <w:lang w:eastAsia="zh-CN"/>
        </w:rPr>
        <w:t>妇幼保健员（孕产保健、儿童保健）和重症医学医师（</w:t>
      </w:r>
      <w:r>
        <w:rPr>
          <w:rFonts w:hint="eastAsia" w:ascii="仿宋_GB2312" w:hAnsi="宋体" w:eastAsia="仿宋_GB2312" w:cs="宋体"/>
          <w:color w:val="auto"/>
          <w:kern w:val="0"/>
          <w:sz w:val="32"/>
          <w:szCs w:val="32"/>
          <w:highlight w:val="none"/>
        </w:rPr>
        <w:t>危重孕产妇救治</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危重新生儿救治</w:t>
      </w:r>
      <w:r>
        <w:rPr>
          <w:rFonts w:hint="eastAsia" w:ascii="仿宋_GB2312" w:hAnsi="宋体" w:eastAsia="仿宋_GB2312" w:cs="宋体"/>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个</w:t>
      </w:r>
      <w:r>
        <w:rPr>
          <w:rFonts w:hint="default" w:ascii="Times New Roman" w:hAnsi="Times New Roman" w:eastAsia="仿宋_GB2312" w:cs="Times New Roman"/>
          <w:color w:val="auto"/>
          <w:kern w:val="0"/>
          <w:sz w:val="32"/>
          <w:szCs w:val="32"/>
          <w:highlight w:val="none"/>
          <w:lang w:eastAsia="zh-CN"/>
        </w:rPr>
        <w:t>赛项</w:t>
      </w:r>
      <w:r>
        <w:rPr>
          <w:rFonts w:hint="default" w:ascii="Times New Roman" w:hAnsi="Times New Roman" w:eastAsia="仿宋_GB2312" w:cs="Times New Roman"/>
          <w:color w:val="auto"/>
          <w:kern w:val="0"/>
          <w:sz w:val="32"/>
          <w:szCs w:val="32"/>
          <w:highlight w:val="none"/>
          <w:lang w:val="en-US" w:eastAsia="zh-CN"/>
        </w:rPr>
        <w:t>4个子项</w:t>
      </w:r>
      <w:r>
        <w:rPr>
          <w:rFonts w:hint="eastAsia" w:ascii="仿宋_GB2312" w:hAnsi="宋体" w:eastAsia="仿宋_GB2312" w:cs="宋体"/>
          <w:color w:val="auto"/>
          <w:kern w:val="0"/>
          <w:sz w:val="32"/>
          <w:szCs w:val="32"/>
          <w:highlight w:val="none"/>
          <w:lang w:val="en-US" w:eastAsia="zh-CN"/>
        </w:rPr>
        <w:t>目</w:t>
      </w:r>
      <w:r>
        <w:rPr>
          <w:rFonts w:hint="eastAsia" w:ascii="仿宋_GB2312" w:hAnsi="宋体" w:eastAsia="仿宋_GB2312" w:cs="宋体"/>
          <w:color w:val="auto"/>
          <w:kern w:val="0"/>
          <w:sz w:val="32"/>
          <w:szCs w:val="32"/>
          <w:highlight w:val="none"/>
        </w:rPr>
        <w:t>。竞赛内容包括相关政策规范、专业知识和操作技能。</w:t>
      </w:r>
    </w:p>
    <w:p w14:paraId="2C7597D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楷体_GB2312" w:hAnsi="楷体_GB2312" w:eastAsia="楷体_GB2312" w:cs="楷体_GB2312"/>
          <w:color w:val="auto"/>
          <w:kern w:val="0"/>
          <w:sz w:val="32"/>
          <w:szCs w:val="32"/>
          <w:highlight w:val="none"/>
          <w:lang w:val="en-US"/>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一</w:t>
      </w:r>
      <w:r>
        <w:rPr>
          <w:rFonts w:hint="eastAsia" w:ascii="楷体_GB2312" w:hAnsi="楷体_GB2312" w:eastAsia="楷体_GB2312" w:cs="楷体_GB2312"/>
          <w:color w:val="auto"/>
          <w:kern w:val="0"/>
          <w:sz w:val="32"/>
          <w:szCs w:val="32"/>
          <w:highlight w:val="none"/>
          <w:lang w:eastAsia="zh-CN"/>
        </w:rPr>
        <w:t>）孕产保健</w:t>
      </w:r>
    </w:p>
    <w:p w14:paraId="5D762F5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 w:eastAsia="zh-CN"/>
        </w:rPr>
      </w:pPr>
      <w:r>
        <w:rPr>
          <w:rFonts w:hint="default" w:ascii="Times New Roman" w:hAnsi="Times New Roman" w:eastAsia="仿宋_GB2312" w:cs="Times New Roman"/>
          <w:color w:val="auto"/>
          <w:kern w:val="0"/>
          <w:sz w:val="32"/>
          <w:szCs w:val="32"/>
          <w:highlight w:val="none"/>
          <w:lang w:val="en"/>
        </w:rPr>
        <w:t>1.</w:t>
      </w:r>
      <w:r>
        <w:rPr>
          <w:rFonts w:hint="default" w:ascii="Times New Roman" w:hAnsi="Times New Roman" w:eastAsia="仿宋_GB2312" w:cs="Times New Roman"/>
          <w:color w:val="auto"/>
          <w:kern w:val="0"/>
          <w:sz w:val="32"/>
          <w:szCs w:val="32"/>
          <w:highlight w:val="none"/>
        </w:rPr>
        <w:t>政策规范</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包括《中华人民共和国母婴保健法》《中华人民共和国母婴保健法实施办法（2023年修订）》《孕产期保健工作管理办法》《孕产期保健工作规范》《中国妇女发展纲要2021-2030年》、国家卫生健康委《关于贯彻2021-2030年中国妇女儿童发展纲要的实施方案》</w:t>
      </w:r>
      <w:r>
        <w:rPr>
          <w:rFonts w:hint="default" w:ascii="Times New Roman" w:hAnsi="Times New Roman" w:eastAsia="仿宋_GB2312" w:cs="Times New Roman"/>
          <w:color w:val="auto"/>
          <w:kern w:val="0"/>
          <w:sz w:val="32"/>
          <w:szCs w:val="32"/>
          <w:highlight w:val="none"/>
          <w:lang w:eastAsia="zh-CN"/>
        </w:rPr>
        <w:t>、自治区卫生健康委《贯彻2021-2030年广西妇女儿童发展规划实施方案》</w:t>
      </w:r>
      <w:r>
        <w:rPr>
          <w:rFonts w:hint="default" w:ascii="Times New Roman" w:hAnsi="Times New Roman" w:eastAsia="仿宋_GB2312" w:cs="Times New Roman"/>
          <w:color w:val="auto"/>
          <w:kern w:val="0"/>
          <w:sz w:val="32"/>
          <w:szCs w:val="32"/>
          <w:highlight w:val="none"/>
        </w:rPr>
        <w:t>等相关行政法规、标准和规范性文件。</w:t>
      </w:r>
    </w:p>
    <w:p w14:paraId="4CDE755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2.专业知识</w:t>
      </w:r>
      <w:r>
        <w:rPr>
          <w:rFonts w:hint="default" w:ascii="Times New Roman" w:hAnsi="Times New Roman" w:eastAsia="仿宋_GB2312" w:cs="Times New Roman"/>
          <w:color w:val="auto"/>
          <w:kern w:val="0"/>
          <w:sz w:val="32"/>
          <w:szCs w:val="32"/>
          <w:highlight w:val="none"/>
          <w:lang w:eastAsia="zh-CN"/>
        </w:rPr>
        <w:t>。包括孕前、孕期、分娩期、产褥期的卫生、营养、心理、咨询；定期产前检查、怀疑先天性或遗传性胎儿异常的产前诊断及高危孕妇和胎儿重点监护等。</w:t>
      </w:r>
    </w:p>
    <w:p w14:paraId="5D8B15B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3.操作技能</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包括</w:t>
      </w:r>
      <w:r>
        <w:rPr>
          <w:rFonts w:hint="default" w:ascii="Times New Roman" w:hAnsi="Times New Roman" w:eastAsia="仿宋_GB2312" w:cs="Times New Roman"/>
          <w:color w:val="auto"/>
          <w:kern w:val="0"/>
          <w:sz w:val="32"/>
          <w:szCs w:val="32"/>
          <w:highlight w:val="none"/>
          <w:lang w:eastAsia="zh-CN"/>
        </w:rPr>
        <w:t>妊娠风险筛查评估，孕前、孕期、分娩期、产后的保健操作，高龄孕妇的孕期保健等操作技能。</w:t>
      </w:r>
    </w:p>
    <w:p w14:paraId="475E7B7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4.参考书目</w:t>
      </w:r>
      <w:r>
        <w:rPr>
          <w:rFonts w:hint="default" w:ascii="Times New Roman" w:hAnsi="Times New Roman" w:eastAsia="仿宋_GB2312" w:cs="Times New Roman"/>
          <w:color w:val="auto"/>
          <w:kern w:val="0"/>
          <w:sz w:val="32"/>
          <w:szCs w:val="32"/>
          <w:highlight w:val="none"/>
          <w:lang w:eastAsia="zh-CN"/>
        </w:rPr>
        <w:t>。专业知识和操作技能的参考书目为《孕产期保健技术指南》（第2版）、《孕前和孕期保健指南》《高龄妇女孕期管理专家共识（2024）》《围产期抑郁症筛查与诊治专家共识（2021）》《预防艾滋病、梅毒和乙肝母婴传播工作规范（2020年版-政策）》《广西消除艾滋病、梅毒和乙肝母婴传播行动计划实施方案（2023-2025年）》《地中海贫血妊娠期管理专家共识（2020）》《中国孕产妇钙剂补充专家共识（2021）》《HIV阳性孕产妇全程管理专家共识（2024）》《乙型肝炎病毒孕期管理及母婴传播预防临床指南（2020）》《孕产妇心理健康管理专家共识（2019年）》《超声产前筛查指南（2022）》《妊娠期血压管理中国专家共识（2021）》《出生缺陷防控健康教育专家共识2022》《产后保健服务指南2021》等。</w:t>
      </w:r>
    </w:p>
    <w:p w14:paraId="1E66DB5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（二）</w:t>
      </w:r>
      <w:r>
        <w:rPr>
          <w:rFonts w:hint="eastAsia" w:ascii="楷体_GB2312" w:hAnsi="楷体_GB2312" w:eastAsia="楷体_GB2312" w:cs="楷体_GB2312"/>
          <w:color w:val="auto"/>
          <w:kern w:val="0"/>
          <w:sz w:val="32"/>
          <w:szCs w:val="32"/>
          <w:highlight w:val="none"/>
        </w:rPr>
        <w:t>儿童保健</w:t>
      </w:r>
    </w:p>
    <w:p w14:paraId="7856693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1.政策规范。</w:t>
      </w:r>
      <w:r>
        <w:rPr>
          <w:rFonts w:hint="default" w:ascii="Times New Roman" w:hAnsi="Times New Roman" w:eastAsia="仿宋_GB2312" w:cs="Times New Roman"/>
          <w:color w:val="auto"/>
          <w:kern w:val="0"/>
          <w:sz w:val="32"/>
          <w:szCs w:val="32"/>
          <w:highlight w:val="none"/>
          <w:lang w:eastAsia="zh-CN"/>
        </w:rPr>
        <w:t>包括《中华人民共和国母婴保健法》《中国儿童发展纲要（2021-2030年）》《全国儿童保健工作规范（试行）》《国家基本公共卫生服务规范（第三版）--0～6岁儿童健康管理服务规范、中医药健康管理服务规范》、自治区卫生健康委《贯彻2021-2030年广西妇女儿童发展规划实施方案》《儿童健康检查服务技术规范》《儿童心理保健技术规范》《0-6岁儿童眼保健及视力检查服务规范（试行）》《儿童耳及听力保健技术规范》《儿童营养性疾病管理技术规范》《儿童喂养与营养指导技术规范》《儿童口腔保健指导技术规范》《新生儿访视技术规范》《早产儿保健工作规范》《高危儿规范化健康管理专家共识》《托儿所幼儿园卫生保健管理办法》《托儿所幼儿园卫生保健工作规范》《3岁以下婴幼儿健康养育照护指南（试行）》《婴幼儿喂养健康教育核心信息》、妇幼卫生工作及妇幼公共卫生服务项目有关政策、儿童群体筛查服务相关政策及方案。</w:t>
      </w:r>
    </w:p>
    <w:p w14:paraId="221DD86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2.专业知识。</w:t>
      </w:r>
      <w:r>
        <w:rPr>
          <w:rFonts w:hint="default" w:ascii="Times New Roman" w:hAnsi="Times New Roman" w:eastAsia="仿宋_GB2312" w:cs="Times New Roman"/>
          <w:color w:val="auto"/>
          <w:kern w:val="0"/>
          <w:sz w:val="32"/>
          <w:szCs w:val="32"/>
          <w:highlight w:val="none"/>
          <w:lang w:val="en-US" w:eastAsia="zh-CN"/>
        </w:rPr>
        <w:t>包括儿童保健工作质量管理、各年龄期儿童保健、儿童心理保健、高危儿童保健、儿童五官保健、儿童中医保健、儿童体格生长监测、儿童营养与喂养、儿童常见病和伤害防治等专业知识。</w:t>
      </w:r>
    </w:p>
    <w:p w14:paraId="45D4C6C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3.操作技能。</w:t>
      </w:r>
      <w:r>
        <w:rPr>
          <w:rFonts w:hint="default" w:ascii="Times New Roman" w:hAnsi="Times New Roman" w:eastAsia="仿宋_GB2312" w:cs="Times New Roman"/>
          <w:color w:val="auto"/>
          <w:kern w:val="0"/>
          <w:sz w:val="32"/>
          <w:szCs w:val="32"/>
          <w:highlight w:val="none"/>
          <w:lang w:eastAsia="zh-CN"/>
        </w:rPr>
        <w:t>包括儿童体格测量与评价、母乳喂养指导、辅食添加指导、儿童营养评估与指导、视力听力筛查评估、儿童神经心理行为发育评估、早期发展促进指导、中医儿童保健指导、儿童保健知识宣教、儿童保健工作质控等操作。</w:t>
      </w:r>
    </w:p>
    <w:p w14:paraId="7826974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default" w:ascii="Times New Roman" w:hAnsi="Times New Roman" w:eastAsia="仿宋_GB2312" w:cs="Times New Roman"/>
          <w:color w:val="auto"/>
          <w:kern w:val="0"/>
          <w:sz w:val="32"/>
          <w:szCs w:val="32"/>
          <w:highlight w:val="none"/>
        </w:rPr>
        <w:t>4.参考书目。</w:t>
      </w:r>
      <w:r>
        <w:rPr>
          <w:rFonts w:hint="default" w:ascii="Times New Roman" w:hAnsi="Times New Roman" w:eastAsia="仿宋_GB2312" w:cs="Times New Roman"/>
          <w:color w:val="auto"/>
          <w:kern w:val="0"/>
          <w:sz w:val="32"/>
          <w:szCs w:val="32"/>
          <w:highlight w:val="none"/>
          <w:lang w:eastAsia="zh-CN"/>
        </w:rPr>
        <w:t>专业知识和</w:t>
      </w:r>
      <w:r>
        <w:rPr>
          <w:rFonts w:hint="default" w:ascii="Times New Roman" w:hAnsi="Times New Roman" w:eastAsia="仿宋_GB2312" w:cs="Times New Roman"/>
          <w:color w:val="auto"/>
          <w:kern w:val="0"/>
          <w:sz w:val="32"/>
          <w:szCs w:val="32"/>
          <w:highlight w:val="none"/>
        </w:rPr>
        <w:t>操作技能的参考书目为</w:t>
      </w:r>
      <w:r>
        <w:rPr>
          <w:rFonts w:hint="default" w:ascii="Times New Roman" w:hAnsi="Times New Roman" w:eastAsia="仿宋_GB2312" w:cs="Times New Roman"/>
          <w:color w:val="auto"/>
          <w:kern w:val="0"/>
          <w:sz w:val="32"/>
          <w:szCs w:val="32"/>
          <w:highlight w:val="none"/>
          <w:lang w:eastAsia="zh-CN"/>
        </w:rPr>
        <w:t>《儿童保健学第4版》（人民卫生出版社）、《实用儿童保健学》（人民卫生出版社）、《儿科学第10版》（人民卫生出版社）、《3岁以下婴幼儿健康养育照护指南（试行）》《高危儿规范化健康管理专家共识》《儿童发育行为诊疗规范》（中华医学会儿科学分会，人民卫生出版社）、《儿童发育行为心理评定量表（第2版）》（杨玉凤主编.人民卫生出版社）、《发育与行为儿科学（第2版）》（金星明，静进主编.人民卫生出版社）</w:t>
      </w:r>
      <w:r>
        <w:rPr>
          <w:rFonts w:hint="eastAsia" w:ascii="仿宋_GB2312" w:hAnsi="宋体" w:eastAsia="仿宋_GB2312" w:cs="宋体"/>
          <w:color w:val="auto"/>
          <w:kern w:val="0"/>
          <w:sz w:val="32"/>
          <w:szCs w:val="32"/>
          <w:highlight w:val="none"/>
          <w:lang w:eastAsia="zh-CN"/>
        </w:rPr>
        <w:t>。</w:t>
      </w:r>
    </w:p>
    <w:p w14:paraId="1D3A6E7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（三）</w:t>
      </w:r>
      <w:r>
        <w:rPr>
          <w:rFonts w:hint="eastAsia" w:ascii="楷体_GB2312" w:hAnsi="楷体_GB2312" w:eastAsia="楷体_GB2312" w:cs="楷体_GB2312"/>
          <w:color w:val="auto"/>
          <w:kern w:val="0"/>
          <w:sz w:val="32"/>
          <w:szCs w:val="32"/>
          <w:highlight w:val="none"/>
        </w:rPr>
        <w:t>危重孕产妇救治</w:t>
      </w:r>
    </w:p>
    <w:p w14:paraId="7852DE1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1.政策规范。包括《中国妇女发展纲要</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2021-2030年</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国家卫生健康委《关于贯彻2021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2030年中国妇女儿童发展纲要的实施方案》、原国家卫生计生委《关于加强母婴安全保障工作的通知》《孕产妇妊娠风险评估与管理工作规范》《危重孕产妇救治中心建设与管理指南》《母婴安全行动提升计划</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2021</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2025年</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、自治区卫生健康委《贯彻2021-2030年广西妇女儿童发展规划实施方案》</w:t>
      </w:r>
      <w:r>
        <w:rPr>
          <w:rFonts w:hint="default" w:ascii="Times New Roman" w:hAnsi="Times New Roman" w:eastAsia="仿宋_GB2312" w:cs="Times New Roman"/>
          <w:color w:val="auto"/>
          <w:kern w:val="0"/>
          <w:sz w:val="32"/>
          <w:szCs w:val="32"/>
          <w:highlight w:val="none"/>
        </w:rPr>
        <w:t>等相关行政法规、标准和规范性文件</w:t>
      </w:r>
      <w:r>
        <w:rPr>
          <w:rFonts w:hint="default" w:ascii="Times New Roman" w:hAnsi="Times New Roman" w:eastAsia="仿宋_GB2312" w:cs="Times New Roman"/>
          <w:color w:val="auto"/>
          <w:kern w:val="0"/>
          <w:sz w:val="32"/>
          <w:szCs w:val="32"/>
          <w:highlight w:val="none"/>
          <w:lang w:eastAsia="zh-CN"/>
        </w:rPr>
        <w:t>。</w:t>
      </w:r>
    </w:p>
    <w:p w14:paraId="3B6AF87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2.专业知识。包括妊娠风险筛查评估与管理、安全助产、孕产妇危重症救治等专业知识。</w:t>
      </w:r>
    </w:p>
    <w:p w14:paraId="7741C4E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3.操作技能。包括妊娠风险筛查评估、产程中母婴监测、助产常规技术、孕产妇危重症救治技术等操作技能。</w:t>
      </w:r>
    </w:p>
    <w:p w14:paraId="39E43A2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4.参考书目。专业知识和操作技能的参考书目为《妇产科学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第9版</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谢幸</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孔北华</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段涛主编.人民卫生出版社</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2018</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、《中华医学会产科指南手册第三版》</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中华医学电子音像出版社，2022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、《实用产科手术学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第2版</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刘兴会</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徐先明，段涛，杨慧霞.人民卫生出版社</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2020</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、《产科急危重症》</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赵扬玉.人民卫生出版社</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2021</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、《产科医师能力提升培训教程》</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陈敦金</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漆洪波</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赵扬玉.人民卫生出版社</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2020</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14:paraId="4A9E5AB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（四）</w:t>
      </w:r>
      <w:r>
        <w:rPr>
          <w:rFonts w:hint="eastAsia" w:ascii="楷体_GB2312" w:hAnsi="楷体_GB2312" w:eastAsia="楷体_GB2312" w:cs="楷体_GB2312"/>
          <w:color w:val="auto"/>
          <w:kern w:val="0"/>
          <w:sz w:val="32"/>
          <w:szCs w:val="32"/>
          <w:highlight w:val="none"/>
        </w:rPr>
        <w:t>危重新生儿救治</w:t>
      </w:r>
    </w:p>
    <w:p w14:paraId="097BAF0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1.政策规范。包括《中国儿童发展纲要</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2021-2030年</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》《关于贯彻2021</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030年中国妇女儿童发展纲要的实施方案》《早产儿保健工作规范》《危重新生儿救治中心建设与管理指南》《健康儿童行动提升计划</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2021-2025年</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》《医疗机构新生儿安全管理制度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试行</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》《中国新生儿复苏指南</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2021年修订</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》《中国新生儿早期基本保健技术专家共识</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2020</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、自治区卫生健康委《贯彻2021-2030年广西妇女儿童发展规划实施方案》</w:t>
      </w:r>
      <w:r>
        <w:rPr>
          <w:rFonts w:hint="default" w:ascii="Times New Roman" w:hAnsi="Times New Roman" w:eastAsia="仿宋_GB2312" w:cs="Times New Roman"/>
          <w:color w:val="auto"/>
          <w:kern w:val="0"/>
          <w:sz w:val="32"/>
          <w:szCs w:val="32"/>
          <w:highlight w:val="none"/>
        </w:rPr>
        <w:t>等相关行政法规、标准和规范性文件</w:t>
      </w:r>
      <w:r>
        <w:rPr>
          <w:rFonts w:hint="default" w:ascii="Times New Roman" w:hAnsi="Times New Roman" w:eastAsia="仿宋_GB2312" w:cs="Times New Roman"/>
          <w:color w:val="auto"/>
          <w:kern w:val="0"/>
          <w:sz w:val="32"/>
          <w:szCs w:val="32"/>
          <w:highlight w:val="none"/>
          <w:lang w:eastAsia="zh-CN"/>
        </w:rPr>
        <w:t>。</w:t>
      </w:r>
    </w:p>
    <w:p w14:paraId="636D487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2.专业知识。包括高危新生儿识别、新生儿体格生长评估、新生儿神经发育评估、危重新生儿转诊、新生儿危重症救治、新生儿早期基本保健等专业知识</w:t>
      </w:r>
      <w:r>
        <w:rPr>
          <w:rFonts w:hint="default" w:ascii="Times New Roman" w:hAnsi="Times New Roman" w:eastAsia="仿宋_GB2312" w:cs="Times New Roman"/>
          <w:color w:val="auto"/>
          <w:kern w:val="0"/>
          <w:sz w:val="32"/>
          <w:szCs w:val="32"/>
          <w:highlight w:val="none"/>
          <w:lang w:eastAsia="zh-CN"/>
        </w:rPr>
        <w:t>。</w:t>
      </w:r>
    </w:p>
    <w:p w14:paraId="5762C5D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操作技能。包括新生儿体格检查、新生儿影像学及血气分析和电生理结果判读、新生儿常规诊疗操作、新生儿复苏、新生儿呼吸支持、新生儿神经重症监护、新生儿循环管理、新生儿液体和营养管理等操作技能。</w:t>
      </w:r>
    </w:p>
    <w:p w14:paraId="3331C30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4.参考书目。专业知识和操作技能的参考书目为《实用新生儿学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第5版</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邵肖梅</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叶鸿瑁，丘小汕主编.人民卫生出版社2019</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、《实用早产儿学》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封志纯，毛健主编.人民卫生出版社，2022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、《新生儿保健学》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杨杰，陈超主编.人民卫生出版社</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2017</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14:paraId="433457E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六、竞赛形式</w:t>
      </w:r>
    </w:p>
    <w:p w14:paraId="5E65459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竞赛共分为初赛、选拔赛和决赛3个阶段</w:t>
      </w:r>
      <w:r>
        <w:rPr>
          <w:rFonts w:hint="eastAsia" w:ascii="仿宋_GB2312" w:eastAsia="仿宋_GB2312"/>
          <w:color w:val="auto"/>
          <w:sz w:val="32"/>
          <w:szCs w:val="32"/>
          <w:highlight w:val="none"/>
          <w:u w:val="none"/>
          <w:lang w:eastAsia="zh-CN"/>
        </w:rPr>
        <w:t>。</w:t>
      </w:r>
    </w:p>
    <w:p w14:paraId="2B73C66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u w:val="none"/>
        </w:rPr>
        <w:t>初赛由各县</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区</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卫</w:t>
      </w:r>
      <w:r>
        <w:rPr>
          <w:rFonts w:hint="eastAsia" w:ascii="仿宋_GB2312" w:eastAsia="仿宋_GB2312"/>
          <w:color w:val="auto"/>
          <w:sz w:val="32"/>
          <w:szCs w:val="32"/>
          <w:u w:val="none"/>
          <w:lang w:eastAsia="zh-CN"/>
        </w:rPr>
        <w:t>生</w:t>
      </w:r>
      <w:r>
        <w:rPr>
          <w:rFonts w:hint="eastAsia" w:ascii="仿宋_GB2312" w:eastAsia="仿宋_GB2312"/>
          <w:color w:val="auto"/>
          <w:sz w:val="32"/>
          <w:szCs w:val="32"/>
          <w:u w:val="none"/>
          <w:lang w:val="en-US" w:eastAsia="zh-CN"/>
        </w:rPr>
        <w:t>健康</w:t>
      </w:r>
      <w:r>
        <w:rPr>
          <w:rFonts w:hint="eastAsia" w:ascii="仿宋_GB2312" w:eastAsia="仿宋_GB2312"/>
          <w:color w:val="auto"/>
          <w:sz w:val="32"/>
          <w:szCs w:val="32"/>
          <w:u w:val="none"/>
        </w:rPr>
        <w:t>局组织</w:t>
      </w:r>
      <w:r>
        <w:rPr>
          <w:rFonts w:hint="eastAsia" w:ascii="仿宋_GB2312" w:eastAsia="仿宋_GB2312"/>
          <w:color w:val="auto"/>
          <w:sz w:val="32"/>
          <w:szCs w:val="32"/>
          <w:u w:val="none"/>
          <w:lang w:val="en-US" w:eastAsia="zh-CN"/>
        </w:rPr>
        <w:t>本辖区</w:t>
      </w:r>
      <w:r>
        <w:rPr>
          <w:rFonts w:hint="eastAsia" w:ascii="仿宋_GB2312" w:eastAsia="仿宋_GB2312"/>
          <w:color w:val="auto"/>
          <w:sz w:val="32"/>
          <w:szCs w:val="32"/>
          <w:u w:val="none"/>
        </w:rPr>
        <w:t>开展竞赛</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采取综合笔试形式</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选出参加选拔赛的选手。城中区、鱼峰区、柳南区、柳北区</w:t>
      </w:r>
      <w:r>
        <w:rPr>
          <w:rFonts w:hint="eastAsia" w:ascii="仿宋_GB2312" w:hAnsi="仿宋_GB2312" w:eastAsia="仿宋_GB2312" w:cs="仿宋_GB2312"/>
          <w:color w:val="auto"/>
          <w:kern w:val="0"/>
          <w:sz w:val="32"/>
          <w:szCs w:val="32"/>
          <w:shd w:val="clear" w:color="auto" w:fill="FFFFFF"/>
          <w:lang w:val="en-US" w:eastAsia="zh-CN" w:bidi="ar-SA"/>
        </w:rPr>
        <w:t>只参加</w:t>
      </w:r>
      <w:r>
        <w:rPr>
          <w:rFonts w:hint="eastAsia" w:ascii="仿宋_GB2312" w:hAnsi="宋体" w:eastAsia="仿宋_GB2312" w:cs="宋体"/>
          <w:color w:val="auto"/>
          <w:kern w:val="0"/>
          <w:sz w:val="32"/>
          <w:szCs w:val="32"/>
          <w:u w:val="none"/>
        </w:rPr>
        <w:t>“</w:t>
      </w:r>
      <w:r>
        <w:rPr>
          <w:rFonts w:hint="eastAsia" w:ascii="仿宋_GB2312" w:hAnsi="宋体" w:eastAsia="仿宋_GB2312" w:cs="宋体"/>
          <w:color w:val="auto"/>
          <w:kern w:val="0"/>
          <w:sz w:val="32"/>
          <w:szCs w:val="32"/>
          <w:u w:val="none"/>
          <w:lang w:eastAsia="zh-CN"/>
        </w:rPr>
        <w:t>孕产保健”</w:t>
      </w:r>
      <w:r>
        <w:rPr>
          <w:rFonts w:hint="eastAsia" w:ascii="仿宋_GB2312" w:hAnsi="宋体" w:eastAsia="仿宋_GB2312" w:cs="宋体"/>
          <w:color w:val="auto"/>
          <w:kern w:val="0"/>
          <w:sz w:val="32"/>
          <w:szCs w:val="32"/>
          <w:u w:val="none"/>
          <w:lang w:val="en-US" w:eastAsia="zh-CN"/>
        </w:rPr>
        <w:t>和</w:t>
      </w:r>
      <w:r>
        <w:rPr>
          <w:rFonts w:hint="eastAsia" w:ascii="仿宋_GB2312" w:hAnsi="仿宋_GB2312" w:eastAsia="仿宋_GB2312" w:cs="仿宋_GB2312"/>
          <w:color w:val="auto"/>
          <w:kern w:val="0"/>
          <w:sz w:val="32"/>
          <w:szCs w:val="32"/>
          <w:shd w:val="clear" w:color="auto" w:fill="FFFFFF"/>
          <w:lang w:val="en-US" w:eastAsia="zh-CN" w:bidi="ar-SA"/>
        </w:rPr>
        <w:t>“儿童保健”</w:t>
      </w:r>
      <w:r>
        <w:rPr>
          <w:rFonts w:hint="default" w:ascii="Times New Roman" w:hAnsi="Times New Roman" w:eastAsia="仿宋_GB2312" w:cs="Times New Roman"/>
          <w:color w:val="auto"/>
          <w:kern w:val="0"/>
          <w:sz w:val="32"/>
          <w:szCs w:val="32"/>
          <w:shd w:val="clear" w:color="auto" w:fill="FFFFFF"/>
          <w:lang w:val="en-US" w:eastAsia="zh-CN" w:bidi="ar-SA"/>
        </w:rPr>
        <w:t>2个</w:t>
      </w:r>
      <w:r>
        <w:rPr>
          <w:rFonts w:hint="eastAsia" w:ascii="仿宋_GB2312" w:hAnsi="仿宋_GB2312" w:eastAsia="仿宋_GB2312" w:cs="仿宋_GB2312"/>
          <w:color w:val="auto"/>
          <w:kern w:val="0"/>
          <w:sz w:val="32"/>
          <w:szCs w:val="32"/>
          <w:shd w:val="clear" w:color="auto" w:fill="FFFFFF"/>
          <w:lang w:val="en-US" w:eastAsia="zh-CN" w:bidi="ar-SA"/>
        </w:rPr>
        <w:t>项目选拔。柳江区、柳城县、鹿寨县、融安县、融水县和三江县参加</w:t>
      </w:r>
      <w:r>
        <w:rPr>
          <w:rFonts w:hint="eastAsia" w:ascii="仿宋_GB2312" w:hAnsi="宋体" w:eastAsia="仿宋_GB2312" w:cs="宋体"/>
          <w:color w:val="auto"/>
          <w:kern w:val="0"/>
          <w:sz w:val="32"/>
          <w:szCs w:val="32"/>
          <w:u w:val="none"/>
        </w:rPr>
        <w:t>“</w:t>
      </w:r>
      <w:r>
        <w:rPr>
          <w:rFonts w:hint="eastAsia" w:ascii="仿宋_GB2312" w:hAnsi="宋体" w:eastAsia="仿宋_GB2312" w:cs="宋体"/>
          <w:color w:val="auto"/>
          <w:kern w:val="0"/>
          <w:sz w:val="32"/>
          <w:szCs w:val="32"/>
          <w:u w:val="none"/>
          <w:lang w:eastAsia="zh-CN"/>
        </w:rPr>
        <w:t>孕产保健”、</w:t>
      </w:r>
      <w:r>
        <w:rPr>
          <w:rFonts w:hint="eastAsia" w:ascii="仿宋_GB2312" w:hAnsi="宋体" w:eastAsia="仿宋_GB2312" w:cs="宋体"/>
          <w:color w:val="auto"/>
          <w:kern w:val="0"/>
          <w:sz w:val="32"/>
          <w:szCs w:val="32"/>
          <w:u w:val="none"/>
        </w:rPr>
        <w:t>“儿童保健”</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“危重孕产妇救治”</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“危重新生儿救治”</w:t>
      </w:r>
      <w:r>
        <w:rPr>
          <w:rFonts w:hint="default" w:ascii="Times New Roman" w:hAnsi="Times New Roman" w:eastAsia="仿宋_GB2312" w:cs="Times New Roman"/>
          <w:color w:val="auto"/>
          <w:kern w:val="0"/>
          <w:sz w:val="32"/>
          <w:szCs w:val="32"/>
          <w:u w:val="none"/>
        </w:rPr>
        <w:t>4个</w:t>
      </w:r>
      <w:r>
        <w:rPr>
          <w:rFonts w:hint="eastAsia" w:ascii="仿宋_GB2312" w:hAnsi="宋体" w:eastAsia="仿宋_GB2312" w:cs="宋体"/>
          <w:color w:val="auto"/>
          <w:kern w:val="0"/>
          <w:sz w:val="32"/>
          <w:szCs w:val="32"/>
          <w:u w:val="none"/>
        </w:rPr>
        <w:t>项目</w:t>
      </w:r>
      <w:r>
        <w:rPr>
          <w:rFonts w:hint="eastAsia" w:ascii="仿宋_GB2312" w:hAnsi="宋体" w:eastAsia="仿宋_GB2312" w:cs="宋体"/>
          <w:color w:val="auto"/>
          <w:kern w:val="0"/>
          <w:sz w:val="32"/>
          <w:szCs w:val="32"/>
          <w:u w:val="none"/>
          <w:lang w:eastAsia="zh-CN"/>
        </w:rPr>
        <w:t>的</w:t>
      </w:r>
      <w:r>
        <w:rPr>
          <w:rFonts w:hint="eastAsia" w:ascii="仿宋_GB2312" w:hAnsi="宋体" w:eastAsia="仿宋_GB2312" w:cs="宋体"/>
          <w:color w:val="auto"/>
          <w:kern w:val="0"/>
          <w:sz w:val="32"/>
          <w:szCs w:val="32"/>
          <w:u w:val="none"/>
          <w:lang w:val="en-US" w:eastAsia="zh-CN"/>
        </w:rPr>
        <w:t>选拔。</w:t>
      </w:r>
      <w:r>
        <w:rPr>
          <w:rFonts w:hint="eastAsia" w:ascii="仿宋_GB2312" w:eastAsia="仿宋_GB2312"/>
          <w:color w:val="auto"/>
          <w:sz w:val="32"/>
          <w:szCs w:val="32"/>
          <w:u w:val="none"/>
          <w:lang w:val="en-US" w:eastAsia="zh-CN"/>
        </w:rPr>
        <w:t>市属二级及以上医疗机构</w:t>
      </w:r>
      <w:r>
        <w:rPr>
          <w:rFonts w:hint="eastAsia" w:ascii="仿宋_GB2312" w:eastAsia="仿宋_GB2312"/>
          <w:color w:val="auto"/>
          <w:kern w:val="0"/>
          <w:sz w:val="32"/>
          <w:szCs w:val="32"/>
          <w:u w:val="none"/>
        </w:rPr>
        <w:t>按照统一要求</w:t>
      </w:r>
      <w:r>
        <w:rPr>
          <w:rFonts w:hint="eastAsia" w:ascii="仿宋_GB2312" w:eastAsia="仿宋_GB2312"/>
          <w:color w:val="auto"/>
          <w:kern w:val="0"/>
          <w:sz w:val="32"/>
          <w:szCs w:val="32"/>
          <w:u w:val="none"/>
          <w:lang w:val="en-US" w:eastAsia="zh-CN"/>
        </w:rPr>
        <w:t>制定初赛方案并</w:t>
      </w:r>
      <w:r>
        <w:rPr>
          <w:rFonts w:hint="eastAsia" w:ascii="仿宋_GB2312" w:eastAsia="仿宋_GB2312"/>
          <w:color w:val="auto"/>
          <w:kern w:val="0"/>
          <w:sz w:val="32"/>
          <w:szCs w:val="32"/>
          <w:u w:val="none"/>
        </w:rPr>
        <w:t>自行组织</w:t>
      </w:r>
      <w:r>
        <w:rPr>
          <w:rFonts w:hint="eastAsia" w:ascii="仿宋_GB2312" w:eastAsia="仿宋_GB2312"/>
          <w:color w:val="auto"/>
          <w:kern w:val="0"/>
          <w:sz w:val="32"/>
          <w:szCs w:val="32"/>
          <w:u w:val="none"/>
          <w:lang w:val="en-US" w:eastAsia="zh-CN"/>
        </w:rPr>
        <w:t>初赛</w:t>
      </w:r>
      <w:r>
        <w:rPr>
          <w:rFonts w:hint="eastAsia" w:ascii="仿宋_GB2312" w:eastAsia="仿宋_GB2312"/>
          <w:color w:val="auto"/>
          <w:kern w:val="0"/>
          <w:sz w:val="32"/>
          <w:szCs w:val="32"/>
          <w:u w:val="none"/>
        </w:rPr>
        <w:t>，</w:t>
      </w:r>
      <w:r>
        <w:rPr>
          <w:rFonts w:hint="eastAsia" w:ascii="仿宋_GB2312" w:eastAsia="仿宋_GB2312"/>
          <w:color w:val="auto"/>
          <w:kern w:val="0"/>
          <w:sz w:val="32"/>
          <w:szCs w:val="32"/>
          <w:u w:val="none"/>
          <w:lang w:val="en-US" w:eastAsia="zh-CN"/>
        </w:rPr>
        <w:t>包含“</w:t>
      </w:r>
      <w:r>
        <w:rPr>
          <w:rFonts w:hint="eastAsia" w:ascii="仿宋_GB2312" w:hAnsi="宋体" w:eastAsia="仿宋_GB2312" w:cs="宋体"/>
          <w:color w:val="auto"/>
          <w:kern w:val="0"/>
          <w:sz w:val="32"/>
          <w:szCs w:val="32"/>
          <w:u w:val="none"/>
          <w:lang w:eastAsia="zh-CN"/>
        </w:rPr>
        <w:t>孕产保健”、</w:t>
      </w:r>
      <w:r>
        <w:rPr>
          <w:rFonts w:hint="eastAsia" w:ascii="仿宋_GB2312" w:hAnsi="宋体" w:eastAsia="仿宋_GB2312" w:cs="宋体"/>
          <w:color w:val="auto"/>
          <w:kern w:val="0"/>
          <w:sz w:val="32"/>
          <w:szCs w:val="32"/>
          <w:u w:val="none"/>
        </w:rPr>
        <w:t>“儿童保健”</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“危重孕产妇救治”</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“危重新生儿救治”</w:t>
      </w:r>
      <w:r>
        <w:rPr>
          <w:rFonts w:hint="eastAsia" w:ascii="Times New Roman" w:hAnsi="Times New Roman" w:eastAsia="仿宋_GB2312" w:cs="Times New Roman"/>
          <w:color w:val="auto"/>
          <w:kern w:val="0"/>
          <w:sz w:val="32"/>
          <w:szCs w:val="32"/>
          <w:u w:val="none"/>
        </w:rPr>
        <w:t>4</w:t>
      </w:r>
      <w:r>
        <w:rPr>
          <w:rFonts w:hint="eastAsia" w:ascii="仿宋_GB2312" w:hAnsi="宋体" w:eastAsia="仿宋_GB2312" w:cs="宋体"/>
          <w:color w:val="auto"/>
          <w:kern w:val="0"/>
          <w:sz w:val="32"/>
          <w:szCs w:val="32"/>
          <w:u w:val="none"/>
        </w:rPr>
        <w:t>个项目</w:t>
      </w:r>
      <w:r>
        <w:rPr>
          <w:rFonts w:hint="eastAsia" w:ascii="仿宋_GB2312" w:hAnsi="宋体" w:eastAsia="仿宋_GB2312" w:cs="宋体"/>
          <w:color w:val="auto"/>
          <w:kern w:val="0"/>
          <w:sz w:val="32"/>
          <w:szCs w:val="32"/>
          <w:u w:val="none"/>
          <w:lang w:eastAsia="zh-CN"/>
        </w:rPr>
        <w:t>，</w:t>
      </w:r>
      <w:r>
        <w:rPr>
          <w:rFonts w:hint="eastAsia" w:ascii="仿宋_GB2312" w:eastAsia="仿宋_GB2312"/>
          <w:color w:val="auto"/>
          <w:kern w:val="0"/>
          <w:sz w:val="32"/>
          <w:szCs w:val="32"/>
          <w:u w:val="none"/>
          <w:lang w:val="en-US" w:eastAsia="zh-CN"/>
        </w:rPr>
        <w:t>初赛</w:t>
      </w:r>
      <w:r>
        <w:rPr>
          <w:rFonts w:hint="eastAsia" w:ascii="仿宋_GB2312" w:eastAsia="仿宋_GB2312"/>
          <w:color w:val="auto"/>
          <w:kern w:val="0"/>
          <w:sz w:val="32"/>
          <w:szCs w:val="32"/>
          <w:u w:val="none"/>
        </w:rPr>
        <w:t>完成后与</w:t>
      </w:r>
      <w:r>
        <w:rPr>
          <w:rFonts w:hint="eastAsia" w:ascii="Times New Roman" w:hAnsi="Times New Roman" w:eastAsia="仿宋_GB2312" w:cs="Times New Roman"/>
          <w:color w:val="auto"/>
          <w:kern w:val="0"/>
          <w:sz w:val="32"/>
          <w:szCs w:val="32"/>
          <w:u w:val="none"/>
          <w:lang w:val="en-US" w:eastAsia="zh-CN"/>
        </w:rPr>
        <w:t>10</w:t>
      </w:r>
      <w:r>
        <w:rPr>
          <w:rFonts w:hint="eastAsia" w:ascii="Times New Roman" w:hAnsi="Times New Roman" w:eastAsia="仿宋_GB2312" w:cs="Times New Roman"/>
          <w:color w:val="auto"/>
          <w:kern w:val="0"/>
          <w:sz w:val="32"/>
          <w:szCs w:val="32"/>
          <w:u w:val="none"/>
        </w:rPr>
        <w:t>个</w:t>
      </w:r>
      <w:r>
        <w:rPr>
          <w:rFonts w:hint="eastAsia" w:ascii="仿宋_GB2312" w:eastAsia="仿宋_GB2312"/>
          <w:color w:val="auto"/>
          <w:kern w:val="0"/>
          <w:sz w:val="32"/>
          <w:szCs w:val="32"/>
          <w:u w:val="none"/>
          <w:lang w:val="en-US" w:eastAsia="zh-CN"/>
        </w:rPr>
        <w:t>县（区）</w:t>
      </w:r>
      <w:r>
        <w:rPr>
          <w:rFonts w:hint="eastAsia" w:ascii="仿宋_GB2312" w:eastAsia="仿宋_GB2312"/>
          <w:color w:val="auto"/>
          <w:kern w:val="0"/>
          <w:sz w:val="32"/>
          <w:szCs w:val="32"/>
          <w:u w:val="none"/>
        </w:rPr>
        <w:t>的参赛队进行</w:t>
      </w:r>
      <w:r>
        <w:rPr>
          <w:rFonts w:hint="eastAsia" w:ascii="仿宋_GB2312" w:eastAsia="仿宋_GB2312"/>
          <w:color w:val="auto"/>
          <w:kern w:val="0"/>
          <w:sz w:val="32"/>
          <w:szCs w:val="32"/>
          <w:u w:val="none"/>
          <w:lang w:eastAsia="zh-CN"/>
        </w:rPr>
        <w:t>选拔</w:t>
      </w:r>
      <w:r>
        <w:rPr>
          <w:rFonts w:hint="eastAsia" w:ascii="仿宋_GB2312" w:eastAsia="仿宋_GB2312"/>
          <w:color w:val="auto"/>
          <w:kern w:val="0"/>
          <w:sz w:val="32"/>
          <w:szCs w:val="32"/>
          <w:u w:val="none"/>
        </w:rPr>
        <w:t>赛</w:t>
      </w:r>
      <w:r>
        <w:rPr>
          <w:rFonts w:hint="eastAsia" w:ascii="仿宋_GB2312" w:eastAsia="仿宋_GB2312"/>
          <w:color w:val="auto"/>
          <w:kern w:val="0"/>
          <w:sz w:val="32"/>
          <w:szCs w:val="32"/>
          <w:u w:val="none"/>
          <w:lang w:val="en-US" w:eastAsia="zh-CN"/>
        </w:rPr>
        <w:t>。各县（区）卫生健康局</w:t>
      </w:r>
      <w:r>
        <w:rPr>
          <w:rFonts w:hint="eastAsia" w:ascii="仿宋_GB2312" w:hAnsi="仿宋_GB2312" w:eastAsia="仿宋_GB2312" w:cs="仿宋_GB2312"/>
          <w:color w:val="auto"/>
          <w:kern w:val="0"/>
          <w:sz w:val="32"/>
          <w:szCs w:val="32"/>
          <w:shd w:val="clear" w:color="auto" w:fill="FFFFFF"/>
          <w:lang w:val="en-US" w:eastAsia="zh-CN" w:bidi="ar-SA"/>
        </w:rPr>
        <w:t>、</w:t>
      </w:r>
      <w:r>
        <w:rPr>
          <w:rFonts w:hint="eastAsia" w:ascii="仿宋_GB2312" w:eastAsia="仿宋_GB2312"/>
          <w:color w:val="auto"/>
          <w:sz w:val="32"/>
          <w:szCs w:val="32"/>
          <w:u w:val="none"/>
          <w:lang w:val="en-US" w:eastAsia="zh-CN"/>
        </w:rPr>
        <w:t>市属二级及以上医疗机构</w:t>
      </w:r>
      <w:r>
        <w:rPr>
          <w:rFonts w:hint="eastAsia" w:ascii="仿宋_GB2312" w:eastAsia="仿宋_GB2312"/>
          <w:color w:val="auto"/>
          <w:kern w:val="0"/>
          <w:sz w:val="32"/>
          <w:szCs w:val="32"/>
          <w:u w:val="none"/>
          <w:lang w:val="en-US" w:eastAsia="zh-CN"/>
        </w:rPr>
        <w:t>在竞赛</w:t>
      </w:r>
      <w:r>
        <w:rPr>
          <w:rFonts w:hint="eastAsia" w:ascii="仿宋_GB2312" w:hAnsi="宋体" w:eastAsia="仿宋_GB2312" w:cs="宋体"/>
          <w:color w:val="auto"/>
          <w:kern w:val="0"/>
          <w:sz w:val="32"/>
          <w:szCs w:val="32"/>
          <w:u w:val="none"/>
        </w:rPr>
        <w:t>项目</w:t>
      </w:r>
      <w:r>
        <w:rPr>
          <w:rFonts w:hint="eastAsia" w:ascii="仿宋_GB2312" w:hAnsi="宋体" w:eastAsia="仿宋_GB2312" w:cs="宋体"/>
          <w:color w:val="auto"/>
          <w:kern w:val="0"/>
          <w:sz w:val="32"/>
          <w:szCs w:val="32"/>
          <w:u w:val="none"/>
          <w:lang w:val="en-US" w:eastAsia="zh-CN"/>
        </w:rPr>
        <w:t>中各选拔</w:t>
      </w:r>
      <w:r>
        <w:rPr>
          <w:rFonts w:hint="eastAsia" w:ascii="Times New Roman" w:hAnsi="Times New Roman" w:eastAsia="仿宋_GB2312" w:cs="Times New Roman"/>
          <w:color w:val="auto"/>
          <w:kern w:val="0"/>
          <w:sz w:val="32"/>
          <w:szCs w:val="32"/>
          <w:u w:val="none"/>
          <w:lang w:val="en-US" w:eastAsia="zh-CN"/>
        </w:rPr>
        <w:t>1名优</w:t>
      </w:r>
      <w:r>
        <w:rPr>
          <w:rFonts w:hint="eastAsia" w:ascii="仿宋_GB2312" w:hAnsi="宋体" w:eastAsia="仿宋_GB2312" w:cs="宋体"/>
          <w:color w:val="auto"/>
          <w:kern w:val="0"/>
          <w:sz w:val="32"/>
          <w:szCs w:val="32"/>
          <w:u w:val="none"/>
          <w:lang w:val="en-US" w:eastAsia="zh-CN"/>
        </w:rPr>
        <w:t>秀选手参加选拔赛。</w:t>
      </w:r>
    </w:p>
    <w:p w14:paraId="1A2D200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rPr>
        <w:t>选拔赛由市</w:t>
      </w:r>
      <w:r>
        <w:rPr>
          <w:rFonts w:hint="eastAsia" w:ascii="仿宋_GB2312" w:eastAsia="仿宋_GB2312"/>
          <w:color w:val="auto"/>
          <w:sz w:val="32"/>
          <w:szCs w:val="32"/>
          <w:highlight w:val="none"/>
          <w:u w:val="none"/>
          <w:lang w:val="en-US" w:eastAsia="zh-CN"/>
        </w:rPr>
        <w:t>卫</w:t>
      </w:r>
      <w:r>
        <w:rPr>
          <w:rFonts w:hint="eastAsia" w:ascii="仿宋_GB2312" w:eastAsia="仿宋_GB2312"/>
          <w:color w:val="auto"/>
          <w:sz w:val="32"/>
          <w:szCs w:val="32"/>
          <w:highlight w:val="none"/>
          <w:u w:val="none"/>
          <w:lang w:eastAsia="zh-CN"/>
        </w:rPr>
        <w:t>生</w:t>
      </w:r>
      <w:r>
        <w:rPr>
          <w:rFonts w:hint="eastAsia" w:ascii="仿宋_GB2312" w:eastAsia="仿宋_GB2312"/>
          <w:color w:val="auto"/>
          <w:sz w:val="32"/>
          <w:szCs w:val="32"/>
          <w:highlight w:val="none"/>
          <w:u w:val="none"/>
          <w:lang w:val="en-US" w:eastAsia="zh-CN"/>
        </w:rPr>
        <w:t>健康委、</w:t>
      </w:r>
      <w:r>
        <w:rPr>
          <w:rFonts w:hint="eastAsia" w:ascii="仿宋_GB2312" w:eastAsia="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shd w:val="clear" w:color="auto" w:fill="FFFFFF"/>
          <w:lang w:val="en-US" w:eastAsia="zh-CN"/>
        </w:rPr>
        <w:t>人力资源和社会保障局、</w:t>
      </w:r>
      <w:r>
        <w:rPr>
          <w:rFonts w:hint="eastAsia" w:ascii="仿宋_GB2312" w:eastAsia="仿宋_GB2312"/>
          <w:color w:val="auto"/>
          <w:sz w:val="32"/>
          <w:szCs w:val="32"/>
          <w:highlight w:val="none"/>
          <w:u w:val="none"/>
          <w:lang w:val="en-US" w:eastAsia="zh-CN"/>
        </w:rPr>
        <w:t>市总</w:t>
      </w:r>
      <w:r>
        <w:rPr>
          <w:rFonts w:hint="eastAsia" w:ascii="仿宋_GB2312" w:eastAsia="仿宋_GB2312"/>
          <w:color w:val="auto"/>
          <w:sz w:val="32"/>
          <w:szCs w:val="32"/>
          <w:highlight w:val="none"/>
          <w:u w:val="none"/>
        </w:rPr>
        <w:t>工会</w:t>
      </w:r>
      <w:r>
        <w:rPr>
          <w:rFonts w:hint="eastAsia" w:ascii="仿宋_GB2312" w:eastAsia="仿宋_GB2312"/>
          <w:color w:val="auto"/>
          <w:sz w:val="32"/>
          <w:szCs w:val="32"/>
          <w:highlight w:val="none"/>
          <w:u w:val="none"/>
          <w:lang w:eastAsia="zh-CN"/>
        </w:rPr>
        <w:t>、</w:t>
      </w:r>
      <w:r>
        <w:rPr>
          <w:rFonts w:hint="eastAsia" w:ascii="仿宋_GB2312" w:hAnsi="仿宋_GB2312" w:eastAsia="仿宋_GB2312" w:cs="仿宋_GB2312"/>
          <w:color w:val="000000"/>
          <w:spacing w:val="-8"/>
          <w:sz w:val="32"/>
          <w:szCs w:val="32"/>
          <w:highlight w:val="none"/>
          <w:shd w:val="clear" w:color="auto" w:fill="FFFFFF"/>
          <w:lang w:val="en-US" w:eastAsia="zh-CN"/>
        </w:rPr>
        <w:t>市妇女联合会</w:t>
      </w:r>
      <w:r>
        <w:rPr>
          <w:rFonts w:hint="eastAsia" w:ascii="仿宋_GB2312" w:hAnsi="仿宋_GB2312" w:eastAsia="仿宋_GB2312" w:cs="仿宋_GB2312"/>
          <w:color w:val="auto"/>
          <w:sz w:val="32"/>
          <w:szCs w:val="32"/>
          <w:highlight w:val="none"/>
          <w:shd w:val="clear" w:color="auto" w:fill="FFFFFF"/>
          <w:lang w:val="en-US" w:eastAsia="zh-CN"/>
        </w:rPr>
        <w:t>联合</w:t>
      </w:r>
      <w:r>
        <w:rPr>
          <w:rFonts w:hint="eastAsia" w:ascii="仿宋_GB2312" w:eastAsia="仿宋_GB2312"/>
          <w:color w:val="auto"/>
          <w:sz w:val="32"/>
          <w:szCs w:val="32"/>
          <w:highlight w:val="none"/>
          <w:u w:val="none"/>
        </w:rPr>
        <w:t>组织</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选拔参加决赛的选手。选拔赛包括</w:t>
      </w:r>
      <w:r>
        <w:rPr>
          <w:rFonts w:hint="eastAsia" w:ascii="仿宋_GB2312" w:eastAsia="仿宋_GB2312"/>
          <w:color w:val="auto"/>
          <w:sz w:val="32"/>
          <w:szCs w:val="32"/>
          <w:highlight w:val="none"/>
          <w:u w:val="none"/>
        </w:rPr>
        <w:t>综合笔试、操作技能</w:t>
      </w:r>
      <w:r>
        <w:rPr>
          <w:rFonts w:hint="eastAsia" w:ascii="仿宋_GB2312" w:eastAsia="仿宋_GB2312"/>
          <w:color w:val="auto"/>
          <w:sz w:val="32"/>
          <w:szCs w:val="32"/>
          <w:highlight w:val="none"/>
          <w:u w:val="none"/>
          <w:lang w:eastAsia="zh-CN"/>
        </w:rPr>
        <w:t>竞赛和知识竞</w:t>
      </w:r>
      <w:r>
        <w:rPr>
          <w:rFonts w:hint="eastAsia" w:ascii="Times New Roman" w:hAnsi="Times New Roman" w:eastAsia="仿宋_GB2312" w:cs="Times New Roman"/>
          <w:color w:val="auto"/>
          <w:kern w:val="0"/>
          <w:sz w:val="32"/>
          <w:szCs w:val="32"/>
          <w:u w:val="none"/>
          <w:lang w:eastAsia="zh-CN"/>
        </w:rPr>
        <w:t>答</w:t>
      </w:r>
      <w:r>
        <w:rPr>
          <w:rFonts w:hint="eastAsia" w:ascii="Times New Roman" w:hAnsi="Times New Roman" w:eastAsia="仿宋_GB2312" w:cs="Times New Roman"/>
          <w:color w:val="auto"/>
          <w:kern w:val="0"/>
          <w:sz w:val="32"/>
          <w:szCs w:val="32"/>
          <w:u w:val="none"/>
          <w:lang w:val="en-US" w:eastAsia="zh-CN"/>
        </w:rPr>
        <w:t>3</w:t>
      </w:r>
      <w:r>
        <w:rPr>
          <w:rFonts w:hint="eastAsia" w:ascii="Times New Roman" w:hAnsi="Times New Roman" w:eastAsia="仿宋_GB2312" w:cs="Times New Roman"/>
          <w:color w:val="auto"/>
          <w:kern w:val="0"/>
          <w:sz w:val="32"/>
          <w:szCs w:val="32"/>
          <w:u w:val="none"/>
          <w:lang w:eastAsia="zh-CN"/>
        </w:rPr>
        <w:t>部</w:t>
      </w:r>
      <w:r>
        <w:rPr>
          <w:rFonts w:hint="eastAsia" w:ascii="仿宋_GB2312" w:eastAsia="仿宋_GB2312"/>
          <w:color w:val="auto"/>
          <w:sz w:val="32"/>
          <w:szCs w:val="32"/>
          <w:highlight w:val="none"/>
          <w:u w:val="none"/>
          <w:lang w:eastAsia="zh-CN"/>
        </w:rPr>
        <w:t>分（</w:t>
      </w:r>
      <w:r>
        <w:rPr>
          <w:rFonts w:hint="eastAsia" w:ascii="仿宋_GB2312" w:eastAsia="仿宋_GB2312"/>
          <w:sz w:val="32"/>
          <w:szCs w:val="32"/>
        </w:rPr>
        <w:t>具体安排</w:t>
      </w:r>
      <w:r>
        <w:rPr>
          <w:rFonts w:hint="eastAsia" w:ascii="仿宋_GB2312" w:eastAsia="仿宋_GB2312"/>
          <w:sz w:val="32"/>
          <w:szCs w:val="32"/>
          <w:lang w:eastAsia="zh-CN"/>
        </w:rPr>
        <w:t>详</w:t>
      </w:r>
      <w:r>
        <w:rPr>
          <w:rFonts w:hint="eastAsia" w:ascii="仿宋_GB2312" w:eastAsia="仿宋_GB2312"/>
          <w:sz w:val="32"/>
          <w:szCs w:val="32"/>
        </w:rPr>
        <w:t>见附</w:t>
      </w:r>
      <w:r>
        <w:rPr>
          <w:rFonts w:hint="eastAsia" w:ascii="Times New Roman" w:hAnsi="Times New Roman" w:eastAsia="仿宋_GB2312" w:cs="Times New Roman"/>
          <w:color w:val="auto"/>
          <w:kern w:val="0"/>
          <w:sz w:val="32"/>
          <w:szCs w:val="32"/>
          <w:u w:val="none"/>
        </w:rPr>
        <w:t>件</w:t>
      </w:r>
      <w:r>
        <w:rPr>
          <w:rFonts w:hint="eastAsia" w:ascii="Times New Roman" w:hAnsi="Times New Roman" w:eastAsia="仿宋_GB2312" w:cs="Times New Roman"/>
          <w:color w:val="auto"/>
          <w:kern w:val="0"/>
          <w:sz w:val="32"/>
          <w:szCs w:val="32"/>
          <w:u w:val="none"/>
          <w:lang w:val="en-US" w:eastAsia="zh-CN"/>
        </w:rPr>
        <w:t>2</w:t>
      </w:r>
      <w:r>
        <w:rPr>
          <w:rFonts w:hint="eastAsia" w:ascii="仿宋_GB2312" w:eastAsia="仿宋_GB2312"/>
          <w:color w:val="auto"/>
          <w:sz w:val="32"/>
          <w:szCs w:val="32"/>
          <w:highlight w:val="none"/>
          <w:u w:val="none"/>
          <w:lang w:eastAsia="zh-CN"/>
        </w:rPr>
        <w:t>）</w:t>
      </w:r>
      <w:r>
        <w:rPr>
          <w:rFonts w:hint="eastAsia" w:ascii="仿宋_GB2312" w:eastAsia="仿宋_GB2312"/>
          <w:sz w:val="32"/>
          <w:szCs w:val="32"/>
        </w:rPr>
        <w:t>。</w:t>
      </w:r>
    </w:p>
    <w:p w14:paraId="07D181B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综合笔试。</w:t>
      </w:r>
      <w:r>
        <w:rPr>
          <w:rFonts w:hint="eastAsia" w:ascii="仿宋_GB2312" w:eastAsia="仿宋_GB2312"/>
          <w:color w:val="auto"/>
          <w:sz w:val="32"/>
          <w:szCs w:val="32"/>
          <w:highlight w:val="none"/>
        </w:rPr>
        <w:t>每个队员根据参加的竞赛项目参加本项目的综合笔试。笔试时间</w:t>
      </w:r>
      <w:r>
        <w:rPr>
          <w:rFonts w:hint="eastAsia" w:ascii="Times New Roman" w:hAnsi="Times New Roman" w:eastAsia="仿宋_GB2312" w:cs="Times New Roman"/>
          <w:color w:val="auto"/>
          <w:kern w:val="0"/>
          <w:sz w:val="32"/>
          <w:szCs w:val="32"/>
          <w:u w:val="none"/>
        </w:rPr>
        <w:t>60分</w:t>
      </w:r>
      <w:r>
        <w:rPr>
          <w:rFonts w:hint="eastAsia" w:ascii="仿宋_GB2312" w:eastAsia="仿宋_GB2312"/>
          <w:color w:val="auto"/>
          <w:sz w:val="32"/>
          <w:szCs w:val="32"/>
          <w:highlight w:val="none"/>
        </w:rPr>
        <w:t>钟。</w:t>
      </w:r>
    </w:p>
    <w:p w14:paraId="0F649C3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操作技能竞赛。</w:t>
      </w:r>
      <w:r>
        <w:rPr>
          <w:rFonts w:hint="eastAsia" w:ascii="仿宋_GB2312" w:eastAsia="仿宋_GB2312"/>
          <w:color w:val="auto"/>
          <w:sz w:val="32"/>
          <w:szCs w:val="32"/>
          <w:highlight w:val="none"/>
        </w:rPr>
        <w:t>每个队员根据参加的竞赛项目参加本项目的操作技能竞赛。</w:t>
      </w:r>
      <w:r>
        <w:rPr>
          <w:rFonts w:hint="eastAsia" w:ascii="仿宋_GB2312" w:eastAsia="仿宋_GB2312"/>
          <w:color w:val="auto"/>
          <w:sz w:val="32"/>
          <w:szCs w:val="32"/>
          <w:highlight w:val="none"/>
          <w:lang w:eastAsia="zh-CN"/>
        </w:rPr>
        <w:t>操作</w:t>
      </w:r>
      <w:r>
        <w:rPr>
          <w:rFonts w:hint="eastAsia" w:ascii="仿宋_GB2312" w:eastAsia="仿宋_GB2312"/>
          <w:color w:val="auto"/>
          <w:sz w:val="32"/>
          <w:szCs w:val="32"/>
          <w:highlight w:val="none"/>
        </w:rPr>
        <w:t>时间</w:t>
      </w:r>
      <w:r>
        <w:rPr>
          <w:rFonts w:hint="eastAsia" w:ascii="Times New Roman" w:hAnsi="Times New Roman" w:eastAsia="仿宋_GB2312" w:cs="Times New Roman"/>
          <w:color w:val="auto"/>
          <w:kern w:val="0"/>
          <w:sz w:val="32"/>
          <w:szCs w:val="32"/>
          <w:u w:val="none"/>
          <w:lang w:val="en-US" w:eastAsia="zh-CN"/>
        </w:rPr>
        <w:t>15</w:t>
      </w:r>
      <w:r>
        <w:rPr>
          <w:rFonts w:hint="eastAsia" w:ascii="Times New Roman" w:hAnsi="Times New Roman" w:eastAsia="仿宋_GB2312" w:cs="Times New Roman"/>
          <w:color w:val="auto"/>
          <w:kern w:val="0"/>
          <w:sz w:val="32"/>
          <w:szCs w:val="32"/>
          <w:u w:val="none"/>
        </w:rPr>
        <w:t>分</w:t>
      </w:r>
      <w:r>
        <w:rPr>
          <w:rFonts w:hint="eastAsia" w:ascii="仿宋_GB2312" w:eastAsia="仿宋_GB2312"/>
          <w:color w:val="auto"/>
          <w:sz w:val="32"/>
          <w:szCs w:val="32"/>
          <w:highlight w:val="none"/>
        </w:rPr>
        <w:t>钟。</w:t>
      </w:r>
    </w:p>
    <w:p w14:paraId="320278D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三</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知识竞答。</w:t>
      </w:r>
      <w:r>
        <w:rPr>
          <w:rFonts w:hint="eastAsia" w:ascii="仿宋_GB2312" w:eastAsia="仿宋_GB2312"/>
          <w:color w:val="auto"/>
          <w:sz w:val="32"/>
          <w:szCs w:val="32"/>
          <w:highlight w:val="none"/>
        </w:rPr>
        <w:t>知识竞答分为两轮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每个参赛队的</w:t>
      </w:r>
      <w:r>
        <w:rPr>
          <w:rFonts w:hint="eastAsia" w:ascii="仿宋_GB2312" w:eastAsia="仿宋_GB2312"/>
          <w:color w:val="auto"/>
          <w:sz w:val="32"/>
          <w:szCs w:val="32"/>
          <w:highlight w:val="none"/>
          <w:lang w:val="en-US" w:eastAsia="zh-CN"/>
        </w:rPr>
        <w:t>所有</w:t>
      </w:r>
      <w:r>
        <w:rPr>
          <w:rFonts w:hint="eastAsia" w:ascii="仿宋_GB2312" w:eastAsia="仿宋_GB2312"/>
          <w:color w:val="auto"/>
          <w:sz w:val="32"/>
          <w:szCs w:val="32"/>
          <w:highlight w:val="none"/>
        </w:rPr>
        <w:t>队员同时参加。第一轮竞答时间约</w:t>
      </w:r>
      <w:r>
        <w:rPr>
          <w:rFonts w:hint="eastAsia" w:ascii="Times New Roman" w:hAnsi="Times New Roman" w:eastAsia="仿宋_GB2312" w:cs="Times New Roman"/>
          <w:color w:val="auto"/>
          <w:kern w:val="0"/>
          <w:sz w:val="32"/>
          <w:szCs w:val="32"/>
          <w:u w:val="none"/>
          <w:lang w:val="en-US" w:eastAsia="zh-CN"/>
        </w:rPr>
        <w:t>60</w:t>
      </w:r>
      <w:r>
        <w:rPr>
          <w:rFonts w:hint="eastAsia" w:ascii="Times New Roman" w:hAnsi="Times New Roman" w:eastAsia="仿宋_GB2312" w:cs="Times New Roman"/>
          <w:color w:val="auto"/>
          <w:kern w:val="0"/>
          <w:sz w:val="32"/>
          <w:szCs w:val="32"/>
          <w:u w:val="none"/>
        </w:rPr>
        <w:t>分钟</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rPr>
        <w:t>团体总成绩位列前</w:t>
      </w:r>
      <w:r>
        <w:rPr>
          <w:rFonts w:hint="eastAsia" w:ascii="Times New Roman" w:hAnsi="Times New Roman" w:eastAsia="仿宋_GB2312" w:cs="Times New Roman"/>
          <w:color w:val="auto"/>
          <w:kern w:val="0"/>
          <w:sz w:val="32"/>
          <w:szCs w:val="32"/>
          <w:u w:val="none"/>
          <w:lang w:val="en-US" w:eastAsia="zh-CN"/>
        </w:rPr>
        <w:t>6</w:t>
      </w:r>
      <w:r>
        <w:rPr>
          <w:rFonts w:hint="eastAsia" w:ascii="Times New Roman" w:hAnsi="Times New Roman" w:eastAsia="仿宋_GB2312" w:cs="Times New Roman"/>
          <w:color w:val="auto"/>
          <w:kern w:val="0"/>
          <w:sz w:val="32"/>
          <w:szCs w:val="32"/>
          <w:u w:val="none"/>
        </w:rPr>
        <w:t>名的参赛队进入第二</w:t>
      </w:r>
      <w:r>
        <w:rPr>
          <w:rFonts w:hint="eastAsia" w:ascii="Times New Roman" w:hAnsi="Times New Roman" w:eastAsia="仿宋_GB2312" w:cs="Times New Roman"/>
          <w:color w:val="auto"/>
          <w:kern w:val="0"/>
          <w:sz w:val="32"/>
          <w:szCs w:val="32"/>
          <w:u w:val="none"/>
          <w:lang w:val="en-US" w:eastAsia="zh-CN"/>
        </w:rPr>
        <w:t>轮</w:t>
      </w:r>
      <w:r>
        <w:rPr>
          <w:rFonts w:hint="eastAsia"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lang w:val="en-US" w:eastAsia="zh-CN"/>
        </w:rPr>
        <w:t>第二轮竞</w:t>
      </w:r>
      <w:r>
        <w:rPr>
          <w:rFonts w:hint="eastAsia" w:ascii="Times New Roman" w:hAnsi="Times New Roman" w:eastAsia="仿宋_GB2312" w:cs="Times New Roman"/>
          <w:color w:val="auto"/>
          <w:kern w:val="0"/>
          <w:sz w:val="32"/>
          <w:szCs w:val="32"/>
          <w:u w:val="none"/>
        </w:rPr>
        <w:t>答时间约</w:t>
      </w:r>
      <w:r>
        <w:rPr>
          <w:rFonts w:hint="eastAsia" w:ascii="Times New Roman" w:hAnsi="Times New Roman" w:eastAsia="仿宋_GB2312" w:cs="Times New Roman"/>
          <w:color w:val="auto"/>
          <w:kern w:val="0"/>
          <w:sz w:val="32"/>
          <w:szCs w:val="32"/>
          <w:u w:val="none"/>
          <w:lang w:val="en-US" w:eastAsia="zh-CN"/>
        </w:rPr>
        <w:t>60</w:t>
      </w:r>
      <w:r>
        <w:rPr>
          <w:rFonts w:hint="eastAsia" w:ascii="Times New Roman" w:hAnsi="Times New Roman" w:eastAsia="仿宋_GB2312" w:cs="Times New Roman"/>
          <w:color w:val="auto"/>
          <w:kern w:val="0"/>
          <w:sz w:val="32"/>
          <w:szCs w:val="32"/>
          <w:u w:val="none"/>
        </w:rPr>
        <w:t>分</w:t>
      </w:r>
      <w:r>
        <w:rPr>
          <w:rFonts w:hint="eastAsia" w:ascii="仿宋_GB2312" w:eastAsia="仿宋_GB2312"/>
          <w:color w:val="auto"/>
          <w:sz w:val="32"/>
          <w:szCs w:val="32"/>
          <w:highlight w:val="none"/>
        </w:rPr>
        <w:t>钟。</w:t>
      </w:r>
    </w:p>
    <w:p w14:paraId="31A6EB8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决赛由</w:t>
      </w:r>
      <w:r>
        <w:rPr>
          <w:rFonts w:hint="eastAsia" w:ascii="仿宋_GB2312" w:eastAsia="仿宋_GB2312"/>
          <w:color w:val="auto"/>
          <w:sz w:val="32"/>
          <w:szCs w:val="32"/>
          <w:highlight w:val="none"/>
          <w:lang w:val="en-US" w:eastAsia="zh-CN"/>
        </w:rPr>
        <w:t>自治区卫生健康委</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shd w:val="clear" w:color="auto" w:fill="FFFFFF"/>
          <w:lang w:val="en-US" w:eastAsia="zh-CN"/>
        </w:rPr>
        <w:t>自治区人力资源社会保障厅、</w:t>
      </w:r>
      <w:r>
        <w:rPr>
          <w:rFonts w:hint="eastAsia" w:ascii="仿宋_GB2312" w:eastAsia="仿宋_GB2312"/>
          <w:color w:val="auto"/>
          <w:sz w:val="32"/>
          <w:szCs w:val="32"/>
          <w:highlight w:val="none"/>
        </w:rPr>
        <w:t>自</w:t>
      </w:r>
      <w:r>
        <w:rPr>
          <w:rFonts w:hint="eastAsia" w:ascii="仿宋_GB2312" w:eastAsia="仿宋_GB2312"/>
          <w:color w:val="auto"/>
          <w:sz w:val="32"/>
          <w:szCs w:val="32"/>
          <w:highlight w:val="none"/>
          <w:lang w:val="en-US" w:eastAsia="zh-CN"/>
        </w:rPr>
        <w:t>治</w:t>
      </w:r>
      <w:r>
        <w:rPr>
          <w:rFonts w:hint="eastAsia" w:ascii="仿宋_GB2312" w:eastAsia="仿宋_GB2312"/>
          <w:color w:val="auto"/>
          <w:sz w:val="32"/>
          <w:szCs w:val="32"/>
          <w:highlight w:val="none"/>
        </w:rPr>
        <w:t>区总工会组织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决赛包括综合笔试、操作技能竞赛和知识</w:t>
      </w:r>
      <w:r>
        <w:rPr>
          <w:rFonts w:hint="eastAsia" w:ascii="Times New Roman" w:hAnsi="Times New Roman" w:eastAsia="仿宋_GB2312" w:cs="Times New Roman"/>
          <w:color w:val="auto"/>
          <w:kern w:val="0"/>
          <w:sz w:val="32"/>
          <w:szCs w:val="32"/>
          <w:u w:val="none"/>
        </w:rPr>
        <w:t>竞答3</w:t>
      </w:r>
      <w:r>
        <w:rPr>
          <w:rFonts w:hint="eastAsia" w:ascii="仿宋_GB2312" w:eastAsia="仿宋_GB2312"/>
          <w:color w:val="auto"/>
          <w:sz w:val="32"/>
          <w:szCs w:val="32"/>
          <w:highlight w:val="none"/>
        </w:rPr>
        <w:t>部分。</w:t>
      </w:r>
    </w:p>
    <w:p w14:paraId="2E93560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七</w:t>
      </w:r>
      <w:r>
        <w:rPr>
          <w:rFonts w:hint="eastAsia" w:ascii="黑体" w:hAnsi="黑体" w:eastAsia="黑体" w:cs="黑体"/>
          <w:color w:val="auto"/>
          <w:kern w:val="0"/>
          <w:sz w:val="32"/>
          <w:szCs w:val="32"/>
          <w:highlight w:val="none"/>
        </w:rPr>
        <w:t>、参赛范围与组队要求</w:t>
      </w:r>
    </w:p>
    <w:p w14:paraId="5EB11C9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宋体" w:eastAsia="楷体_GB2312" w:cs="宋体"/>
          <w:color w:val="auto"/>
          <w:kern w:val="0"/>
          <w:sz w:val="32"/>
          <w:szCs w:val="32"/>
          <w:highlight w:val="none"/>
          <w:lang w:eastAsia="zh-CN"/>
        </w:rPr>
      </w:pPr>
      <w:r>
        <w:rPr>
          <w:rFonts w:hint="eastAsia" w:ascii="楷体_GB2312" w:hAnsi="宋体" w:eastAsia="楷体_GB2312" w:cs="宋体"/>
          <w:color w:val="auto"/>
          <w:kern w:val="0"/>
          <w:sz w:val="32"/>
          <w:szCs w:val="32"/>
          <w:highlight w:val="none"/>
          <w:lang w:eastAsia="zh-CN"/>
        </w:rPr>
        <w:t>（</w:t>
      </w:r>
      <w:r>
        <w:rPr>
          <w:rFonts w:hint="eastAsia" w:ascii="楷体_GB2312" w:hAnsi="宋体" w:eastAsia="楷体_GB2312" w:cs="宋体"/>
          <w:color w:val="auto"/>
          <w:kern w:val="0"/>
          <w:sz w:val="32"/>
          <w:szCs w:val="32"/>
          <w:highlight w:val="none"/>
        </w:rPr>
        <w:t>一</w:t>
      </w:r>
      <w:r>
        <w:rPr>
          <w:rFonts w:hint="eastAsia" w:ascii="楷体_GB2312" w:hAnsi="宋体" w:eastAsia="楷体_GB2312" w:cs="宋体"/>
          <w:color w:val="auto"/>
          <w:kern w:val="0"/>
          <w:sz w:val="32"/>
          <w:szCs w:val="32"/>
          <w:highlight w:val="none"/>
          <w:lang w:eastAsia="zh-CN"/>
        </w:rPr>
        <w:t>）</w:t>
      </w:r>
      <w:r>
        <w:rPr>
          <w:rFonts w:hint="eastAsia" w:ascii="楷体_GB2312" w:hAnsi="宋体" w:eastAsia="楷体_GB2312" w:cs="宋体"/>
          <w:color w:val="auto"/>
          <w:kern w:val="0"/>
          <w:sz w:val="32"/>
          <w:szCs w:val="32"/>
          <w:highlight w:val="none"/>
        </w:rPr>
        <w:t>参赛范围</w:t>
      </w:r>
    </w:p>
    <w:p w14:paraId="6E027A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我市</w:t>
      </w:r>
      <w:r>
        <w:rPr>
          <w:rFonts w:hint="eastAsia" w:ascii="仿宋_GB2312" w:hAnsi="宋体" w:eastAsia="仿宋_GB2312" w:cs="宋体"/>
          <w:color w:val="auto"/>
          <w:kern w:val="0"/>
          <w:sz w:val="32"/>
          <w:szCs w:val="32"/>
          <w:highlight w:val="none"/>
        </w:rPr>
        <w:t>各级</w:t>
      </w:r>
      <w:r>
        <w:rPr>
          <w:rFonts w:hint="eastAsia" w:ascii="仿宋_GB2312" w:hAnsi="宋体" w:eastAsia="仿宋_GB2312" w:cs="宋体"/>
          <w:color w:val="auto"/>
          <w:kern w:val="0"/>
          <w:sz w:val="32"/>
          <w:szCs w:val="32"/>
          <w:highlight w:val="none"/>
          <w:lang w:val="en-US" w:eastAsia="zh-CN"/>
        </w:rPr>
        <w:t>各类</w:t>
      </w:r>
      <w:r>
        <w:rPr>
          <w:rFonts w:hint="eastAsia" w:ascii="仿宋_GB2312" w:hAnsi="宋体" w:eastAsia="仿宋_GB2312" w:cs="宋体"/>
          <w:color w:val="auto"/>
          <w:kern w:val="0"/>
          <w:sz w:val="32"/>
          <w:szCs w:val="32"/>
          <w:highlight w:val="none"/>
        </w:rPr>
        <w:t>医疗卫生机构中从事</w:t>
      </w:r>
      <w:r>
        <w:rPr>
          <w:rFonts w:hint="eastAsia" w:ascii="仿宋_GB2312" w:hAnsi="宋体" w:eastAsia="仿宋_GB2312" w:cs="宋体"/>
          <w:color w:val="auto"/>
          <w:kern w:val="0"/>
          <w:sz w:val="32"/>
          <w:szCs w:val="32"/>
          <w:highlight w:val="none"/>
          <w:lang w:eastAsia="zh-CN"/>
        </w:rPr>
        <w:t>孕产保健、儿童保健、</w:t>
      </w:r>
      <w:r>
        <w:rPr>
          <w:rFonts w:hint="eastAsia" w:ascii="仿宋_GB2312" w:hAnsi="宋体" w:eastAsia="仿宋_GB2312" w:cs="宋体"/>
          <w:color w:val="auto"/>
          <w:kern w:val="0"/>
          <w:sz w:val="32"/>
          <w:szCs w:val="32"/>
          <w:highlight w:val="none"/>
        </w:rPr>
        <w:t>危重孕产妇救治、危重新生儿救治工作的妇幼健康专业技术人员</w:t>
      </w:r>
      <w:r>
        <w:rPr>
          <w:rFonts w:hint="eastAsia" w:ascii="仿宋_GB2312" w:hAnsi="宋体" w:eastAsia="仿宋_GB2312" w:cs="宋体"/>
          <w:color w:val="auto"/>
          <w:kern w:val="0"/>
          <w:sz w:val="32"/>
          <w:szCs w:val="32"/>
          <w:highlight w:val="none"/>
          <w:lang w:eastAsia="zh-CN"/>
        </w:rPr>
        <w:t>，要求</w:t>
      </w:r>
      <w:r>
        <w:rPr>
          <w:rFonts w:hint="eastAsia" w:ascii="仿宋_GB2312" w:hAnsi="仿宋_GB2312" w:eastAsia="仿宋_GB2312" w:cs="仿宋_GB2312"/>
          <w:color w:val="auto"/>
          <w:sz w:val="32"/>
          <w:szCs w:val="32"/>
          <w:highlight w:val="none"/>
        </w:rPr>
        <w:t>政治合格、爱岗敬业、</w:t>
      </w:r>
      <w:r>
        <w:rPr>
          <w:rFonts w:hint="eastAsia" w:ascii="仿宋_GB2312" w:hAnsi="宋体" w:eastAsia="仿宋_GB2312" w:cs="宋体"/>
          <w:color w:val="auto"/>
          <w:kern w:val="0"/>
          <w:sz w:val="32"/>
          <w:szCs w:val="32"/>
          <w:highlight w:val="none"/>
        </w:rPr>
        <w:t>责任心强，具有良好的思想政治素质和优良的道德品质</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具有扎实的专业知识和精湛的专业技能</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既往无医疗事故和违法违纪情况。</w:t>
      </w:r>
      <w:r>
        <w:rPr>
          <w:rFonts w:hint="eastAsia" w:ascii="仿宋_GB2312" w:hAnsi="仿宋_GB2312" w:eastAsia="仿宋_GB2312" w:cs="仿宋_GB2312"/>
          <w:color w:val="auto"/>
          <w:sz w:val="32"/>
          <w:szCs w:val="32"/>
          <w:highlight w:val="none"/>
          <w:lang w:val="en-US" w:eastAsia="zh-CN"/>
        </w:rPr>
        <w:t>已获得“全国技术能手”“广西技术能手”称号的参赛选手，不得报名参加本次大赛的竞赛项目。</w:t>
      </w:r>
      <w:r>
        <w:rPr>
          <w:rFonts w:hint="eastAsia" w:ascii="仿宋_GB2312" w:hAnsi="宋体" w:eastAsia="仿宋_GB2312" w:cs="宋体"/>
          <w:color w:val="auto"/>
          <w:kern w:val="0"/>
          <w:sz w:val="32"/>
          <w:szCs w:val="32"/>
          <w:highlight w:val="none"/>
        </w:rPr>
        <w:t>参赛人员要求具体如下：</w:t>
      </w:r>
    </w:p>
    <w:p w14:paraId="3B3966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1.妇幼保健员：</w:t>
      </w:r>
    </w:p>
    <w:p w14:paraId="5778D6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参赛人员从事妇幼保健工作年限至少为</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年（截至20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1日），取得医师、护士执业证书。</w:t>
      </w:r>
    </w:p>
    <w:p w14:paraId="7BC6F7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目前在岗在编的正式工作人员，或机构聘用的、人事部门认可的正式工作人员，并至少在现机构工作2年以上。</w:t>
      </w:r>
    </w:p>
    <w:p w14:paraId="24BA25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重症医学医师：</w:t>
      </w:r>
    </w:p>
    <w:p w14:paraId="1BBC96D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（1）具有参赛项目</w:t>
      </w:r>
      <w:r>
        <w:rPr>
          <w:rFonts w:hint="default" w:ascii="Times New Roman" w:hAnsi="Times New Roman" w:eastAsia="仿宋_GB2312" w:cs="Times New Roman"/>
          <w:color w:val="auto"/>
          <w:kern w:val="0"/>
          <w:sz w:val="32"/>
          <w:szCs w:val="32"/>
          <w:highlight w:val="none"/>
        </w:rPr>
        <w:t>相应的执业资格、执业类别和执业范围，且在现机构执业1年以上</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截至202</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1日</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14:paraId="1BA8355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从事妇幼健康技术服务的工作年限不少于5年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截至202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1日</w:t>
      </w:r>
      <w:r>
        <w:rPr>
          <w:rFonts w:hint="default" w:ascii="Times New Roman" w:hAnsi="Times New Roman" w:eastAsia="仿宋_GB2312" w:cs="Times New Roman"/>
          <w:color w:val="auto"/>
          <w:sz w:val="32"/>
          <w:szCs w:val="32"/>
          <w:highlight w:val="none"/>
          <w:lang w:eastAsia="zh-CN"/>
        </w:rPr>
        <w:t>）。</w:t>
      </w:r>
    </w:p>
    <w:p w14:paraId="6E635F43">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eastAsia="zh-CN"/>
        </w:rPr>
        <w:t>各参赛人员不包含医联体、医共体、对口支援单位等下派医护人员。</w:t>
      </w:r>
    </w:p>
    <w:p w14:paraId="287C7CE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rPr>
        <w:t>（二）组队要求</w:t>
      </w:r>
    </w:p>
    <w:p w14:paraId="0FC871E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选拔赛以县（区）和</w:t>
      </w:r>
      <w:r>
        <w:rPr>
          <w:rFonts w:hint="default" w:ascii="Times New Roman" w:hAnsi="Times New Roman" w:eastAsia="仿宋_GB2312" w:cs="Times New Roman"/>
          <w:color w:val="auto"/>
          <w:sz w:val="32"/>
          <w:szCs w:val="32"/>
          <w:u w:val="none"/>
          <w:lang w:val="en-US" w:eastAsia="zh-CN"/>
        </w:rPr>
        <w:t>市属二级及以上医疗机构</w:t>
      </w:r>
      <w:r>
        <w:rPr>
          <w:rFonts w:hint="default" w:ascii="Times New Roman" w:hAnsi="Times New Roman" w:eastAsia="仿宋_GB2312" w:cs="Times New Roman"/>
          <w:color w:val="auto"/>
          <w:kern w:val="0"/>
          <w:sz w:val="32"/>
          <w:szCs w:val="32"/>
          <w:u w:val="none"/>
          <w:lang w:val="en-US" w:eastAsia="zh-CN"/>
        </w:rPr>
        <w:t>为单位组队参加。各县、柳江区和</w:t>
      </w:r>
      <w:r>
        <w:rPr>
          <w:rFonts w:hint="default" w:ascii="Times New Roman" w:hAnsi="Times New Roman" w:eastAsia="仿宋_GB2312" w:cs="Times New Roman"/>
          <w:color w:val="auto"/>
          <w:sz w:val="32"/>
          <w:szCs w:val="32"/>
          <w:u w:val="none"/>
          <w:lang w:val="en-US" w:eastAsia="zh-CN"/>
        </w:rPr>
        <w:t>市属二级及以上医疗机构</w:t>
      </w:r>
      <w:r>
        <w:rPr>
          <w:rFonts w:hint="default" w:ascii="Times New Roman" w:hAnsi="Times New Roman" w:eastAsia="仿宋_GB2312" w:cs="Times New Roman"/>
          <w:color w:val="auto"/>
          <w:kern w:val="0"/>
          <w:sz w:val="32"/>
          <w:szCs w:val="32"/>
          <w:u w:val="none"/>
          <w:lang w:val="en-US" w:eastAsia="zh-CN"/>
        </w:rPr>
        <w:t>代表队由领队1名、参赛队员4名和联络员1名组成。城中区、鱼峰区、柳南区、柳北区由领队1名、参赛队员2名和联络员1名</w:t>
      </w:r>
      <w:r>
        <w:rPr>
          <w:rFonts w:hint="eastAsia" w:ascii="仿宋_GB2312" w:hAnsi="宋体" w:eastAsia="仿宋_GB2312" w:cs="宋体"/>
          <w:color w:val="auto"/>
          <w:kern w:val="0"/>
          <w:sz w:val="32"/>
          <w:szCs w:val="32"/>
          <w:u w:val="none"/>
          <w:lang w:val="en-US" w:eastAsia="zh-CN"/>
        </w:rPr>
        <w:t>组成。由各县（区）卫生健康局分管妇幼健康工作的负责同志担任领队，县（区）卫生健康局妇幼股相关负责同志任联络员；</w:t>
      </w:r>
      <w:r>
        <w:rPr>
          <w:rFonts w:hint="eastAsia" w:ascii="仿宋_GB2312" w:eastAsia="仿宋_GB2312"/>
          <w:color w:val="auto"/>
          <w:sz w:val="32"/>
          <w:szCs w:val="32"/>
          <w:u w:val="none"/>
          <w:lang w:val="en-US" w:eastAsia="zh-CN"/>
        </w:rPr>
        <w:t>市属二级及以上医疗机构</w:t>
      </w:r>
      <w:r>
        <w:rPr>
          <w:rFonts w:hint="eastAsia" w:ascii="仿宋_GB2312" w:hAnsi="宋体" w:eastAsia="仿宋_GB2312" w:cs="宋体"/>
          <w:color w:val="auto"/>
          <w:kern w:val="0"/>
          <w:sz w:val="32"/>
          <w:szCs w:val="32"/>
          <w:u w:val="none"/>
          <w:lang w:val="en-US" w:eastAsia="zh-CN"/>
        </w:rPr>
        <w:t>由</w:t>
      </w:r>
      <w:r>
        <w:rPr>
          <w:rFonts w:hint="default" w:ascii="Times New Roman" w:hAnsi="Times New Roman" w:eastAsia="仿宋_GB2312" w:cs="Times New Roman"/>
          <w:color w:val="auto"/>
          <w:kern w:val="0"/>
          <w:sz w:val="32"/>
          <w:szCs w:val="32"/>
          <w:u w:val="none"/>
          <w:lang w:val="en-US" w:eastAsia="zh-CN"/>
        </w:rPr>
        <w:t>1名分管领导、1名相关科</w:t>
      </w:r>
      <w:r>
        <w:rPr>
          <w:rFonts w:hint="eastAsia" w:ascii="仿宋_GB2312" w:hAnsi="宋体" w:eastAsia="仿宋_GB2312" w:cs="宋体"/>
          <w:color w:val="auto"/>
          <w:kern w:val="0"/>
          <w:sz w:val="32"/>
          <w:szCs w:val="32"/>
          <w:u w:val="none"/>
          <w:lang w:val="en-US" w:eastAsia="zh-CN"/>
        </w:rPr>
        <w:t>室负责人分别担任领队和联络员。</w:t>
      </w:r>
    </w:p>
    <w:p w14:paraId="2B89E10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各县、柳江区和</w:t>
      </w:r>
      <w:r>
        <w:rPr>
          <w:rFonts w:hint="eastAsia" w:ascii="仿宋_GB2312" w:eastAsia="仿宋_GB2312"/>
          <w:color w:val="auto"/>
          <w:sz w:val="32"/>
          <w:szCs w:val="32"/>
          <w:u w:val="none"/>
          <w:lang w:val="en-US" w:eastAsia="zh-CN"/>
        </w:rPr>
        <w:t>市属二级及以上医疗机构</w:t>
      </w:r>
      <w:r>
        <w:rPr>
          <w:rFonts w:hint="eastAsia" w:ascii="仿宋_GB2312" w:hAnsi="宋体" w:eastAsia="仿宋_GB2312" w:cs="宋体"/>
          <w:color w:val="auto"/>
          <w:kern w:val="0"/>
          <w:sz w:val="32"/>
          <w:szCs w:val="32"/>
          <w:u w:val="none"/>
          <w:lang w:val="en-US" w:eastAsia="zh-CN"/>
        </w:rPr>
        <w:t>代</w:t>
      </w:r>
      <w:r>
        <w:rPr>
          <w:rFonts w:hint="eastAsia" w:ascii="Times New Roman" w:hAnsi="Times New Roman" w:eastAsia="仿宋_GB2312" w:cs="Times New Roman"/>
          <w:color w:val="auto"/>
          <w:kern w:val="0"/>
          <w:sz w:val="32"/>
          <w:szCs w:val="32"/>
          <w:u w:val="none"/>
          <w:lang w:val="en-US" w:eastAsia="zh-CN"/>
        </w:rPr>
        <w:t>表队4名</w:t>
      </w:r>
      <w:r>
        <w:rPr>
          <w:rFonts w:hint="eastAsia" w:ascii="仿宋_GB2312" w:hAnsi="宋体" w:eastAsia="仿宋_GB2312" w:cs="宋体"/>
          <w:color w:val="auto"/>
          <w:kern w:val="0"/>
          <w:sz w:val="32"/>
          <w:szCs w:val="32"/>
          <w:u w:val="none"/>
          <w:lang w:val="en-US" w:eastAsia="zh-CN"/>
        </w:rPr>
        <w:t>参赛队员分别参加“孕产保健”“儿童保健”“危重孕产妇救治”“危重新生儿救治”</w:t>
      </w:r>
      <w:r>
        <w:rPr>
          <w:rFonts w:hint="eastAsia" w:ascii="Times New Roman" w:hAnsi="Times New Roman" w:eastAsia="仿宋_GB2312" w:cs="Times New Roman"/>
          <w:color w:val="auto"/>
          <w:kern w:val="0"/>
          <w:sz w:val="32"/>
          <w:szCs w:val="32"/>
          <w:u w:val="none"/>
          <w:lang w:val="en-US" w:eastAsia="zh-CN"/>
        </w:rPr>
        <w:t>4个项目中的1项竞赛</w:t>
      </w:r>
      <w:r>
        <w:rPr>
          <w:rFonts w:hint="eastAsia" w:ascii="仿宋_GB2312" w:hAnsi="宋体" w:eastAsia="仿宋_GB2312" w:cs="宋体"/>
          <w:color w:val="auto"/>
          <w:kern w:val="0"/>
          <w:sz w:val="32"/>
          <w:szCs w:val="32"/>
          <w:u w:val="none"/>
          <w:lang w:val="en-US" w:eastAsia="zh-CN"/>
        </w:rPr>
        <w:t>。</w:t>
      </w:r>
    </w:p>
    <w:p w14:paraId="6419C53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城中区、鱼峰区、柳南区、柳北区代表</w:t>
      </w:r>
      <w:r>
        <w:rPr>
          <w:rFonts w:hint="eastAsia" w:ascii="Times New Roman" w:hAnsi="Times New Roman" w:eastAsia="仿宋_GB2312" w:cs="Times New Roman"/>
          <w:color w:val="auto"/>
          <w:kern w:val="0"/>
          <w:sz w:val="32"/>
          <w:szCs w:val="32"/>
          <w:u w:val="none"/>
          <w:lang w:val="en-US" w:eastAsia="zh-CN"/>
        </w:rPr>
        <w:t>队2名参赛</w:t>
      </w:r>
      <w:r>
        <w:rPr>
          <w:rFonts w:hint="eastAsia" w:ascii="仿宋_GB2312" w:hAnsi="宋体" w:eastAsia="仿宋_GB2312" w:cs="宋体"/>
          <w:color w:val="auto"/>
          <w:kern w:val="0"/>
          <w:sz w:val="32"/>
          <w:szCs w:val="32"/>
          <w:u w:val="none"/>
          <w:lang w:val="en-US" w:eastAsia="zh-CN"/>
        </w:rPr>
        <w:t>队员分别参加“孕产保健”“儿童保健”</w:t>
      </w:r>
      <w:r>
        <w:rPr>
          <w:rFonts w:hint="eastAsia" w:ascii="Times New Roman" w:hAnsi="Times New Roman" w:eastAsia="仿宋_GB2312" w:cs="Times New Roman"/>
          <w:color w:val="auto"/>
          <w:kern w:val="0"/>
          <w:sz w:val="32"/>
          <w:szCs w:val="32"/>
          <w:u w:val="none"/>
          <w:lang w:val="en-US" w:eastAsia="zh-CN"/>
        </w:rPr>
        <w:t>2个项目竞</w:t>
      </w:r>
      <w:r>
        <w:rPr>
          <w:rFonts w:hint="eastAsia" w:ascii="仿宋_GB2312" w:hAnsi="宋体" w:eastAsia="仿宋_GB2312" w:cs="宋体"/>
          <w:color w:val="auto"/>
          <w:kern w:val="0"/>
          <w:sz w:val="32"/>
          <w:szCs w:val="32"/>
          <w:u w:val="none"/>
          <w:lang w:val="en-US" w:eastAsia="zh-CN"/>
        </w:rPr>
        <w:t>赛。</w:t>
      </w:r>
    </w:p>
    <w:p w14:paraId="0DBEFCF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部分</w:t>
      </w:r>
      <w:r>
        <w:rPr>
          <w:rFonts w:hint="eastAsia" w:ascii="仿宋_GB2312" w:eastAsia="仿宋_GB2312"/>
          <w:color w:val="auto"/>
          <w:sz w:val="32"/>
          <w:szCs w:val="32"/>
          <w:u w:val="none"/>
          <w:lang w:val="en-US" w:eastAsia="zh-CN"/>
        </w:rPr>
        <w:t>市属二级及以上医疗机构</w:t>
      </w:r>
      <w:r>
        <w:rPr>
          <w:rFonts w:hint="eastAsia" w:ascii="仿宋_GB2312" w:hAnsi="宋体" w:eastAsia="仿宋_GB2312" w:cs="宋体"/>
          <w:color w:val="auto"/>
          <w:kern w:val="0"/>
          <w:sz w:val="32"/>
          <w:szCs w:val="32"/>
          <w:u w:val="none"/>
          <w:lang w:val="en-US" w:eastAsia="zh-CN"/>
        </w:rPr>
        <w:t>因科室不全或人员较少达不到组队条件的，可只选拔优秀选手（在本机构初赛时综合笔试得分不低于总分</w:t>
      </w:r>
      <w:r>
        <w:rPr>
          <w:rFonts w:hint="eastAsia" w:ascii="Times New Roman" w:hAnsi="Times New Roman" w:eastAsia="仿宋_GB2312" w:cs="Times New Roman"/>
          <w:color w:val="auto"/>
          <w:kern w:val="0"/>
          <w:sz w:val="32"/>
          <w:szCs w:val="32"/>
          <w:u w:val="none"/>
          <w:lang w:val="en-US" w:eastAsia="zh-CN"/>
        </w:rPr>
        <w:t>的80%）参加单项个人竞赛，每个市属二级及以上医疗机构单个项目最多选拔1人参加选</w:t>
      </w:r>
      <w:r>
        <w:rPr>
          <w:rFonts w:hint="eastAsia" w:ascii="仿宋_GB2312" w:hAnsi="宋体" w:eastAsia="仿宋_GB2312" w:cs="宋体"/>
          <w:color w:val="auto"/>
          <w:kern w:val="0"/>
          <w:sz w:val="32"/>
          <w:szCs w:val="32"/>
          <w:u w:val="none"/>
          <w:lang w:val="en-US" w:eastAsia="zh-CN"/>
        </w:rPr>
        <w:t>拔赛。</w:t>
      </w:r>
    </w:p>
    <w:p w14:paraId="206248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color w:val="auto"/>
          <w:sz w:val="32"/>
          <w:szCs w:val="32"/>
          <w:highlight w:val="none"/>
        </w:rPr>
      </w:pPr>
      <w:r>
        <w:rPr>
          <w:rFonts w:hint="eastAsia" w:ascii="黑体" w:hAnsi="黑体" w:eastAsia="黑体"/>
          <w:bCs/>
          <w:color w:val="auto"/>
          <w:sz w:val="32"/>
          <w:szCs w:val="32"/>
          <w:highlight w:val="none"/>
        </w:rPr>
        <w:t>八、竞赛命题</w:t>
      </w:r>
    </w:p>
    <w:p w14:paraId="37CDE4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竞赛题库由自治区卫生健康委组织专家编写。</w:t>
      </w:r>
      <w:r>
        <w:rPr>
          <w:rFonts w:hint="eastAsia" w:ascii="仿宋_GB2312" w:eastAsia="仿宋_GB2312" w:cs="Times New Roman"/>
          <w:color w:val="auto"/>
          <w:sz w:val="32"/>
          <w:szCs w:val="32"/>
          <w:highlight w:val="none"/>
          <w:lang w:eastAsia="zh-CN"/>
        </w:rPr>
        <w:t>各</w:t>
      </w:r>
      <w:r>
        <w:rPr>
          <w:rFonts w:hint="eastAsia" w:ascii="仿宋_GB2312" w:hAnsi="Times New Roman" w:eastAsia="仿宋_GB2312" w:cs="Times New Roman"/>
          <w:color w:val="auto"/>
          <w:sz w:val="32"/>
          <w:szCs w:val="32"/>
          <w:highlight w:val="none"/>
        </w:rPr>
        <w:t>县（区）卫生健康行政部门根据自治区下发的题库自行组织初赛的综合笔试；市属二级及以上医疗机构根据自治区下发的题库自行组织初赛，包括综合笔试和操作技能</w:t>
      </w:r>
      <w:r>
        <w:rPr>
          <w:rFonts w:hint="eastAsia" w:ascii="仿宋_GB2312"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市级卫生健康行政部门根据自治区下发的题库组织选拔赛</w:t>
      </w:r>
      <w:r>
        <w:rPr>
          <w:rFonts w:hint="eastAsia" w:ascii="仿宋_GB2312"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综合笔试、知识竞答</w:t>
      </w:r>
      <w:r>
        <w:rPr>
          <w:rFonts w:hint="eastAsia" w:ascii="仿宋_GB2312" w:eastAsia="仿宋_GB2312" w:cs="Times New Roman"/>
          <w:color w:val="auto"/>
          <w:sz w:val="32"/>
          <w:szCs w:val="32"/>
          <w:highlight w:val="none"/>
          <w:lang w:eastAsia="zh-CN"/>
        </w:rPr>
        <w:t>，柳州市妇幼健康职业技能竞赛</w:t>
      </w:r>
      <w:r>
        <w:rPr>
          <w:rFonts w:hint="eastAsia" w:ascii="仿宋_GB2312" w:hAnsi="黑体" w:eastAsia="仿宋_GB2312"/>
          <w:color w:val="000000"/>
          <w:sz w:val="32"/>
          <w:szCs w:val="32"/>
        </w:rPr>
        <w:t>专家委员会负责</w:t>
      </w:r>
      <w:r>
        <w:rPr>
          <w:rFonts w:hint="eastAsia" w:ascii="仿宋_GB2312" w:hAnsi="黑体" w:eastAsia="仿宋_GB2312"/>
          <w:color w:val="000000"/>
          <w:sz w:val="32"/>
          <w:szCs w:val="32"/>
          <w:lang w:eastAsia="zh-CN"/>
        </w:rPr>
        <w:t>选拔赛的操作技能</w:t>
      </w:r>
      <w:r>
        <w:rPr>
          <w:rFonts w:hint="eastAsia" w:ascii="仿宋_GB2312" w:hAnsi="黑体" w:eastAsia="仿宋_GB2312"/>
          <w:color w:val="000000"/>
          <w:sz w:val="32"/>
          <w:szCs w:val="32"/>
        </w:rPr>
        <w:t>竞赛</w:t>
      </w:r>
      <w:r>
        <w:rPr>
          <w:rFonts w:hint="eastAsia" w:ascii="仿宋_GB2312" w:hAnsi="黑体" w:eastAsia="仿宋_GB2312"/>
          <w:color w:val="000000"/>
          <w:sz w:val="32"/>
          <w:szCs w:val="32"/>
          <w:lang w:eastAsia="zh-CN"/>
        </w:rPr>
        <w:t>命题</w:t>
      </w:r>
      <w:r>
        <w:rPr>
          <w:rFonts w:hint="eastAsia" w:ascii="仿宋_GB2312" w:hAnsi="黑体" w:eastAsia="仿宋_GB2312"/>
          <w:color w:val="000000"/>
          <w:sz w:val="32"/>
          <w:szCs w:val="32"/>
        </w:rPr>
        <w:t>。</w:t>
      </w:r>
    </w:p>
    <w:p w14:paraId="4D78AD8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九、竞赛计分</w:t>
      </w:r>
    </w:p>
    <w:p w14:paraId="6F00351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rPr>
      </w:pPr>
      <w:r>
        <w:rPr>
          <w:rFonts w:hint="eastAsia" w:ascii="楷体_GB2312" w:hAnsi="楷体_GB2312" w:eastAsia="楷体_GB2312" w:cs="楷体_GB2312"/>
          <w:color w:val="auto"/>
          <w:kern w:val="0"/>
          <w:sz w:val="32"/>
          <w:szCs w:val="32"/>
          <w:highlight w:val="none"/>
          <w:lang w:val="en-US" w:eastAsia="zh-CN"/>
        </w:rPr>
        <w:t>（一）个人成绩计分。</w:t>
      </w:r>
      <w:r>
        <w:rPr>
          <w:rFonts w:hint="default" w:ascii="仿宋_GB2312" w:hAnsi="宋体" w:eastAsia="仿宋_GB2312" w:cs="宋体"/>
          <w:color w:val="auto"/>
          <w:kern w:val="0"/>
          <w:sz w:val="32"/>
          <w:szCs w:val="32"/>
          <w:highlight w:val="none"/>
          <w:lang w:val="en-US" w:eastAsia="zh-CN"/>
        </w:rPr>
        <w:t>个人</w:t>
      </w:r>
      <w:r>
        <w:rPr>
          <w:rFonts w:hint="eastAsia" w:ascii="仿宋_GB2312" w:hAnsi="宋体" w:eastAsia="仿宋_GB2312" w:cs="宋体"/>
          <w:color w:val="auto"/>
          <w:kern w:val="0"/>
          <w:sz w:val="32"/>
          <w:szCs w:val="32"/>
          <w:highlight w:val="none"/>
          <w:lang w:val="en-US" w:eastAsia="zh-CN"/>
        </w:rPr>
        <w:t>选拔赛</w:t>
      </w:r>
      <w:r>
        <w:rPr>
          <w:rFonts w:hint="default" w:ascii="仿宋_GB2312" w:hAnsi="宋体" w:eastAsia="仿宋_GB2312" w:cs="宋体"/>
          <w:color w:val="auto"/>
          <w:kern w:val="0"/>
          <w:sz w:val="32"/>
          <w:szCs w:val="32"/>
          <w:highlight w:val="none"/>
          <w:lang w:val="en-US" w:eastAsia="zh-CN"/>
        </w:rPr>
        <w:t>总成绩为综合笔试、操作技能竞</w:t>
      </w:r>
      <w:r>
        <w:rPr>
          <w:rFonts w:hint="default" w:ascii="Times New Roman" w:hAnsi="Times New Roman" w:eastAsia="仿宋_GB2312" w:cs="Times New Roman"/>
          <w:color w:val="auto"/>
          <w:kern w:val="0"/>
          <w:sz w:val="32"/>
          <w:szCs w:val="32"/>
          <w:u w:val="none"/>
          <w:lang w:val="en-US" w:eastAsia="zh-CN"/>
        </w:rPr>
        <w:t>赛2个部分成绩</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lang w:val="en-US" w:eastAsia="zh-CN"/>
        </w:rPr>
        <w:t>换算成百分制后</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lang w:val="en-US" w:eastAsia="zh-CN"/>
        </w:rPr>
        <w:t>按照</w:t>
      </w:r>
      <w:r>
        <w:rPr>
          <w:rFonts w:hint="eastAsia" w:ascii="Times New Roman" w:hAnsi="Times New Roman" w:eastAsia="仿宋_GB2312" w:cs="Times New Roman"/>
          <w:color w:val="auto"/>
          <w:kern w:val="0"/>
          <w:sz w:val="32"/>
          <w:szCs w:val="32"/>
          <w:u w:val="none"/>
          <w:lang w:val="en-US" w:eastAsia="zh-CN"/>
        </w:rPr>
        <w:t>30</w:t>
      </w:r>
      <w:r>
        <w:rPr>
          <w:rFonts w:hint="default" w:ascii="Times New Roman" w:hAnsi="Times New Roman" w:eastAsia="仿宋_GB2312" w:cs="Times New Roman"/>
          <w:color w:val="auto"/>
          <w:kern w:val="0"/>
          <w:sz w:val="32"/>
          <w:szCs w:val="32"/>
          <w:u w:val="none"/>
          <w:lang w:val="en-US" w:eastAsia="zh-CN"/>
        </w:rPr>
        <w:t>%</w:t>
      </w:r>
      <w:r>
        <w:rPr>
          <w:rFonts w:hint="eastAsia" w:ascii="Times New Roman" w:hAnsi="Times New Roman" w:eastAsia="仿宋_GB2312" w:cs="Times New Roman"/>
          <w:color w:val="auto"/>
          <w:kern w:val="0"/>
          <w:sz w:val="32"/>
          <w:szCs w:val="32"/>
          <w:u w:val="none"/>
          <w:lang w:val="en-US" w:eastAsia="zh-CN"/>
        </w:rPr>
        <w:t>、7</w:t>
      </w:r>
      <w:r>
        <w:rPr>
          <w:rFonts w:hint="default" w:ascii="Times New Roman" w:hAnsi="Times New Roman" w:eastAsia="仿宋_GB2312" w:cs="Times New Roman"/>
          <w:color w:val="auto"/>
          <w:kern w:val="0"/>
          <w:sz w:val="32"/>
          <w:szCs w:val="32"/>
          <w:u w:val="none"/>
          <w:lang w:val="en-US" w:eastAsia="zh-CN"/>
        </w:rPr>
        <w:t>0%的分值比例相加组成。</w:t>
      </w:r>
    </w:p>
    <w:p w14:paraId="6A3CCE6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rPr>
      </w:pPr>
      <w:r>
        <w:rPr>
          <w:rFonts w:hint="eastAsia" w:ascii="楷体_GB2312" w:hAnsi="楷体_GB2312" w:eastAsia="楷体_GB2312" w:cs="楷体_GB2312"/>
          <w:color w:val="auto"/>
          <w:kern w:val="0"/>
          <w:sz w:val="32"/>
          <w:szCs w:val="32"/>
          <w:highlight w:val="none"/>
          <w:lang w:val="en-US" w:eastAsia="zh-CN"/>
        </w:rPr>
        <w:t>（</w:t>
      </w:r>
      <w:r>
        <w:rPr>
          <w:rFonts w:hint="default"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lang w:val="en-US" w:eastAsia="zh-CN"/>
        </w:rPr>
        <w:t>）</w:t>
      </w:r>
      <w:r>
        <w:rPr>
          <w:rFonts w:hint="default" w:ascii="楷体_GB2312" w:hAnsi="楷体_GB2312" w:eastAsia="楷体_GB2312" w:cs="楷体_GB2312"/>
          <w:color w:val="auto"/>
          <w:kern w:val="0"/>
          <w:sz w:val="32"/>
          <w:szCs w:val="32"/>
          <w:highlight w:val="none"/>
          <w:lang w:val="en-US" w:eastAsia="zh-CN"/>
        </w:rPr>
        <w:t>团体成绩计分。</w:t>
      </w:r>
      <w:r>
        <w:rPr>
          <w:rFonts w:hint="default" w:ascii="仿宋_GB2312" w:hAnsi="宋体" w:eastAsia="仿宋_GB2312" w:cs="宋体"/>
          <w:color w:val="auto"/>
          <w:kern w:val="0"/>
          <w:sz w:val="32"/>
          <w:szCs w:val="32"/>
          <w:highlight w:val="none"/>
          <w:lang w:val="en-US" w:eastAsia="zh-CN"/>
        </w:rPr>
        <w:t>团体</w:t>
      </w:r>
      <w:r>
        <w:rPr>
          <w:rFonts w:hint="eastAsia" w:ascii="仿宋_GB2312" w:hAnsi="宋体" w:eastAsia="仿宋_GB2312" w:cs="宋体"/>
          <w:color w:val="auto"/>
          <w:kern w:val="0"/>
          <w:sz w:val="32"/>
          <w:szCs w:val="32"/>
          <w:highlight w:val="none"/>
          <w:lang w:val="en-US" w:eastAsia="zh-CN"/>
        </w:rPr>
        <w:t>选拔</w:t>
      </w:r>
      <w:r>
        <w:rPr>
          <w:rFonts w:hint="default" w:ascii="仿宋_GB2312" w:hAnsi="宋体" w:eastAsia="仿宋_GB2312" w:cs="宋体"/>
          <w:color w:val="auto"/>
          <w:kern w:val="0"/>
          <w:sz w:val="32"/>
          <w:szCs w:val="32"/>
          <w:highlight w:val="none"/>
          <w:lang w:val="en-US" w:eastAsia="zh-CN"/>
        </w:rPr>
        <w:t>赛总成绩为综合笔试、操作技能竞赛、知识竞答和地方组织工作情况</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lang w:val="en-US" w:eastAsia="zh-CN"/>
        </w:rPr>
        <w:t>地方组织工作考评细则见附件</w:t>
      </w:r>
      <w:r>
        <w:rPr>
          <w:rFonts w:hint="eastAsia"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u w:val="none"/>
          <w:lang w:val="en-US" w:eastAsia="zh-CN"/>
        </w:rPr>
        <w:t>4个部分成绩，换算成百分制后</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u w:val="none"/>
          <w:lang w:val="en-US" w:eastAsia="zh-CN"/>
        </w:rPr>
        <w:t>按照</w:t>
      </w:r>
      <w:r>
        <w:rPr>
          <w:rFonts w:hint="eastAsia" w:ascii="Times New Roman" w:hAnsi="Times New Roman" w:eastAsia="仿宋_GB2312" w:cs="Times New Roman"/>
          <w:color w:val="auto"/>
          <w:kern w:val="0"/>
          <w:sz w:val="32"/>
          <w:szCs w:val="32"/>
          <w:u w:val="none"/>
          <w:lang w:val="en-US" w:eastAsia="zh-CN"/>
        </w:rPr>
        <w:t>30</w:t>
      </w:r>
      <w:r>
        <w:rPr>
          <w:rFonts w:hint="default" w:ascii="Times New Roman" w:hAnsi="Times New Roman" w:eastAsia="仿宋_GB2312" w:cs="Times New Roman"/>
          <w:color w:val="auto"/>
          <w:kern w:val="0"/>
          <w:sz w:val="32"/>
          <w:szCs w:val="32"/>
          <w:u w:val="none"/>
          <w:lang w:val="en-US" w:eastAsia="zh-CN"/>
        </w:rPr>
        <w:t>%、</w:t>
      </w:r>
      <w:r>
        <w:rPr>
          <w:rFonts w:hint="eastAsia" w:ascii="Times New Roman" w:hAnsi="Times New Roman" w:eastAsia="仿宋_GB2312" w:cs="Times New Roman"/>
          <w:color w:val="auto"/>
          <w:kern w:val="0"/>
          <w:sz w:val="32"/>
          <w:szCs w:val="32"/>
          <w:u w:val="none"/>
          <w:lang w:val="en-US" w:eastAsia="zh-CN"/>
        </w:rPr>
        <w:t>40</w:t>
      </w:r>
      <w:r>
        <w:rPr>
          <w:rFonts w:hint="default" w:ascii="Times New Roman" w:hAnsi="Times New Roman" w:eastAsia="仿宋_GB2312" w:cs="Times New Roman"/>
          <w:color w:val="auto"/>
          <w:kern w:val="0"/>
          <w:sz w:val="32"/>
          <w:szCs w:val="32"/>
          <w:u w:val="none"/>
          <w:lang w:val="en-US" w:eastAsia="zh-CN"/>
        </w:rPr>
        <w:t>%、20%、10%的分值比例相加组成。</w:t>
      </w:r>
    </w:p>
    <w:p w14:paraId="535C6CA9">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_GB2312" w:hAnsi="宋体" w:eastAsia="仿宋_GB2312" w:cs="宋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w:t>
      </w:r>
      <w:r>
        <w:rPr>
          <w:rFonts w:hint="default"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lang w:val="en-US" w:eastAsia="zh-CN"/>
        </w:rPr>
        <w:t>）</w:t>
      </w:r>
      <w:r>
        <w:rPr>
          <w:rFonts w:hint="default" w:ascii="楷体_GB2312" w:hAnsi="楷体_GB2312" w:eastAsia="楷体_GB2312" w:cs="楷体_GB2312"/>
          <w:color w:val="auto"/>
          <w:kern w:val="0"/>
          <w:sz w:val="32"/>
          <w:szCs w:val="32"/>
          <w:highlight w:val="none"/>
          <w:lang w:val="en-US" w:eastAsia="zh-CN"/>
        </w:rPr>
        <w:t>竞赛成绩并列时的优先规则。</w:t>
      </w:r>
      <w:r>
        <w:rPr>
          <w:rFonts w:hint="default" w:ascii="仿宋_GB2312" w:hAnsi="宋体" w:eastAsia="仿宋_GB2312" w:cs="宋体"/>
          <w:color w:val="auto"/>
          <w:kern w:val="0"/>
          <w:sz w:val="32"/>
          <w:szCs w:val="32"/>
          <w:highlight w:val="none"/>
          <w:lang w:val="en-US" w:eastAsia="zh-CN"/>
        </w:rPr>
        <w:t>个人</w:t>
      </w:r>
      <w:r>
        <w:rPr>
          <w:rFonts w:hint="eastAsia" w:ascii="仿宋_GB2312" w:hAnsi="宋体" w:eastAsia="仿宋_GB2312" w:cs="宋体"/>
          <w:color w:val="auto"/>
          <w:kern w:val="0"/>
          <w:sz w:val="32"/>
          <w:szCs w:val="32"/>
          <w:highlight w:val="none"/>
          <w:lang w:val="en-US" w:eastAsia="zh-CN"/>
        </w:rPr>
        <w:t>选拔</w:t>
      </w:r>
      <w:r>
        <w:rPr>
          <w:rFonts w:hint="default" w:ascii="仿宋_GB2312" w:hAnsi="宋体" w:eastAsia="仿宋_GB2312" w:cs="宋体"/>
          <w:color w:val="auto"/>
          <w:kern w:val="0"/>
          <w:sz w:val="32"/>
          <w:szCs w:val="32"/>
          <w:highlight w:val="none"/>
          <w:lang w:val="en-US" w:eastAsia="zh-CN"/>
        </w:rPr>
        <w:t>赛总成绩出现并列时</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lang w:val="en-US" w:eastAsia="zh-CN"/>
        </w:rPr>
        <w:t>先后按照操作技能竞赛、综合笔试单项成绩的高低决出排名在前的选手</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lang w:val="en-US" w:eastAsia="zh-CN"/>
        </w:rPr>
        <w:t>如果仍无法决出</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lang w:val="en-US" w:eastAsia="zh-CN"/>
        </w:rPr>
        <w:t>现场通过知识抢答加赛题目的方式产生排名在前的选手。团体</w:t>
      </w:r>
      <w:r>
        <w:rPr>
          <w:rFonts w:hint="eastAsia" w:ascii="仿宋_GB2312" w:hAnsi="宋体" w:eastAsia="仿宋_GB2312" w:cs="宋体"/>
          <w:color w:val="auto"/>
          <w:kern w:val="0"/>
          <w:sz w:val="32"/>
          <w:szCs w:val="32"/>
          <w:highlight w:val="none"/>
          <w:lang w:val="en-US" w:eastAsia="zh-CN"/>
        </w:rPr>
        <w:t>选拔</w:t>
      </w:r>
      <w:r>
        <w:rPr>
          <w:rFonts w:hint="default" w:ascii="仿宋_GB2312" w:hAnsi="宋体" w:eastAsia="仿宋_GB2312" w:cs="宋体"/>
          <w:color w:val="auto"/>
          <w:kern w:val="0"/>
          <w:sz w:val="32"/>
          <w:szCs w:val="32"/>
          <w:highlight w:val="none"/>
          <w:lang w:val="en-US" w:eastAsia="zh-CN"/>
        </w:rPr>
        <w:t>赛总成绩出现并列时，先后按照操作技能竞赛、综合笔试、知识竞答、地方组织工作情况单项成绩的高低决出排名在前的参赛队</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lang w:val="en-US" w:eastAsia="zh-CN"/>
        </w:rPr>
        <w:t>如果仍无法决出，现场通过知识抢答加赛题目的方式产生排名在前的参赛队。加赛题目分数仅作为排序使用，不计入个人或团体</w:t>
      </w:r>
      <w:r>
        <w:rPr>
          <w:rFonts w:hint="eastAsia" w:ascii="仿宋_GB2312" w:hAnsi="宋体" w:eastAsia="仿宋_GB2312" w:cs="宋体"/>
          <w:color w:val="auto"/>
          <w:kern w:val="0"/>
          <w:sz w:val="32"/>
          <w:szCs w:val="32"/>
          <w:highlight w:val="none"/>
          <w:lang w:val="en-US" w:eastAsia="zh-CN"/>
        </w:rPr>
        <w:t>选拔</w:t>
      </w:r>
      <w:r>
        <w:rPr>
          <w:rFonts w:hint="default" w:ascii="仿宋_GB2312" w:hAnsi="宋体" w:eastAsia="仿宋_GB2312" w:cs="宋体"/>
          <w:color w:val="auto"/>
          <w:kern w:val="0"/>
          <w:sz w:val="32"/>
          <w:szCs w:val="32"/>
          <w:highlight w:val="none"/>
          <w:lang w:val="en-US" w:eastAsia="zh-CN"/>
        </w:rPr>
        <w:t>赛总成绩。</w:t>
      </w:r>
    </w:p>
    <w:p w14:paraId="7C309C8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w:t>
      </w:r>
      <w:r>
        <w:rPr>
          <w:rFonts w:hint="eastAsia" w:ascii="黑体" w:hAnsi="黑体" w:eastAsia="黑体" w:cs="黑体"/>
          <w:color w:val="auto"/>
          <w:kern w:val="0"/>
          <w:sz w:val="32"/>
          <w:szCs w:val="32"/>
          <w:highlight w:val="none"/>
        </w:rPr>
        <w:t>、奖项设置</w:t>
      </w:r>
    </w:p>
    <w:p w14:paraId="7B6B35B9">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kern w:val="0"/>
          <w:sz w:val="32"/>
          <w:szCs w:val="32"/>
          <w:u w:val="none"/>
          <w:lang w:val="en-US"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一</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u w:val="none"/>
        </w:rPr>
        <w:t>个人奖。</w:t>
      </w:r>
      <w:r>
        <w:rPr>
          <w:rFonts w:hint="eastAsia" w:ascii="Times New Roman" w:hAnsi="Times New Roman" w:eastAsia="仿宋_GB2312" w:cs="Times New Roman"/>
          <w:color w:val="auto"/>
          <w:kern w:val="0"/>
          <w:sz w:val="32"/>
          <w:szCs w:val="32"/>
          <w:u w:val="none"/>
          <w:lang w:val="en-US" w:eastAsia="zh-CN"/>
        </w:rPr>
        <w:t>4个竞赛项目的选拔赛个人总成绩第1名为个人一等奖，第2名为个人二等奖，第3名为个人三等奖，结合报名情况酌情设立若干个人优秀奖。</w:t>
      </w:r>
    </w:p>
    <w:p w14:paraId="62BD16F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u w:val="none"/>
        </w:rPr>
      </w:pPr>
      <w:r>
        <w:rPr>
          <w:rFonts w:hint="eastAsia" w:ascii="楷体_GB2312" w:hAnsi="楷体_GB2312" w:eastAsia="楷体_GB2312" w:cs="楷体_GB2312"/>
          <w:color w:val="auto"/>
          <w:kern w:val="0"/>
          <w:sz w:val="32"/>
          <w:szCs w:val="32"/>
          <w:highlight w:val="none"/>
          <w:u w:val="none"/>
          <w:lang w:eastAsia="zh-CN"/>
        </w:rPr>
        <w:t>（二）</w:t>
      </w:r>
      <w:r>
        <w:rPr>
          <w:rFonts w:hint="eastAsia" w:ascii="楷体_GB2312" w:hAnsi="楷体_GB2312" w:eastAsia="楷体_GB2312" w:cs="楷体_GB2312"/>
          <w:color w:val="auto"/>
          <w:kern w:val="0"/>
          <w:sz w:val="32"/>
          <w:szCs w:val="32"/>
          <w:highlight w:val="none"/>
          <w:u w:val="none"/>
        </w:rPr>
        <w:t>单项奖。</w:t>
      </w:r>
      <w:r>
        <w:rPr>
          <w:rFonts w:hint="eastAsia" w:ascii="Times New Roman" w:hAnsi="Times New Roman" w:eastAsia="仿宋_GB2312" w:cs="Times New Roman"/>
          <w:color w:val="auto"/>
          <w:kern w:val="0"/>
          <w:sz w:val="32"/>
          <w:szCs w:val="32"/>
          <w:u w:val="none"/>
          <w:lang w:val="en-US" w:eastAsia="zh-CN"/>
        </w:rPr>
        <w:t>4个竞赛项目选拔赛的综合笔试、操作技能竞赛各个单项个人成绩位列前1名的</w:t>
      </w:r>
      <w:r>
        <w:rPr>
          <w:rFonts w:hint="eastAsia" w:ascii="仿宋_GB2312" w:hAnsi="宋体" w:eastAsia="仿宋_GB2312" w:cs="宋体"/>
          <w:color w:val="auto"/>
          <w:kern w:val="0"/>
          <w:sz w:val="32"/>
          <w:szCs w:val="32"/>
          <w:highlight w:val="none"/>
          <w:u w:val="none"/>
        </w:rPr>
        <w:t>为单项奖，成绩并列时酌情处理。</w:t>
      </w:r>
    </w:p>
    <w:p w14:paraId="3C614CE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kern w:val="0"/>
          <w:sz w:val="32"/>
          <w:szCs w:val="32"/>
          <w:u w:val="none"/>
          <w:lang w:val="en-US" w:eastAsia="zh-CN"/>
        </w:rPr>
      </w:pPr>
      <w:r>
        <w:rPr>
          <w:rFonts w:hint="eastAsia" w:ascii="楷体_GB2312" w:hAnsi="楷体_GB2312" w:eastAsia="楷体_GB2312" w:cs="楷体_GB2312"/>
          <w:color w:val="auto"/>
          <w:kern w:val="0"/>
          <w:sz w:val="32"/>
          <w:szCs w:val="32"/>
          <w:highlight w:val="none"/>
          <w:u w:val="none"/>
          <w:lang w:eastAsia="zh-CN"/>
        </w:rPr>
        <w:t>（三）</w:t>
      </w:r>
      <w:r>
        <w:rPr>
          <w:rFonts w:hint="eastAsia" w:ascii="楷体_GB2312" w:hAnsi="楷体_GB2312" w:eastAsia="楷体_GB2312" w:cs="楷体_GB2312"/>
          <w:color w:val="auto"/>
          <w:kern w:val="0"/>
          <w:sz w:val="32"/>
          <w:szCs w:val="32"/>
          <w:highlight w:val="none"/>
          <w:u w:val="none"/>
        </w:rPr>
        <w:t>团体奖。</w:t>
      </w:r>
      <w:r>
        <w:rPr>
          <w:rFonts w:hint="eastAsia" w:ascii="仿宋_GB2312" w:hAnsi="仿宋_GB2312" w:eastAsia="仿宋_GB2312" w:cs="仿宋_GB2312"/>
          <w:color w:val="auto"/>
          <w:kern w:val="0"/>
          <w:sz w:val="32"/>
          <w:szCs w:val="32"/>
          <w:highlight w:val="none"/>
          <w:u w:val="none"/>
          <w:lang w:val="en-US" w:eastAsia="zh-CN"/>
        </w:rPr>
        <w:t>各县（区）卫生健康局和市属二级及以上医疗机构分组评奖。选拔赛各县（区）卫生健康局团队中总成</w:t>
      </w:r>
      <w:r>
        <w:rPr>
          <w:rFonts w:hint="eastAsia" w:ascii="Times New Roman" w:hAnsi="Times New Roman" w:eastAsia="仿宋_GB2312" w:cs="Times New Roman"/>
          <w:color w:val="auto"/>
          <w:kern w:val="0"/>
          <w:sz w:val="32"/>
          <w:szCs w:val="32"/>
          <w:u w:val="none"/>
          <w:lang w:val="en-US" w:eastAsia="zh-CN"/>
        </w:rPr>
        <w:t>绩第1名的为团队一等奖，第2名的为团队二等奖，第3名的为团队三等奖；选拔赛各市属二级及以上医疗机构团队中总成绩第1名的为团队一等奖，第2名的为团队二等奖，第3名的为团队三等奖。结合报名情况酌情设立若干个团队优秀奖。</w:t>
      </w:r>
    </w:p>
    <w:p w14:paraId="224F740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（四）</w:t>
      </w:r>
      <w:r>
        <w:rPr>
          <w:rFonts w:hint="eastAsia" w:ascii="楷体_GB2312" w:hAnsi="楷体_GB2312" w:eastAsia="楷体_GB2312" w:cs="楷体_GB2312"/>
          <w:color w:val="auto"/>
          <w:kern w:val="0"/>
          <w:sz w:val="32"/>
          <w:szCs w:val="32"/>
          <w:highlight w:val="none"/>
        </w:rPr>
        <w:t>优秀组织奖</w:t>
      </w:r>
      <w:r>
        <w:rPr>
          <w:rFonts w:hint="eastAsia" w:ascii="楷体_GB2312" w:hAnsi="楷体_GB2312" w:eastAsia="楷体_GB2312" w:cs="楷体_GB2312"/>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对竞赛开展过程中，活动覆盖面大、职工参与率高、工作成绩突出的单位颁发优秀组织奖。</w:t>
      </w:r>
    </w:p>
    <w:p w14:paraId="2A62325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（五）</w:t>
      </w:r>
      <w:r>
        <w:rPr>
          <w:rFonts w:hint="eastAsia" w:ascii="楷体_GB2312" w:hAnsi="楷体_GB2312" w:eastAsia="楷体_GB2312" w:cs="楷体_GB2312"/>
          <w:color w:val="auto"/>
          <w:kern w:val="0"/>
          <w:sz w:val="32"/>
          <w:szCs w:val="32"/>
          <w:highlight w:val="none"/>
        </w:rPr>
        <w:t>其他奖项。</w:t>
      </w:r>
      <w:r>
        <w:rPr>
          <w:rFonts w:hint="eastAsia" w:ascii="仿宋_GB2312" w:hAnsi="宋体" w:eastAsia="仿宋_GB2312" w:cs="宋体"/>
          <w:color w:val="auto"/>
          <w:kern w:val="0"/>
          <w:sz w:val="32"/>
          <w:szCs w:val="32"/>
          <w:highlight w:val="none"/>
        </w:rPr>
        <w:t>竞赛组委会对为竞赛作出突出贡献的单位和个人颁发特别贡献奖。</w:t>
      </w:r>
    </w:p>
    <w:p w14:paraId="11D365E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val="en-US" w:eastAsia="zh-CN"/>
        </w:rPr>
        <w:t>十一</w:t>
      </w:r>
      <w:r>
        <w:rPr>
          <w:rFonts w:hint="eastAsia" w:ascii="黑体" w:hAnsi="黑体" w:eastAsia="黑体" w:cs="黑体"/>
          <w:color w:val="auto"/>
          <w:sz w:val="32"/>
          <w:szCs w:val="32"/>
          <w:highlight w:val="none"/>
          <w:shd w:val="clear" w:color="auto" w:fill="FFFFFF"/>
        </w:rPr>
        <w:t>、进度安排</w:t>
      </w:r>
    </w:p>
    <w:p w14:paraId="7C2D698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auto"/>
          <w:sz w:val="32"/>
          <w:szCs w:val="32"/>
          <w:highlight w:val="none"/>
          <w:u w:val="none"/>
          <w:shd w:val="clear" w:color="auto" w:fill="FFFFFF"/>
        </w:rPr>
      </w:pPr>
      <w:r>
        <w:rPr>
          <w:rFonts w:hint="eastAsia" w:ascii="楷体_GB2312" w:hAnsi="楷体_GB2312" w:eastAsia="楷体_GB2312" w:cs="楷体_GB2312"/>
          <w:color w:val="auto"/>
          <w:kern w:val="0"/>
          <w:sz w:val="32"/>
          <w:szCs w:val="32"/>
          <w:highlight w:val="none"/>
        </w:rPr>
        <w:t>（一）宣传动员</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9月10日至9</w:t>
      </w:r>
      <w:r>
        <w:rPr>
          <w:rFonts w:hint="eastAsia" w:ascii="楷体_GB2312" w:hAnsi="楷体_GB2312" w:eastAsia="楷体_GB2312" w:cs="楷体_GB2312"/>
          <w:color w:val="auto"/>
          <w:kern w:val="0"/>
          <w:sz w:val="32"/>
          <w:szCs w:val="32"/>
          <w:highlight w:val="none"/>
        </w:rPr>
        <w:t>月</w:t>
      </w:r>
      <w:r>
        <w:rPr>
          <w:rFonts w:hint="eastAsia" w:ascii="楷体_GB2312" w:hAnsi="楷体_GB2312" w:eastAsia="楷体_GB2312" w:cs="楷体_GB2312"/>
          <w:color w:val="auto"/>
          <w:kern w:val="0"/>
          <w:sz w:val="32"/>
          <w:szCs w:val="32"/>
          <w:highlight w:val="none"/>
          <w:lang w:val="en-US" w:eastAsia="zh-CN"/>
        </w:rPr>
        <w:t>18日</w:t>
      </w:r>
      <w:r>
        <w:rPr>
          <w:rFonts w:hint="eastAsia" w:ascii="楷体_GB2312" w:hAnsi="楷体_GB2312" w:eastAsia="楷体_GB2312" w:cs="楷体_GB2312"/>
          <w:color w:val="auto"/>
          <w:kern w:val="0"/>
          <w:sz w:val="32"/>
          <w:szCs w:val="32"/>
          <w:highlight w:val="none"/>
          <w:lang w:eastAsia="zh-CN"/>
        </w:rPr>
        <w:t>）。</w:t>
      </w:r>
      <w:r>
        <w:rPr>
          <w:rFonts w:hint="eastAsia" w:ascii="仿宋_GB2312" w:eastAsia="仿宋_GB2312"/>
          <w:color w:val="auto"/>
          <w:sz w:val="32"/>
          <w:szCs w:val="32"/>
          <w:highlight w:val="none"/>
          <w:u w:val="none"/>
          <w:shd w:val="clear" w:color="auto" w:fill="FFFFFF"/>
          <w:lang w:val="en-US" w:eastAsia="zh-CN"/>
        </w:rPr>
        <w:t>市卫生健康委会同市人力资源和社会保障局、</w:t>
      </w:r>
      <w:r>
        <w:rPr>
          <w:rFonts w:hint="eastAsia" w:ascii="仿宋_GB2312" w:eastAsia="仿宋_GB2312"/>
          <w:color w:val="auto"/>
          <w:sz w:val="32"/>
          <w:szCs w:val="32"/>
          <w:highlight w:val="none"/>
          <w:u w:val="none"/>
          <w:shd w:val="clear" w:color="auto" w:fill="FFFFFF"/>
          <w:lang w:eastAsia="zh-CN"/>
        </w:rPr>
        <w:t>市</w:t>
      </w:r>
      <w:r>
        <w:rPr>
          <w:rFonts w:hint="eastAsia" w:ascii="仿宋_GB2312" w:eastAsia="仿宋_GB2312"/>
          <w:color w:val="auto"/>
          <w:sz w:val="32"/>
          <w:szCs w:val="32"/>
          <w:highlight w:val="none"/>
          <w:u w:val="none"/>
          <w:shd w:val="clear" w:color="auto" w:fill="FFFFFF"/>
        </w:rPr>
        <w:t>总工会</w:t>
      </w:r>
      <w:r>
        <w:rPr>
          <w:rFonts w:hint="eastAsia" w:ascii="仿宋_GB2312" w:eastAsia="仿宋_GB2312"/>
          <w:color w:val="auto"/>
          <w:sz w:val="32"/>
          <w:szCs w:val="32"/>
          <w:highlight w:val="none"/>
          <w:u w:val="none"/>
          <w:shd w:val="clear" w:color="auto" w:fill="FFFFFF"/>
          <w:lang w:eastAsia="zh-CN"/>
        </w:rPr>
        <w:t>、</w:t>
      </w:r>
      <w:r>
        <w:rPr>
          <w:rFonts w:hint="eastAsia" w:ascii="仿宋_GB2312" w:hAnsi="仿宋_GB2312" w:eastAsia="仿宋_GB2312" w:cs="仿宋_GB2312"/>
          <w:color w:val="000000"/>
          <w:spacing w:val="-8"/>
          <w:sz w:val="32"/>
          <w:szCs w:val="32"/>
          <w:highlight w:val="none"/>
          <w:shd w:val="clear" w:color="auto" w:fill="FFFFFF"/>
          <w:lang w:val="en-US" w:eastAsia="zh-CN"/>
        </w:rPr>
        <w:t>市妇女联合会</w:t>
      </w:r>
      <w:r>
        <w:rPr>
          <w:rFonts w:hint="eastAsia" w:ascii="仿宋_GB2312" w:eastAsia="仿宋_GB2312"/>
          <w:color w:val="auto"/>
          <w:sz w:val="32"/>
          <w:szCs w:val="32"/>
          <w:highlight w:val="none"/>
          <w:u w:val="none"/>
          <w:shd w:val="clear" w:color="auto" w:fill="FFFFFF"/>
          <w:lang w:eastAsia="zh-CN"/>
        </w:rPr>
        <w:t>，</w:t>
      </w:r>
      <w:r>
        <w:rPr>
          <w:rFonts w:hint="eastAsia" w:ascii="仿宋_GB2312" w:eastAsia="仿宋_GB2312"/>
          <w:color w:val="auto"/>
          <w:sz w:val="32"/>
          <w:szCs w:val="32"/>
          <w:highlight w:val="none"/>
          <w:u w:val="none"/>
          <w:shd w:val="clear" w:color="auto" w:fill="FFFFFF"/>
        </w:rPr>
        <w:t>按照</w:t>
      </w:r>
      <w:r>
        <w:rPr>
          <w:rFonts w:hint="eastAsia" w:ascii="仿宋_GB2312" w:hAnsi="仿宋_GB2312" w:eastAsia="仿宋_GB2312" w:cs="仿宋_GB2312"/>
          <w:color w:val="auto"/>
          <w:sz w:val="32"/>
          <w:szCs w:val="32"/>
          <w:highlight w:val="none"/>
          <w:shd w:val="clear" w:color="auto" w:fill="FFFFFF"/>
          <w:lang w:val="en-US" w:eastAsia="zh-CN"/>
        </w:rPr>
        <w:t>全区妇幼健康职业技能竞赛实施方案</w:t>
      </w:r>
      <w:r>
        <w:rPr>
          <w:rFonts w:hint="eastAsia" w:ascii="仿宋_GB2312" w:eastAsia="仿宋_GB2312"/>
          <w:color w:val="auto"/>
          <w:sz w:val="32"/>
          <w:szCs w:val="32"/>
          <w:highlight w:val="none"/>
          <w:u w:val="none"/>
          <w:shd w:val="clear" w:color="auto" w:fill="FFFFFF"/>
        </w:rPr>
        <w:t>要求，制订</w:t>
      </w:r>
      <w:r>
        <w:rPr>
          <w:rFonts w:hint="eastAsia" w:ascii="仿宋_GB2312" w:eastAsia="仿宋_GB2312"/>
          <w:color w:val="auto"/>
          <w:sz w:val="32"/>
          <w:szCs w:val="32"/>
          <w:highlight w:val="none"/>
          <w:u w:val="none"/>
          <w:shd w:val="clear" w:color="auto" w:fill="FFFFFF"/>
          <w:lang w:eastAsia="zh-CN"/>
        </w:rPr>
        <w:t>柳州市</w:t>
      </w:r>
      <w:r>
        <w:rPr>
          <w:rFonts w:hint="eastAsia" w:ascii="仿宋_GB2312" w:eastAsia="仿宋_GB2312"/>
          <w:color w:val="auto"/>
          <w:sz w:val="32"/>
          <w:szCs w:val="32"/>
          <w:highlight w:val="none"/>
          <w:u w:val="none"/>
          <w:shd w:val="clear" w:color="auto" w:fill="FFFFFF"/>
        </w:rPr>
        <w:t>技能竞赛实施方案，</w:t>
      </w:r>
      <w:r>
        <w:rPr>
          <w:rFonts w:hint="eastAsia" w:ascii="仿宋_GB2312" w:eastAsia="仿宋_GB2312"/>
          <w:color w:val="auto"/>
          <w:sz w:val="32"/>
          <w:szCs w:val="32"/>
          <w:highlight w:val="none"/>
          <w:u w:val="none"/>
          <w:shd w:val="clear" w:color="auto" w:fill="FFFFFF"/>
          <w:lang w:val="en-US" w:eastAsia="zh-CN"/>
        </w:rPr>
        <w:t>成立大赛筹备办公室和专家委员会，积极组织动员，广泛</w:t>
      </w:r>
      <w:r>
        <w:rPr>
          <w:rFonts w:hint="eastAsia" w:ascii="仿宋_GB2312" w:eastAsia="仿宋_GB2312"/>
          <w:color w:val="auto"/>
          <w:sz w:val="32"/>
          <w:szCs w:val="32"/>
          <w:highlight w:val="none"/>
          <w:u w:val="none"/>
          <w:shd w:val="clear" w:color="auto" w:fill="FFFFFF"/>
        </w:rPr>
        <w:t>开展宣传，营造良好的竞赛氛围。</w:t>
      </w:r>
    </w:p>
    <w:p w14:paraId="15AFCC9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仿宋_GB2312" w:eastAsia="楷体_GB2312"/>
          <w:bCs/>
          <w:color w:val="auto"/>
          <w:sz w:val="32"/>
          <w:highlight w:val="none"/>
          <w:u w:val="none"/>
          <w:shd w:val="clear" w:color="auto" w:fill="FFFFFF"/>
        </w:rPr>
      </w:pPr>
      <w:r>
        <w:rPr>
          <w:rFonts w:hint="eastAsia" w:ascii="楷体_GB2312" w:hAnsi="楷体_GB2312" w:eastAsia="楷体_GB2312" w:cs="楷体_GB2312"/>
          <w:color w:val="auto"/>
          <w:kern w:val="0"/>
          <w:sz w:val="32"/>
          <w:szCs w:val="32"/>
          <w:highlight w:val="none"/>
        </w:rPr>
        <w:t>（二）初赛</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9月19日至10</w:t>
      </w:r>
      <w:r>
        <w:rPr>
          <w:rFonts w:hint="eastAsia" w:ascii="楷体_GB2312" w:hAnsi="楷体_GB2312" w:eastAsia="楷体_GB2312" w:cs="楷体_GB2312"/>
          <w:color w:val="auto"/>
          <w:kern w:val="0"/>
          <w:sz w:val="32"/>
          <w:szCs w:val="32"/>
          <w:highlight w:val="none"/>
        </w:rPr>
        <w:t>月</w:t>
      </w:r>
      <w:r>
        <w:rPr>
          <w:rFonts w:hint="eastAsia" w:ascii="楷体_GB2312" w:hAnsi="楷体_GB2312" w:eastAsia="楷体_GB2312" w:cs="楷体_GB2312"/>
          <w:color w:val="auto"/>
          <w:kern w:val="0"/>
          <w:sz w:val="32"/>
          <w:szCs w:val="32"/>
          <w:highlight w:val="none"/>
          <w:lang w:val="en-US" w:eastAsia="zh-CN"/>
        </w:rPr>
        <w:t>15日</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w:t>
      </w:r>
      <w:r>
        <w:rPr>
          <w:rFonts w:hint="eastAsia" w:ascii="仿宋_GB2312" w:eastAsia="仿宋_GB2312"/>
          <w:color w:val="auto"/>
          <w:sz w:val="32"/>
          <w:szCs w:val="32"/>
          <w:highlight w:val="none"/>
          <w:u w:val="none"/>
          <w:shd w:val="clear" w:color="auto" w:fill="FFFFFF"/>
          <w:lang w:val="en-US" w:eastAsia="zh-CN"/>
        </w:rPr>
        <w:t>各县（区）卫生健康局，各市属二级及以上医疗机构按照本实施方案，结合工作实际，开展妇幼健康职业技能竞赛，并选拔优秀竞赛人员参加市级选拔赛。</w:t>
      </w:r>
    </w:p>
    <w:p w14:paraId="6C5FFC3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olor w:val="auto"/>
          <w:sz w:val="32"/>
          <w:highlight w:val="none"/>
          <w:u w:val="none"/>
          <w:shd w:val="clear" w:color="auto" w:fill="FFFFFF"/>
          <w:lang w:eastAsia="zh-CN"/>
        </w:rPr>
      </w:pPr>
      <w:r>
        <w:rPr>
          <w:rFonts w:hint="eastAsia" w:ascii="楷体_GB2312" w:hAnsi="楷体_GB2312" w:eastAsia="楷体_GB2312" w:cs="楷体_GB2312"/>
          <w:color w:val="auto"/>
          <w:kern w:val="0"/>
          <w:sz w:val="32"/>
          <w:szCs w:val="32"/>
          <w:highlight w:val="none"/>
        </w:rPr>
        <w:t>（三）选拔赛</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10月16日至10</w:t>
      </w:r>
      <w:r>
        <w:rPr>
          <w:rFonts w:hint="eastAsia" w:ascii="楷体_GB2312" w:hAnsi="楷体_GB2312" w:eastAsia="楷体_GB2312" w:cs="楷体_GB2312"/>
          <w:color w:val="auto"/>
          <w:kern w:val="0"/>
          <w:sz w:val="32"/>
          <w:szCs w:val="32"/>
          <w:highlight w:val="none"/>
        </w:rPr>
        <w:t>月</w:t>
      </w:r>
      <w:r>
        <w:rPr>
          <w:rFonts w:hint="eastAsia" w:ascii="楷体_GB2312" w:hAnsi="楷体_GB2312" w:eastAsia="楷体_GB2312" w:cs="楷体_GB2312"/>
          <w:color w:val="auto"/>
          <w:kern w:val="0"/>
          <w:sz w:val="32"/>
          <w:szCs w:val="32"/>
          <w:highlight w:val="none"/>
          <w:lang w:val="en-US" w:eastAsia="zh-CN"/>
        </w:rPr>
        <w:t>30日</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w:t>
      </w:r>
      <w:r>
        <w:rPr>
          <w:rFonts w:hint="eastAsia" w:ascii="仿宋_GB2312" w:hAnsi="仿宋_GB2312" w:eastAsia="仿宋_GB2312"/>
          <w:color w:val="auto"/>
          <w:sz w:val="32"/>
          <w:highlight w:val="none"/>
          <w:u w:val="none"/>
          <w:shd w:val="clear" w:color="auto" w:fill="FFFFFF"/>
        </w:rPr>
        <w:t>完成各项竞赛</w:t>
      </w:r>
      <w:r>
        <w:rPr>
          <w:rFonts w:hint="eastAsia" w:ascii="仿宋_GB2312" w:hAnsi="仿宋_GB2312" w:eastAsia="仿宋_GB2312"/>
          <w:color w:val="auto"/>
          <w:sz w:val="32"/>
          <w:highlight w:val="none"/>
          <w:u w:val="none"/>
          <w:shd w:val="clear" w:color="auto" w:fill="FFFFFF"/>
          <w:lang w:eastAsia="zh-CN"/>
        </w:rPr>
        <w:t>选拔</w:t>
      </w:r>
      <w:r>
        <w:rPr>
          <w:rFonts w:hint="eastAsia" w:ascii="仿宋_GB2312" w:hAnsi="仿宋_GB2312" w:eastAsia="仿宋_GB2312"/>
          <w:color w:val="auto"/>
          <w:sz w:val="32"/>
          <w:highlight w:val="none"/>
          <w:u w:val="none"/>
          <w:shd w:val="clear" w:color="auto" w:fill="FFFFFF"/>
          <w:lang w:val="en-US" w:eastAsia="zh-CN"/>
        </w:rPr>
        <w:t>赛</w:t>
      </w:r>
      <w:r>
        <w:rPr>
          <w:rFonts w:hint="eastAsia" w:ascii="仿宋_GB2312" w:hAnsi="仿宋_GB2312" w:eastAsia="仿宋_GB2312"/>
          <w:color w:val="auto"/>
          <w:sz w:val="32"/>
          <w:highlight w:val="none"/>
          <w:u w:val="none"/>
          <w:shd w:val="clear" w:color="auto" w:fill="FFFFFF"/>
        </w:rPr>
        <w:t>活动</w:t>
      </w:r>
      <w:r>
        <w:rPr>
          <w:rFonts w:hint="eastAsia" w:ascii="仿宋_GB2312" w:hAnsi="仿宋_GB2312" w:eastAsia="仿宋_GB2312"/>
          <w:color w:val="auto"/>
          <w:sz w:val="32"/>
          <w:highlight w:val="none"/>
          <w:u w:val="none"/>
          <w:shd w:val="clear" w:color="auto" w:fill="FFFFFF"/>
          <w:lang w:eastAsia="zh-CN"/>
        </w:rPr>
        <w:t>。</w:t>
      </w:r>
    </w:p>
    <w:p w14:paraId="74B230D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auto"/>
          <w:sz w:val="32"/>
          <w:highlight w:val="none"/>
          <w:shd w:val="clear" w:color="auto" w:fill="FFFFFF"/>
          <w:lang w:val="en-US" w:eastAsia="zh-CN"/>
        </w:rPr>
      </w:pPr>
      <w:r>
        <w:rPr>
          <w:rFonts w:hint="eastAsia" w:ascii="黑体" w:hAnsi="黑体" w:eastAsia="黑体" w:cs="黑体"/>
          <w:color w:val="auto"/>
          <w:sz w:val="32"/>
          <w:highlight w:val="none"/>
          <w:shd w:val="clear" w:color="auto" w:fill="FFFFFF"/>
          <w:lang w:val="en-US" w:eastAsia="zh-CN"/>
        </w:rPr>
        <w:t>十二、工作要求</w:t>
      </w:r>
    </w:p>
    <w:p w14:paraId="0B9D8207">
      <w:pPr>
        <w:pStyle w:val="6"/>
        <w:keepNext w:val="0"/>
        <w:keepLines w:val="0"/>
        <w:pageBreakBefore w:val="0"/>
        <w:widowControl w:val="0"/>
        <w:kinsoku/>
        <w:wordWrap/>
        <w:overflowPunct/>
        <w:topLinePunct w:val="0"/>
        <w:autoSpaceDE/>
        <w:autoSpaceDN/>
        <w:bidi w:val="0"/>
        <w:spacing w:before="0" w:beforeLines="0" w:after="0" w:afterLines="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一</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rPr>
        <w:t>高度重视，充分认识竞赛活动的重要意义</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eastAsia="zh-CN"/>
        </w:rPr>
        <w:t>本</w:t>
      </w:r>
      <w:r>
        <w:rPr>
          <w:rFonts w:hint="eastAsia" w:ascii="仿宋_GB2312" w:hAnsi="仿宋_GB2312" w:eastAsia="仿宋_GB2312" w:cs="仿宋_GB2312"/>
          <w:color w:val="auto"/>
          <w:sz w:val="32"/>
          <w:szCs w:val="32"/>
          <w:highlight w:val="none"/>
          <w:shd w:val="clear" w:color="auto" w:fill="FFFFFF"/>
        </w:rPr>
        <w:t>次技能竞赛既是对</w:t>
      </w:r>
      <w:r>
        <w:rPr>
          <w:rFonts w:hint="eastAsia" w:ascii="仿宋_GB2312" w:hAnsi="仿宋_GB2312" w:eastAsia="仿宋_GB2312" w:cs="仿宋_GB2312"/>
          <w:color w:val="auto"/>
          <w:sz w:val="32"/>
          <w:szCs w:val="32"/>
          <w:highlight w:val="none"/>
          <w:shd w:val="clear" w:color="auto" w:fill="FFFFFF"/>
          <w:lang w:val="en-US" w:eastAsia="zh-CN"/>
        </w:rPr>
        <w:t>各级医疗机构妇幼健康</w:t>
      </w:r>
      <w:r>
        <w:rPr>
          <w:rFonts w:hint="eastAsia" w:ascii="仿宋_GB2312" w:hAnsi="仿宋_GB2312" w:eastAsia="仿宋_GB2312" w:cs="仿宋_GB2312"/>
          <w:color w:val="auto"/>
          <w:sz w:val="32"/>
          <w:szCs w:val="32"/>
          <w:highlight w:val="none"/>
          <w:shd w:val="clear" w:color="auto" w:fill="FFFFFF"/>
        </w:rPr>
        <w:t>专业技术人员理论知识和临床操作水平的一次检阅，也是对基层技术人员综合能力的一次锻炼和提高，对提升广西妇幼健康服务工作将起到积极的促进作用。因此，</w:t>
      </w:r>
      <w:r>
        <w:rPr>
          <w:rFonts w:hint="eastAsia" w:ascii="仿宋_GB2312" w:hAnsi="仿宋_GB2312" w:eastAsia="仿宋_GB2312" w:cs="仿宋_GB2312"/>
          <w:color w:val="auto"/>
          <w:sz w:val="32"/>
          <w:szCs w:val="32"/>
          <w:highlight w:val="none"/>
          <w:shd w:val="clear" w:color="auto" w:fill="FFFFFF"/>
          <w:lang w:val="en-US" w:eastAsia="zh-CN"/>
        </w:rPr>
        <w:t>各县（区）卫生健康行政部门</w:t>
      </w:r>
      <w:r>
        <w:rPr>
          <w:rFonts w:hint="eastAsia" w:ascii="仿宋_GB2312" w:hAnsi="仿宋_GB2312" w:eastAsia="仿宋_GB2312" w:cs="仿宋_GB2312"/>
          <w:color w:val="auto"/>
          <w:sz w:val="32"/>
          <w:szCs w:val="32"/>
          <w:highlight w:val="none"/>
          <w:shd w:val="clear" w:color="auto" w:fill="FFFFFF"/>
        </w:rPr>
        <w:t>要高度重视</w:t>
      </w:r>
      <w:r>
        <w:rPr>
          <w:rFonts w:hint="eastAsia" w:ascii="仿宋_GB2312" w:hAnsi="仿宋_GB2312" w:eastAsia="仿宋_GB2312" w:cs="仿宋_GB2312"/>
          <w:color w:val="auto"/>
          <w:sz w:val="32"/>
          <w:szCs w:val="32"/>
          <w:highlight w:val="none"/>
          <w:shd w:val="clear" w:color="auto" w:fill="FFFFFF"/>
          <w:lang w:eastAsia="zh-CN"/>
        </w:rPr>
        <w:t>本</w:t>
      </w:r>
      <w:r>
        <w:rPr>
          <w:rFonts w:hint="eastAsia" w:ascii="仿宋_GB2312" w:hAnsi="仿宋_GB2312" w:eastAsia="仿宋_GB2312" w:cs="仿宋_GB2312"/>
          <w:color w:val="auto"/>
          <w:sz w:val="32"/>
          <w:szCs w:val="32"/>
          <w:highlight w:val="none"/>
          <w:shd w:val="clear" w:color="auto" w:fill="FFFFFF"/>
        </w:rPr>
        <w:t>次技能竞赛活动，竭力倡导广大妇幼健康服务战线工作人员钻研业务、勤练技能，切实规范妇幼健康服务行为，不断提升服务质量，树立妇幼健康服务队伍良好社会形象。</w:t>
      </w:r>
    </w:p>
    <w:p w14:paraId="2FC13B7C">
      <w:pPr>
        <w:pStyle w:val="6"/>
        <w:keepNext w:val="0"/>
        <w:keepLines w:val="0"/>
        <w:pageBreakBefore w:val="0"/>
        <w:widowControl w:val="0"/>
        <w:kinsoku/>
        <w:wordWrap/>
        <w:overflowPunct/>
        <w:topLinePunct w:val="0"/>
        <w:autoSpaceDE/>
        <w:autoSpaceDN/>
        <w:bidi w:val="0"/>
        <w:spacing w:before="0" w:beforeLines="0" w:after="0" w:afterLines="0"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二</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rPr>
        <w:t>紧密配合，全力协调竞赛活动如期完成</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各</w:t>
      </w:r>
      <w:r>
        <w:rPr>
          <w:rFonts w:hint="eastAsia" w:ascii="仿宋_GB2312" w:hAnsi="仿宋_GB2312" w:eastAsia="仿宋_GB2312" w:cs="仿宋_GB2312"/>
          <w:color w:val="auto"/>
          <w:sz w:val="32"/>
          <w:szCs w:val="32"/>
          <w:highlight w:val="none"/>
          <w:shd w:val="clear" w:color="auto" w:fill="FFFFFF"/>
          <w:lang w:val="en-US" w:eastAsia="zh-CN"/>
        </w:rPr>
        <w:t>县（区）卫生健康局要加强与本县（区）</w:t>
      </w:r>
      <w:r>
        <w:rPr>
          <w:rFonts w:hint="eastAsia" w:ascii="仿宋_GB2312" w:eastAsia="仿宋_GB2312"/>
          <w:color w:val="auto"/>
          <w:sz w:val="32"/>
          <w:szCs w:val="32"/>
          <w:highlight w:val="none"/>
          <w:u w:val="none"/>
          <w:shd w:val="clear" w:color="auto" w:fill="FFFFFF"/>
          <w:lang w:val="en-US" w:eastAsia="zh-CN"/>
        </w:rPr>
        <w:t>人力资源和社会保障局、总</w:t>
      </w:r>
      <w:r>
        <w:rPr>
          <w:rFonts w:hint="eastAsia" w:ascii="仿宋_GB2312" w:hAnsi="仿宋_GB2312" w:eastAsia="仿宋_GB2312" w:cs="仿宋_GB2312"/>
          <w:color w:val="auto"/>
          <w:sz w:val="32"/>
          <w:szCs w:val="32"/>
          <w:highlight w:val="none"/>
          <w:shd w:val="clear" w:color="auto" w:fill="FFFFFF"/>
        </w:rPr>
        <w:t>工会</w:t>
      </w:r>
      <w:r>
        <w:rPr>
          <w:rFonts w:hint="eastAsia" w:ascii="仿宋_GB2312" w:hAnsi="仿宋_GB2312" w:eastAsia="仿宋_GB2312" w:cs="仿宋_GB2312"/>
          <w:color w:val="auto"/>
          <w:sz w:val="32"/>
          <w:szCs w:val="32"/>
          <w:highlight w:val="none"/>
          <w:shd w:val="clear" w:color="auto" w:fill="FFFFFF"/>
          <w:lang w:eastAsia="zh-CN"/>
        </w:rPr>
        <w:t>、妇女联合会</w:t>
      </w:r>
      <w:r>
        <w:rPr>
          <w:rFonts w:hint="eastAsia" w:ascii="仿宋_GB2312" w:hAnsi="仿宋_GB2312" w:eastAsia="仿宋_GB2312" w:cs="仿宋_GB2312"/>
          <w:color w:val="auto"/>
          <w:sz w:val="32"/>
          <w:szCs w:val="32"/>
          <w:highlight w:val="none"/>
          <w:shd w:val="clear" w:color="auto" w:fill="FFFFFF"/>
        </w:rPr>
        <w:t>沟通协调，就竞赛工作</w:t>
      </w:r>
      <w:r>
        <w:rPr>
          <w:rFonts w:hint="eastAsia" w:ascii="仿宋_GB2312" w:hAnsi="仿宋_GB2312" w:eastAsia="仿宋_GB2312" w:cs="仿宋_GB2312"/>
          <w:color w:val="auto"/>
          <w:sz w:val="32"/>
          <w:szCs w:val="32"/>
          <w:highlight w:val="none"/>
          <w:shd w:val="clear" w:color="auto" w:fill="FFFFFF"/>
          <w:lang w:val="en-US" w:eastAsia="zh-CN"/>
        </w:rPr>
        <w:t>进行</w:t>
      </w:r>
      <w:r>
        <w:rPr>
          <w:rFonts w:hint="eastAsia" w:ascii="仿宋_GB2312" w:hAnsi="仿宋_GB2312" w:eastAsia="仿宋_GB2312" w:cs="仿宋_GB2312"/>
          <w:color w:val="auto"/>
          <w:sz w:val="32"/>
          <w:szCs w:val="32"/>
          <w:highlight w:val="none"/>
          <w:shd w:val="clear" w:color="auto" w:fill="FFFFFF"/>
        </w:rPr>
        <w:t>具体安排，</w:t>
      </w:r>
      <w:r>
        <w:rPr>
          <w:rFonts w:hint="eastAsia" w:ascii="仿宋_GB2312" w:hAnsi="仿宋_GB2312" w:eastAsia="仿宋_GB2312"/>
          <w:color w:val="auto"/>
          <w:sz w:val="32"/>
          <w:highlight w:val="none"/>
          <w:shd w:val="clear" w:color="auto" w:fill="FFFFFF"/>
          <w:lang w:eastAsia="zh-CN"/>
        </w:rPr>
        <w:t>广泛宣传动员</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请各</w:t>
      </w:r>
      <w:r>
        <w:rPr>
          <w:rFonts w:hint="eastAsia" w:ascii="仿宋_GB2312" w:hAnsi="仿宋_GB2312" w:eastAsia="仿宋_GB2312" w:cs="仿宋_GB2312"/>
          <w:color w:val="auto"/>
          <w:sz w:val="32"/>
          <w:szCs w:val="32"/>
          <w:highlight w:val="none"/>
          <w:shd w:val="clear" w:color="auto" w:fill="FFFFFF"/>
          <w:lang w:val="en-US" w:eastAsia="zh-CN"/>
        </w:rPr>
        <w:t>县（区）</w:t>
      </w:r>
      <w:r>
        <w:rPr>
          <w:rFonts w:hint="eastAsia" w:ascii="仿宋_GB2312" w:hAnsi="仿宋_GB2312" w:eastAsia="仿宋_GB2312" w:cs="仿宋_GB2312"/>
          <w:color w:val="auto"/>
          <w:sz w:val="32"/>
          <w:szCs w:val="32"/>
          <w:highlight w:val="none"/>
          <w:u w:val="none"/>
          <w:shd w:val="clear" w:color="auto" w:fill="FFFFFF"/>
          <w:lang w:val="en-US" w:eastAsia="zh-CN"/>
        </w:rPr>
        <w:t>卫生健康局、各</w:t>
      </w:r>
      <w:r>
        <w:rPr>
          <w:rFonts w:hint="default" w:ascii="Times New Roman" w:hAnsi="Times New Roman" w:eastAsia="仿宋_GB2312" w:cs="Times New Roman"/>
          <w:color w:val="auto"/>
          <w:sz w:val="32"/>
          <w:szCs w:val="32"/>
          <w:highlight w:val="none"/>
          <w:u w:val="none"/>
          <w:shd w:val="clear" w:color="auto" w:fill="FFFFFF"/>
          <w:lang w:val="en-US" w:eastAsia="zh-CN"/>
        </w:rPr>
        <w:t>参赛的市属二级及以上医疗机构于9月25日前确定一名联络员，填写联络员回执（附件4）并报送至市卫生健康委妇幼健康科。请各县（区）卫生健康局于9月30日前将本县（区）实施方案报送至市卫生健康委妇幼健康科，参赛的市属二级及以上医疗机构于9月30日前报送本机构初赛方案；各县（区）卫生健康局及参赛的市属二级及以上医疗机构于10月15日前完成本地和本单位初赛，10月15日前报送各县（区）和市属二级及以上单位参赛选手的数量统计表（附件5）和赛事工作总结至市卫生健康委妇幼健康科。</w:t>
      </w:r>
    </w:p>
    <w:p w14:paraId="7360E2E4">
      <w:pPr>
        <w:pStyle w:val="6"/>
        <w:keepNext w:val="0"/>
        <w:keepLines w:val="0"/>
        <w:pageBreakBefore w:val="0"/>
        <w:widowControl w:val="0"/>
        <w:kinsoku/>
        <w:wordWrap/>
        <w:overflowPunct/>
        <w:topLinePunct w:val="0"/>
        <w:autoSpaceDE/>
        <w:autoSpaceDN/>
        <w:bidi w:val="0"/>
        <w:spacing w:before="0" w:beforeLines="0" w:after="0" w:afterLines="0" w:line="60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三</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营造氛围</w:t>
      </w:r>
      <w:r>
        <w:rPr>
          <w:rFonts w:hint="eastAsia" w:ascii="楷体_GB2312" w:hAnsi="楷体_GB2312" w:eastAsia="楷体_GB2312" w:cs="楷体_GB2312"/>
          <w:color w:val="auto"/>
          <w:sz w:val="32"/>
          <w:szCs w:val="32"/>
          <w:highlight w:val="none"/>
          <w:shd w:val="clear" w:color="auto" w:fill="FFFFFF"/>
        </w:rPr>
        <w:t>，全面提高竞赛活动工作成效</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各</w:t>
      </w:r>
      <w:r>
        <w:rPr>
          <w:rFonts w:hint="eastAsia" w:ascii="仿宋_GB2312" w:hAnsi="仿宋_GB2312" w:eastAsia="仿宋_GB2312" w:cs="仿宋_GB2312"/>
          <w:color w:val="auto"/>
          <w:sz w:val="32"/>
          <w:szCs w:val="32"/>
          <w:highlight w:val="none"/>
          <w:shd w:val="clear" w:color="auto" w:fill="FFFFFF"/>
          <w:lang w:eastAsia="zh-CN"/>
        </w:rPr>
        <w:t>县（区）卫生健康局</w:t>
      </w:r>
      <w:r>
        <w:rPr>
          <w:rFonts w:hint="eastAsia" w:ascii="仿宋_GB2312" w:hAnsi="仿宋_GB2312" w:eastAsia="仿宋_GB2312" w:cs="仿宋_GB2312"/>
          <w:color w:val="auto"/>
          <w:sz w:val="32"/>
          <w:szCs w:val="32"/>
          <w:highlight w:val="none"/>
          <w:shd w:val="clear" w:color="auto" w:fill="FFFFFF"/>
        </w:rPr>
        <w:t>和相关单位要将宣传报道工作贯穿竞赛始终，充分利用各类媒体持续开展宣传活动，全过程、多角度展现竞赛亮点</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持续扩大竞赛影响，挖掘优秀人才给予表彰</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营造良好竞赛氛围。市、县（区）各有关单位要注意竞赛活动的信息收集和经验总结</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及时将竞赛过程中的情况以简报形式报送市卫生健康委妇幼健康科。</w:t>
      </w:r>
    </w:p>
    <w:p w14:paraId="53D35026">
      <w:pPr>
        <w:pStyle w:val="6"/>
        <w:keepNext w:val="0"/>
        <w:keepLines w:val="0"/>
        <w:pageBreakBefore w:val="0"/>
        <w:widowControl w:val="0"/>
        <w:kinsoku/>
        <w:wordWrap/>
        <w:overflowPunct/>
        <w:topLinePunct w:val="0"/>
        <w:autoSpaceDE/>
        <w:autoSpaceDN/>
        <w:bidi w:val="0"/>
        <w:spacing w:before="0" w:beforeLines="0" w:after="0" w:afterLines="0" w:line="600" w:lineRule="exact"/>
        <w:ind w:firstLine="640" w:firstLineChars="200"/>
        <w:jc w:val="both"/>
        <w:textAlignment w:val="auto"/>
        <w:rPr>
          <w:rFonts w:hint="eastAsia" w:ascii="黑体" w:hAnsi="宋体" w:eastAsia="黑体" w:cs="宋体"/>
          <w:color w:val="auto"/>
          <w:kern w:val="0"/>
          <w:sz w:val="32"/>
          <w:szCs w:val="32"/>
          <w:highlight w:val="none"/>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四</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rPr>
        <w:t>勤俭节约，确保竞赛活动依法依规顺利开展</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市、县（区）各有关单位要将公平公正作为办赛的“生命线”,结合实际建立回避机制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相关专家和工作人员必须签订保密协议</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着力提高竞赛质量</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精心设计比赛环节，突出对从业人员工作理论和技能的考核，以赛促培、以赛促训。市、县（区）各有关单位要按照实施方案要求，依法依规组织进行，并落实预赛、选拔赛相关经费</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要严格遵守中央八项规定精神</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节俭办赛、廉洁办赛，务求实效。要认真制订卫生、安全应急预案，落实公共卫生、消防、人身等安全责任，确保竞赛稳妥、安全、有序开展。</w:t>
      </w:r>
    </w:p>
    <w:p w14:paraId="7452914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黑体" w:hAnsi="宋体" w:eastAsia="黑体" w:cs="宋体"/>
          <w:color w:val="auto"/>
          <w:kern w:val="0"/>
          <w:sz w:val="32"/>
          <w:szCs w:val="32"/>
          <w:highlight w:val="none"/>
        </w:rPr>
        <w:t>十</w:t>
      </w:r>
      <w:r>
        <w:rPr>
          <w:rFonts w:hint="eastAsia" w:ascii="黑体" w:hAnsi="宋体" w:eastAsia="黑体" w:cs="宋体"/>
          <w:color w:val="auto"/>
          <w:kern w:val="0"/>
          <w:sz w:val="32"/>
          <w:szCs w:val="32"/>
          <w:highlight w:val="none"/>
          <w:lang w:val="en-US" w:eastAsia="zh-CN"/>
        </w:rPr>
        <w:t>三</w:t>
      </w:r>
      <w:r>
        <w:rPr>
          <w:rFonts w:hint="eastAsia" w:ascii="黑体" w:hAnsi="宋体" w:eastAsia="黑体" w:cs="宋体"/>
          <w:color w:val="auto"/>
          <w:kern w:val="0"/>
          <w:sz w:val="32"/>
          <w:szCs w:val="32"/>
          <w:highlight w:val="none"/>
        </w:rPr>
        <w:t>、纪律要求</w:t>
      </w:r>
    </w:p>
    <w:p w14:paraId="70186AD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宋体" w:eastAsia="楷体_GB2312" w:cs="宋体"/>
          <w:color w:val="auto"/>
          <w:kern w:val="0"/>
          <w:sz w:val="32"/>
          <w:szCs w:val="32"/>
          <w:highlight w:val="none"/>
        </w:rPr>
      </w:pPr>
      <w:r>
        <w:rPr>
          <w:rFonts w:hint="eastAsia" w:ascii="楷体_GB2312" w:hAnsi="宋体" w:eastAsia="楷体_GB2312" w:cs="宋体"/>
          <w:color w:val="auto"/>
          <w:kern w:val="0"/>
          <w:sz w:val="32"/>
          <w:szCs w:val="32"/>
          <w:highlight w:val="none"/>
        </w:rPr>
        <w:t>（一）实事求是，严禁弄虚作假。</w:t>
      </w:r>
      <w:r>
        <w:rPr>
          <w:rFonts w:hint="eastAsia" w:ascii="仿宋_GB2312" w:hAnsi="宋体" w:eastAsia="仿宋_GB2312" w:cs="宋体"/>
          <w:color w:val="auto"/>
          <w:kern w:val="0"/>
          <w:sz w:val="32"/>
          <w:szCs w:val="32"/>
          <w:highlight w:val="none"/>
        </w:rPr>
        <w:t>市、县（区）各有关单位要认真组织各级技能竞赛，按照公平、公开、公正原则开展选拔，严禁一切舞弊行为，一旦发现则取消相关选手和单位的参赛资格。</w:t>
      </w:r>
    </w:p>
    <w:p w14:paraId="6638B0A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_GB2312" w:hAnsi="宋体" w:eastAsia="仿宋_GB2312" w:cs="宋体"/>
          <w:color w:val="auto"/>
          <w:kern w:val="0"/>
          <w:sz w:val="32"/>
          <w:szCs w:val="32"/>
          <w:highlight w:val="none"/>
          <w:lang w:val="en-US" w:eastAsia="zh-CN"/>
        </w:rPr>
      </w:pPr>
      <w:r>
        <w:rPr>
          <w:rFonts w:hint="eastAsia" w:ascii="楷体_GB2312" w:hAnsi="宋体" w:eastAsia="楷体_GB2312" w:cs="宋体"/>
          <w:color w:val="auto"/>
          <w:kern w:val="0"/>
          <w:sz w:val="32"/>
          <w:szCs w:val="32"/>
          <w:highlight w:val="none"/>
        </w:rPr>
        <w:t>（二）</w:t>
      </w:r>
      <w:r>
        <w:rPr>
          <w:rFonts w:hint="eastAsia" w:ascii="楷体_GB2312" w:hAnsi="宋体" w:eastAsia="楷体_GB2312" w:cs="宋体"/>
          <w:color w:val="auto"/>
          <w:kern w:val="0"/>
          <w:sz w:val="32"/>
          <w:szCs w:val="32"/>
          <w:highlight w:val="none"/>
          <w:lang w:val="en-US" w:eastAsia="zh-CN"/>
        </w:rPr>
        <w:t>以赛促用</w:t>
      </w:r>
      <w:r>
        <w:rPr>
          <w:rFonts w:hint="eastAsia" w:ascii="楷体_GB2312" w:hAnsi="宋体" w:eastAsia="楷体_GB2312" w:cs="宋体"/>
          <w:color w:val="auto"/>
          <w:kern w:val="0"/>
          <w:sz w:val="32"/>
          <w:szCs w:val="32"/>
          <w:highlight w:val="none"/>
        </w:rPr>
        <w:t>，提高</w:t>
      </w:r>
      <w:r>
        <w:rPr>
          <w:rFonts w:hint="eastAsia" w:ascii="楷体_GB2312" w:hAnsi="宋体" w:eastAsia="楷体_GB2312" w:cs="宋体"/>
          <w:color w:val="auto"/>
          <w:kern w:val="0"/>
          <w:sz w:val="32"/>
          <w:szCs w:val="32"/>
          <w:highlight w:val="none"/>
          <w:lang w:val="en-US" w:eastAsia="zh-CN"/>
        </w:rPr>
        <w:t>业务能力</w:t>
      </w:r>
      <w:r>
        <w:rPr>
          <w:rFonts w:hint="eastAsia" w:ascii="楷体_GB2312" w:hAnsi="宋体" w:eastAsia="楷体_GB2312" w:cs="宋体"/>
          <w:color w:val="auto"/>
          <w:kern w:val="0"/>
          <w:sz w:val="32"/>
          <w:szCs w:val="32"/>
          <w:highlight w:val="none"/>
        </w:rPr>
        <w:t>。</w:t>
      </w:r>
      <w:r>
        <w:rPr>
          <w:rFonts w:hint="eastAsia" w:ascii="仿宋_GB2312" w:hAnsi="宋体" w:eastAsia="仿宋_GB2312" w:cs="宋体"/>
          <w:color w:val="auto"/>
          <w:kern w:val="0"/>
          <w:sz w:val="32"/>
          <w:szCs w:val="32"/>
          <w:highlight w:val="none"/>
        </w:rPr>
        <w:t>市、县（区）各有关单位要充分认识妇幼健康技能竞赛的重要意义，以竞赛为抓手，积极开展岗位练兵，切实提高妇幼健康服务水平和质量。如发现有未开展竞赛，直接组队参加选拔赛的情况，则取消该参赛队团体成绩和相关参赛人员参赛资格与成绩。</w:t>
      </w:r>
    </w:p>
    <w:p w14:paraId="4521CB2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楷体_GB2312" w:hAnsi="宋体" w:eastAsia="楷体_GB2312" w:cs="宋体"/>
          <w:color w:val="auto"/>
          <w:kern w:val="0"/>
          <w:sz w:val="32"/>
          <w:szCs w:val="32"/>
          <w:highlight w:val="none"/>
        </w:rPr>
        <w:t>（</w:t>
      </w:r>
      <w:r>
        <w:rPr>
          <w:rFonts w:hint="eastAsia" w:ascii="楷体_GB2312" w:hAnsi="宋体" w:eastAsia="楷体_GB2312" w:cs="宋体"/>
          <w:color w:val="auto"/>
          <w:kern w:val="0"/>
          <w:sz w:val="32"/>
          <w:szCs w:val="32"/>
          <w:highlight w:val="none"/>
          <w:lang w:val="en-US" w:eastAsia="zh-CN"/>
        </w:rPr>
        <w:t>三</w:t>
      </w:r>
      <w:r>
        <w:rPr>
          <w:rFonts w:hint="eastAsia" w:ascii="楷体_GB2312" w:hAnsi="宋体" w:eastAsia="楷体_GB2312" w:cs="宋体"/>
          <w:color w:val="auto"/>
          <w:kern w:val="0"/>
          <w:sz w:val="32"/>
          <w:szCs w:val="32"/>
          <w:highlight w:val="none"/>
        </w:rPr>
        <w:t>）严格把关，加强</w:t>
      </w:r>
      <w:r>
        <w:rPr>
          <w:rFonts w:hint="eastAsia" w:ascii="楷体_GB2312" w:hAnsi="宋体" w:eastAsia="楷体_GB2312" w:cs="宋体"/>
          <w:color w:val="auto"/>
          <w:kern w:val="0"/>
          <w:sz w:val="32"/>
          <w:szCs w:val="32"/>
          <w:highlight w:val="none"/>
          <w:lang w:val="en-US" w:eastAsia="zh-CN"/>
        </w:rPr>
        <w:t>资格</w:t>
      </w:r>
      <w:r>
        <w:rPr>
          <w:rFonts w:hint="eastAsia" w:ascii="楷体_GB2312" w:hAnsi="宋体" w:eastAsia="楷体_GB2312" w:cs="宋体"/>
          <w:color w:val="auto"/>
          <w:kern w:val="0"/>
          <w:sz w:val="32"/>
          <w:szCs w:val="32"/>
          <w:highlight w:val="none"/>
        </w:rPr>
        <w:t>审查。</w:t>
      </w:r>
      <w:r>
        <w:rPr>
          <w:rFonts w:hint="eastAsia" w:ascii="仿宋_GB2312" w:hAnsi="仿宋_GB2312" w:eastAsia="仿宋_GB2312" w:cs="仿宋_GB2312"/>
          <w:color w:val="auto"/>
          <w:kern w:val="0"/>
          <w:sz w:val="32"/>
          <w:szCs w:val="32"/>
          <w:highlight w:val="none"/>
          <w:lang w:val="en-US" w:eastAsia="zh-CN"/>
        </w:rPr>
        <w:t>市、县（区）各有关单位负责对参赛人员资质审查，严格按照参赛人员要求选拔初赛、选拔赛参赛人员。如有弄虚作假情况，将取消参赛资格。</w:t>
      </w:r>
    </w:p>
    <w:p w14:paraId="2A2EEAC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黑体" w:hAnsi="宋体" w:eastAsia="黑体" w:cs="宋体"/>
          <w:color w:val="000000"/>
          <w:kern w:val="0"/>
          <w:sz w:val="32"/>
          <w:szCs w:val="32"/>
          <w:lang w:val="en-US" w:eastAsia="zh-CN"/>
        </w:rPr>
      </w:pPr>
      <w:r>
        <w:rPr>
          <w:rFonts w:hint="eastAsia" w:ascii="黑体" w:hAnsi="宋体" w:eastAsia="黑体" w:cs="宋体"/>
          <w:color w:val="000000"/>
          <w:kern w:val="0"/>
          <w:sz w:val="32"/>
          <w:szCs w:val="32"/>
          <w:lang w:val="en-US" w:eastAsia="zh-CN"/>
        </w:rPr>
        <w:t>十四、其他</w:t>
      </w:r>
    </w:p>
    <w:p w14:paraId="074280D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参加选拔赛的单位和个人食宿自理，交通差旅回原单位报销。</w:t>
      </w:r>
    </w:p>
    <w:p w14:paraId="36AE582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联系</w:t>
      </w:r>
      <w:r>
        <w:rPr>
          <w:rFonts w:hint="eastAsia" w:ascii="仿宋_GB2312" w:hAnsi="仿宋_GB2312" w:eastAsia="仿宋_GB2312" w:cs="仿宋_GB2312"/>
          <w:color w:val="000000"/>
          <w:sz w:val="32"/>
          <w:szCs w:val="32"/>
          <w:shd w:val="clear" w:color="auto" w:fill="FFFFFF"/>
          <w:lang w:eastAsia="zh-CN"/>
        </w:rPr>
        <w:t>人及电话：市卫生健康委妇幼健康科，</w:t>
      </w:r>
      <w:r>
        <w:rPr>
          <w:rFonts w:hint="eastAsia" w:ascii="仿宋_GB2312" w:hAnsi="仿宋_GB2312" w:eastAsia="仿宋_GB2312" w:cs="仿宋_GB2312"/>
          <w:color w:val="000000"/>
          <w:sz w:val="32"/>
          <w:szCs w:val="32"/>
          <w:shd w:val="clear" w:color="auto" w:fill="FFFFFF"/>
          <w:lang w:val="en-US" w:eastAsia="zh-CN"/>
        </w:rPr>
        <w:t>欧佳琏</w:t>
      </w:r>
      <w:r>
        <w:rPr>
          <w:rFonts w:hint="default" w:ascii="Times New Roman" w:hAnsi="Times New Roman" w:eastAsia="仿宋_GB2312" w:cs="Times New Roman"/>
          <w:color w:val="000000"/>
          <w:sz w:val="32"/>
          <w:szCs w:val="32"/>
          <w:shd w:val="clear" w:color="auto" w:fill="FFFFFF"/>
          <w:lang w:val="en-US" w:eastAsia="zh-CN"/>
        </w:rPr>
        <w:t>，2852364。</w:t>
      </w:r>
    </w:p>
    <w:p w14:paraId="3E917BF9">
      <w:pPr>
        <w:pStyle w:val="6"/>
        <w:keepNext w:val="0"/>
        <w:keepLines w:val="0"/>
        <w:pageBreakBefore w:val="0"/>
        <w:widowControl w:val="0"/>
        <w:kinsoku/>
        <w:wordWrap/>
        <w:overflowPunct/>
        <w:topLinePunct w:val="0"/>
        <w:autoSpaceDE/>
        <w:autoSpaceDN/>
        <w:bidi w:val="0"/>
        <w:spacing w:before="0" w:beforeLines="0" w:after="0" w:afterLines="0" w:line="600" w:lineRule="exact"/>
        <w:ind w:firstLine="64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电子邮箱：</w:t>
      </w:r>
      <w:r>
        <w:rPr>
          <w:rFonts w:hint="eastAsia" w:ascii="Times New Roman" w:hAnsi="Times New Roman" w:eastAsia="仿宋_GB2312" w:cs="Times New Roman"/>
          <w:color w:val="000000"/>
          <w:sz w:val="32"/>
          <w:szCs w:val="32"/>
          <w:shd w:val="clear" w:color="auto" w:fill="FFFFFF"/>
          <w:lang w:val="en-US" w:eastAsia="zh-CN"/>
        </w:rPr>
        <w:t>lz2852364</w:t>
      </w:r>
      <w:r>
        <w:rPr>
          <w:rFonts w:hint="default" w:ascii="Times New Roman" w:hAnsi="Times New Roman" w:eastAsia="仿宋_GB2312" w:cs="Times New Roman"/>
          <w:color w:val="000000"/>
          <w:sz w:val="32"/>
          <w:szCs w:val="32"/>
          <w:shd w:val="clear" w:color="auto" w:fill="FFFFFF"/>
          <w:lang w:val="en-US" w:eastAsia="zh-CN"/>
        </w:rPr>
        <w:t>@163.com。</w:t>
      </w:r>
    </w:p>
    <w:p w14:paraId="2AEDC1C7">
      <w:pPr>
        <w:keepNext w:val="0"/>
        <w:keepLines w:val="0"/>
        <w:pageBreakBefore w:val="0"/>
        <w:kinsoku/>
        <w:wordWrap/>
        <w:overflowPunct/>
        <w:topLinePunct w:val="0"/>
        <w:autoSpaceDE/>
        <w:autoSpaceDN/>
        <w:bidi w:val="0"/>
        <w:spacing w:line="600" w:lineRule="exact"/>
        <w:jc w:val="both"/>
        <w:textAlignment w:val="auto"/>
        <w:rPr>
          <w:rFonts w:hint="eastAsia" w:ascii="仿宋_GB2312" w:hAnsi="宋体" w:eastAsia="仿宋_GB2312" w:cs="宋体"/>
          <w:color w:val="auto"/>
          <w:kern w:val="0"/>
          <w:sz w:val="32"/>
          <w:szCs w:val="32"/>
          <w:highlight w:val="none"/>
        </w:rPr>
      </w:pPr>
    </w:p>
    <w:p w14:paraId="6D8E2C8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附件：</w:t>
      </w:r>
      <w:r>
        <w:rPr>
          <w:rFonts w:hint="default" w:ascii="Times New Roman" w:hAnsi="Times New Roman" w:eastAsia="仿宋_GB2312" w:cs="Times New Roman"/>
          <w:color w:val="000000"/>
          <w:sz w:val="32"/>
          <w:szCs w:val="32"/>
          <w:shd w:val="clear" w:color="auto" w:fill="FFFFFF"/>
          <w:lang w:val="en-US" w:eastAsia="zh-CN"/>
        </w:rPr>
        <w:t>1.柳州市妇幼健康职业技能竞赛组委会成员</w:t>
      </w:r>
    </w:p>
    <w:p w14:paraId="040A38F3">
      <w:pPr>
        <w:keepNext w:val="0"/>
        <w:keepLines w:val="0"/>
        <w:pageBreakBefore w:val="0"/>
        <w:widowControl w:val="0"/>
        <w:kinsoku/>
        <w:wordWrap/>
        <w:overflowPunct/>
        <w:topLinePunct w:val="0"/>
        <w:autoSpaceDE/>
        <w:autoSpaceDN/>
        <w:bidi w:val="0"/>
        <w:spacing w:line="600" w:lineRule="exact"/>
        <w:ind w:firstLine="1600" w:firstLineChars="5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2.柳州市妇幼健康职业技能竞赛选拔赛具体安排表</w:t>
      </w:r>
    </w:p>
    <w:p w14:paraId="35E4720F">
      <w:pPr>
        <w:keepNext w:val="0"/>
        <w:keepLines w:val="0"/>
        <w:pageBreakBefore w:val="0"/>
        <w:widowControl w:val="0"/>
        <w:kinsoku/>
        <w:wordWrap/>
        <w:overflowPunct/>
        <w:topLinePunct w:val="0"/>
        <w:autoSpaceDE/>
        <w:autoSpaceDN/>
        <w:bidi w:val="0"/>
        <w:spacing w:line="600" w:lineRule="exact"/>
        <w:ind w:firstLine="1565" w:firstLineChars="500"/>
        <w:jc w:val="both"/>
        <w:textAlignment w:val="auto"/>
        <w:rPr>
          <w:rFonts w:hint="default" w:ascii="Times New Roman" w:hAnsi="Times New Roman" w:eastAsia="仿宋_GB2312" w:cs="Times New Roman"/>
          <w:color w:val="000000"/>
          <w:w w:val="98"/>
          <w:sz w:val="32"/>
          <w:szCs w:val="32"/>
          <w:shd w:val="clear" w:color="auto" w:fill="FFFFFF"/>
          <w:lang w:val="en-US" w:eastAsia="zh-CN"/>
        </w:rPr>
      </w:pPr>
      <w:r>
        <w:rPr>
          <w:rFonts w:hint="default" w:ascii="Times New Roman" w:hAnsi="Times New Roman" w:eastAsia="仿宋_GB2312" w:cs="Times New Roman"/>
          <w:color w:val="000000"/>
          <w:w w:val="98"/>
          <w:sz w:val="32"/>
          <w:szCs w:val="32"/>
          <w:shd w:val="clear" w:color="auto" w:fill="FFFFFF"/>
          <w:lang w:val="en-US" w:eastAsia="zh-CN"/>
        </w:rPr>
        <w:t>3.柳州市妇幼健康职业技能竞赛地方组织工作考评细则</w:t>
      </w:r>
    </w:p>
    <w:p w14:paraId="69FED1B0">
      <w:pPr>
        <w:keepNext w:val="0"/>
        <w:keepLines w:val="0"/>
        <w:pageBreakBefore w:val="0"/>
        <w:widowControl w:val="0"/>
        <w:kinsoku/>
        <w:wordWrap/>
        <w:overflowPunct/>
        <w:topLinePunct w:val="0"/>
        <w:autoSpaceDE/>
        <w:autoSpaceDN/>
        <w:bidi w:val="0"/>
        <w:spacing w:line="600" w:lineRule="exact"/>
        <w:ind w:firstLine="1600" w:firstLineChars="5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4.联络员回执</w:t>
      </w:r>
    </w:p>
    <w:p w14:paraId="1C8FE7D2">
      <w:pPr>
        <w:keepNext w:val="0"/>
        <w:keepLines w:val="0"/>
        <w:pageBreakBefore w:val="0"/>
        <w:widowControl w:val="0"/>
        <w:kinsoku/>
        <w:wordWrap/>
        <w:overflowPunct/>
        <w:topLinePunct w:val="0"/>
        <w:autoSpaceDE/>
        <w:autoSpaceDN/>
        <w:bidi w:val="0"/>
        <w:spacing w:line="600" w:lineRule="exact"/>
        <w:ind w:firstLine="1565" w:firstLineChars="500"/>
        <w:jc w:val="both"/>
        <w:textAlignment w:val="auto"/>
        <w:rPr>
          <w:rFonts w:hint="default" w:ascii="Times New Roman" w:hAnsi="Times New Roman" w:eastAsia="仿宋_GB2312" w:cs="Times New Roman"/>
          <w:color w:val="000000"/>
          <w:w w:val="98"/>
          <w:sz w:val="32"/>
          <w:szCs w:val="32"/>
          <w:shd w:val="clear" w:color="auto" w:fill="FFFFFF"/>
          <w:lang w:val="en-US" w:eastAsia="zh-CN"/>
        </w:rPr>
      </w:pPr>
      <w:r>
        <w:rPr>
          <w:rFonts w:hint="default" w:ascii="Times New Roman" w:hAnsi="Times New Roman" w:eastAsia="仿宋_GB2312" w:cs="Times New Roman"/>
          <w:color w:val="000000"/>
          <w:w w:val="98"/>
          <w:sz w:val="32"/>
          <w:szCs w:val="32"/>
          <w:shd w:val="clear" w:color="auto" w:fill="FFFFFF"/>
          <w:lang w:val="en-US" w:eastAsia="zh-CN"/>
        </w:rPr>
        <w:t>5.柳州市妇幼健康职业技能竞赛各层级参赛选手统计表</w:t>
      </w:r>
    </w:p>
    <w:p w14:paraId="6C8C4677">
      <w:pPr>
        <w:keepNext w:val="0"/>
        <w:keepLines w:val="0"/>
        <w:pageBreakBefore w:val="0"/>
        <w:widowControl w:val="0"/>
        <w:kinsoku/>
        <w:wordWrap/>
        <w:overflowPunct/>
        <w:topLinePunct w:val="0"/>
        <w:autoSpaceDE/>
        <w:autoSpaceDN/>
        <w:bidi w:val="0"/>
        <w:adjustRightInd/>
        <w:snapToGrid/>
        <w:spacing w:line="500" w:lineRule="exact"/>
        <w:ind w:left="1626" w:leftChars="304" w:hanging="988" w:hangingChars="325"/>
        <w:jc w:val="left"/>
        <w:textAlignment w:val="auto"/>
        <w:rPr>
          <w:rFonts w:hint="eastAsia" w:ascii="仿宋_GB2312" w:hAnsi="宋体" w:eastAsia="仿宋_GB2312" w:cs="宋体"/>
          <w:color w:val="auto"/>
          <w:spacing w:val="-8"/>
          <w:kern w:val="0"/>
          <w:sz w:val="32"/>
          <w:szCs w:val="32"/>
          <w:highlight w:val="none"/>
          <w:lang w:eastAsia="zh-CN"/>
        </w:rPr>
      </w:pPr>
    </w:p>
    <w:p w14:paraId="3B2CCC2A">
      <w:pPr>
        <w:keepNext w:val="0"/>
        <w:keepLines w:val="0"/>
        <w:pageBreakBefore w:val="0"/>
        <w:widowControl w:val="0"/>
        <w:kinsoku/>
        <w:wordWrap/>
        <w:overflowPunct/>
        <w:topLinePunct w:val="0"/>
        <w:autoSpaceDE/>
        <w:autoSpaceDN/>
        <w:bidi w:val="0"/>
        <w:adjustRightInd/>
        <w:snapToGrid/>
        <w:spacing w:line="500" w:lineRule="exact"/>
        <w:ind w:left="1626" w:leftChars="304" w:hanging="988" w:hangingChars="325"/>
        <w:jc w:val="left"/>
        <w:textAlignment w:val="auto"/>
        <w:rPr>
          <w:rFonts w:hint="eastAsia" w:ascii="仿宋_GB2312" w:hAnsi="宋体" w:eastAsia="仿宋_GB2312" w:cs="宋体"/>
          <w:color w:val="auto"/>
          <w:spacing w:val="-8"/>
          <w:kern w:val="0"/>
          <w:sz w:val="32"/>
          <w:szCs w:val="32"/>
          <w:highlight w:val="none"/>
          <w:lang w:eastAsia="zh-CN"/>
        </w:rPr>
        <w:sectPr>
          <w:footerReference r:id="rId7" w:type="first"/>
          <w:headerReference r:id="rId3" w:type="default"/>
          <w:footerReference r:id="rId5" w:type="default"/>
          <w:headerReference r:id="rId4" w:type="even"/>
          <w:footerReference r:id="rId6" w:type="even"/>
          <w:pgSz w:w="11906" w:h="16838"/>
          <w:pgMar w:top="1304" w:right="1304" w:bottom="1304" w:left="1531" w:header="851" w:footer="992" w:gutter="0"/>
          <w:pgNumType w:fmt="decimal"/>
          <w:cols w:space="720" w:num="1"/>
          <w:titlePg/>
          <w:rtlGutter w:val="0"/>
          <w:docGrid w:type="lines" w:linePitch="312" w:charSpace="0"/>
        </w:sectPr>
      </w:pPr>
    </w:p>
    <w:p w14:paraId="021D1B03">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宋体" w:eastAsia="黑体" w:cs="宋体"/>
          <w:bCs/>
          <w:color w:val="auto"/>
          <w:spacing w:val="0"/>
          <w:kern w:val="0"/>
          <w:sz w:val="32"/>
          <w:szCs w:val="32"/>
          <w:highlight w:val="none"/>
          <w:lang w:val="en-US" w:eastAsia="zh-CN"/>
        </w:rPr>
      </w:pPr>
      <w:r>
        <w:rPr>
          <w:rFonts w:hint="eastAsia" w:ascii="黑体" w:hAnsi="宋体" w:eastAsia="黑体" w:cs="宋体"/>
          <w:bCs/>
          <w:color w:val="auto"/>
          <w:spacing w:val="0"/>
          <w:kern w:val="0"/>
          <w:sz w:val="32"/>
          <w:szCs w:val="32"/>
          <w:highlight w:val="none"/>
          <w:lang w:eastAsia="zh-CN"/>
        </w:rPr>
        <w:t>附件</w:t>
      </w:r>
      <w:r>
        <w:rPr>
          <w:rFonts w:hint="eastAsia" w:ascii="黑体" w:hAnsi="宋体" w:eastAsia="黑体" w:cs="宋体"/>
          <w:bCs/>
          <w:color w:val="auto"/>
          <w:spacing w:val="0"/>
          <w:kern w:val="0"/>
          <w:sz w:val="32"/>
          <w:szCs w:val="32"/>
          <w:highlight w:val="none"/>
          <w:lang w:val="en-US" w:eastAsia="zh-CN"/>
        </w:rPr>
        <w:t>1</w:t>
      </w:r>
    </w:p>
    <w:p w14:paraId="0A1B915E">
      <w:pPr>
        <w:spacing w:beforeLines="0" w:afterLines="0" w:line="600" w:lineRule="exact"/>
        <w:jc w:val="center"/>
        <w:rPr>
          <w:rFonts w:hint="eastAsia" w:ascii="方正小标宋简体" w:eastAsia="方正小标宋简体"/>
          <w:bCs/>
          <w:color w:val="auto"/>
          <w:sz w:val="44"/>
          <w:szCs w:val="44"/>
          <w:highlight w:val="none"/>
          <w:lang w:val="en-US" w:eastAsia="zh-CN"/>
        </w:rPr>
      </w:pPr>
    </w:p>
    <w:p w14:paraId="6D438EB6">
      <w:pPr>
        <w:spacing w:beforeLines="0" w:afterLines="0" w:line="600" w:lineRule="exact"/>
        <w:jc w:val="center"/>
        <w:rPr>
          <w:rFonts w:hint="eastAsia" w:ascii="方正小标宋简体" w:eastAsia="方正小标宋简体"/>
          <w:bCs/>
          <w:color w:val="auto"/>
          <w:sz w:val="44"/>
          <w:szCs w:val="44"/>
          <w:highlight w:val="none"/>
          <w:lang w:val="en-US" w:eastAsia="zh-CN"/>
        </w:rPr>
      </w:pPr>
      <w:r>
        <w:rPr>
          <w:rFonts w:hint="eastAsia" w:ascii="方正小标宋简体" w:eastAsia="方正小标宋简体"/>
          <w:bCs/>
          <w:color w:val="auto"/>
          <w:sz w:val="44"/>
          <w:szCs w:val="44"/>
          <w:highlight w:val="none"/>
          <w:lang w:val="en-US" w:eastAsia="zh-CN"/>
        </w:rPr>
        <w:t>柳州市妇幼健康职业技能竞赛组委会成员</w:t>
      </w:r>
    </w:p>
    <w:p w14:paraId="27BBB372">
      <w:pPr>
        <w:spacing w:beforeLines="0" w:afterLines="0" w:line="600" w:lineRule="exact"/>
        <w:jc w:val="center"/>
        <w:rPr>
          <w:rFonts w:hint="eastAsia" w:ascii="方正小标宋简体" w:eastAsia="方正小标宋简体"/>
          <w:bCs/>
          <w:color w:val="auto"/>
          <w:sz w:val="44"/>
          <w:szCs w:val="44"/>
          <w:highlight w:val="none"/>
          <w:lang w:val="en-US" w:eastAsia="zh-CN"/>
        </w:rPr>
      </w:pPr>
    </w:p>
    <w:p w14:paraId="601AE4B5">
      <w:pPr>
        <w:keepNext w:val="0"/>
        <w:keepLines w:val="0"/>
        <w:pageBreakBefore w:val="0"/>
        <w:widowControl/>
        <w:kinsoku/>
        <w:wordWrap/>
        <w:overflowPunct/>
        <w:topLinePunct w:val="0"/>
        <w:autoSpaceDE/>
        <w:autoSpaceDN/>
        <w:bidi w:val="0"/>
        <w:adjustRightInd/>
        <w:snapToGrid/>
        <w:spacing w:line="560" w:lineRule="exact"/>
        <w:ind w:left="0" w:leftChars="0" w:firstLine="648" w:firstLineChars="200"/>
        <w:jc w:val="both"/>
        <w:textAlignment w:val="auto"/>
        <w:rPr>
          <w:rFonts w:hint="eastAsia" w:ascii="黑体" w:hAnsi="宋体" w:eastAsia="黑体" w:cs="宋体"/>
          <w:bCs/>
          <w:color w:val="auto"/>
          <w:spacing w:val="0"/>
          <w:kern w:val="0"/>
          <w:sz w:val="32"/>
          <w:szCs w:val="32"/>
          <w:highlight w:val="none"/>
          <w:lang w:val="en-US" w:eastAsia="zh-CN"/>
        </w:rPr>
      </w:pPr>
      <w:r>
        <w:rPr>
          <w:rFonts w:hint="eastAsia" w:ascii="黑体" w:hAnsi="宋体" w:eastAsia="黑体" w:cs="宋体"/>
          <w:bCs/>
          <w:color w:val="auto"/>
          <w:spacing w:val="0"/>
          <w:kern w:val="0"/>
          <w:sz w:val="32"/>
          <w:szCs w:val="32"/>
          <w:highlight w:val="none"/>
          <w:lang w:val="en-US" w:eastAsia="zh-CN"/>
        </w:rPr>
        <w:t>主  任：</w:t>
      </w:r>
    </w:p>
    <w:p w14:paraId="244F6467">
      <w:pPr>
        <w:keepNext w:val="0"/>
        <w:keepLines w:val="0"/>
        <w:pageBreakBefore w:val="0"/>
        <w:widowControl w:val="0"/>
        <w:kinsoku/>
        <w:wordWrap/>
        <w:overflowPunct/>
        <w:topLinePunct w:val="0"/>
        <w:autoSpaceDE/>
        <w:autoSpaceDN/>
        <w:bidi w:val="0"/>
        <w:adjustRightInd/>
        <w:snapToGrid/>
        <w:spacing w:line="560" w:lineRule="exact"/>
        <w:ind w:left="0" w:leftChars="0" w:firstLine="648" w:firstLineChars="200"/>
        <w:jc w:val="both"/>
        <w:textAlignment w:val="auto"/>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pPr>
      <w:r>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t>黄培昌  柳州市卫生健康委员会副主任</w:t>
      </w:r>
    </w:p>
    <w:p w14:paraId="6BEA8191">
      <w:pPr>
        <w:widowControl w:val="0"/>
        <w:spacing w:line="560" w:lineRule="exact"/>
        <w:ind w:left="0" w:leftChars="0" w:firstLine="648" w:firstLineChars="200"/>
        <w:rPr>
          <w:rFonts w:hint="default" w:ascii="仿宋_GB2312" w:hAnsi="仿宋_GB2312" w:eastAsia="仿宋_GB2312" w:cs="仿宋_GB2312"/>
          <w:bCs w:val="0"/>
          <w:color w:val="000000"/>
          <w:kern w:val="2"/>
          <w:sz w:val="32"/>
          <w:szCs w:val="32"/>
          <w:highlight w:val="none"/>
          <w:shd w:val="clear" w:color="auto" w:fill="FFFFFF"/>
          <w:lang w:val="en-US" w:eastAsia="zh-CN"/>
        </w:rPr>
      </w:pP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韦志革  </w:t>
      </w:r>
      <w:r>
        <w:rPr>
          <w:rFonts w:hint="eastAsia" w:ascii="仿宋_GB2312" w:hAnsi="仿宋_GB2312" w:eastAsia="仿宋_GB2312" w:cs="仿宋_GB2312"/>
          <w:bCs w:val="0"/>
          <w:color w:val="000000"/>
          <w:kern w:val="2"/>
          <w:sz w:val="32"/>
          <w:szCs w:val="32"/>
          <w:highlight w:val="none"/>
          <w:shd w:val="clear" w:color="auto" w:fill="FFFFFF"/>
          <w:lang w:eastAsia="zh-CN"/>
        </w:rPr>
        <w:t>柳州市人力资源和社会保障局副局长</w:t>
      </w:r>
    </w:p>
    <w:p w14:paraId="0FC816C9">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lang w:eastAsia="zh-CN"/>
        </w:rPr>
      </w:pP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肖尉阳  </w:t>
      </w:r>
      <w:r>
        <w:rPr>
          <w:rFonts w:hint="eastAsia" w:ascii="仿宋_GB2312" w:hAnsi="仿宋_GB2312" w:eastAsia="仿宋_GB2312" w:cs="仿宋_GB2312"/>
          <w:bCs w:val="0"/>
          <w:color w:val="000000"/>
          <w:kern w:val="2"/>
          <w:sz w:val="32"/>
          <w:szCs w:val="32"/>
          <w:highlight w:val="none"/>
          <w:shd w:val="clear" w:color="auto" w:fill="FFFFFF"/>
          <w:lang w:eastAsia="zh-CN"/>
        </w:rPr>
        <w:t>柳州市总工会副主席</w:t>
      </w:r>
    </w:p>
    <w:p w14:paraId="41CD119C">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both"/>
        <w:textAlignment w:val="auto"/>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pP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吕柳华  </w:t>
      </w:r>
      <w:r>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t>柳州市妇女联合会副主席</w:t>
      </w:r>
    </w:p>
    <w:p w14:paraId="289123DA">
      <w:pPr>
        <w:widowControl/>
        <w:spacing w:line="560" w:lineRule="exact"/>
        <w:ind w:left="0" w:leftChars="0" w:firstLine="648" w:firstLineChars="200"/>
        <w:rPr>
          <w:rFonts w:hint="eastAsia" w:ascii="黑体" w:hAnsi="宋体" w:eastAsia="黑体" w:cs="宋体"/>
          <w:bCs/>
          <w:color w:val="auto"/>
          <w:kern w:val="0"/>
          <w:sz w:val="32"/>
          <w:szCs w:val="32"/>
          <w:highlight w:val="none"/>
          <w:lang w:eastAsia="zh-CN"/>
        </w:rPr>
      </w:pPr>
      <w:r>
        <w:rPr>
          <w:rFonts w:hint="eastAsia" w:ascii="黑体" w:hAnsi="宋体" w:eastAsia="黑体" w:cs="宋体"/>
          <w:bCs/>
          <w:color w:val="auto"/>
          <w:kern w:val="0"/>
          <w:sz w:val="32"/>
          <w:szCs w:val="32"/>
          <w:highlight w:val="none"/>
          <w:lang w:eastAsia="zh-CN"/>
        </w:rPr>
        <w:t>副主任：</w:t>
      </w:r>
    </w:p>
    <w:p w14:paraId="316B4789">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lang w:eastAsia="zh-CN"/>
        </w:rPr>
      </w:pPr>
      <w:r>
        <w:rPr>
          <w:rFonts w:hint="eastAsia" w:ascii="仿宋_GB2312" w:hAnsi="仿宋_GB2312" w:eastAsia="仿宋_GB2312" w:cs="仿宋_GB2312"/>
          <w:bCs w:val="0"/>
          <w:color w:val="000000"/>
          <w:kern w:val="2"/>
          <w:sz w:val="32"/>
          <w:szCs w:val="32"/>
          <w:highlight w:val="none"/>
          <w:shd w:val="clear" w:color="auto" w:fill="FFFFFF"/>
          <w:lang w:eastAsia="zh-CN"/>
        </w:rPr>
        <w:t>龙斯玥</w:t>
      </w: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bCs w:val="0"/>
          <w:color w:val="000000"/>
          <w:kern w:val="2"/>
          <w:sz w:val="32"/>
          <w:szCs w:val="32"/>
          <w:highlight w:val="none"/>
          <w:shd w:val="clear" w:color="auto" w:fill="FFFFFF"/>
          <w:lang w:eastAsia="zh-CN"/>
        </w:rPr>
        <w:t>柳州市卫生健康委员会妇幼健康科科长</w:t>
      </w:r>
    </w:p>
    <w:p w14:paraId="3C0EAF01">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lang w:eastAsia="zh-CN"/>
        </w:rPr>
      </w:pPr>
      <w:r>
        <w:rPr>
          <w:rFonts w:hint="eastAsia" w:ascii="仿宋_GB2312" w:hAnsi="仿宋_GB2312" w:eastAsia="仿宋_GB2312" w:cs="仿宋_GB2312"/>
          <w:bCs w:val="0"/>
          <w:color w:val="000000"/>
          <w:kern w:val="2"/>
          <w:sz w:val="32"/>
          <w:szCs w:val="32"/>
          <w:highlight w:val="none"/>
          <w:shd w:val="clear" w:color="auto" w:fill="FFFFFF"/>
          <w:lang w:eastAsia="zh-CN"/>
        </w:rPr>
        <w:t>潘雅莉  柳州市卫生健康委员会直属机关党委专职副书记</w:t>
      </w:r>
    </w:p>
    <w:p w14:paraId="02A3B074">
      <w:pPr>
        <w:widowControl w:val="0"/>
        <w:spacing w:line="560" w:lineRule="exact"/>
        <w:ind w:left="0" w:leftChars="0" w:firstLine="648" w:firstLineChars="200"/>
        <w:rPr>
          <w:rFonts w:hint="default" w:ascii="仿宋_GB2312" w:hAnsi="仿宋_GB2312" w:eastAsia="仿宋_GB2312" w:cs="仿宋_GB2312"/>
          <w:bCs w:val="0"/>
          <w:color w:val="000000"/>
          <w:kern w:val="2"/>
          <w:sz w:val="32"/>
          <w:szCs w:val="32"/>
          <w:highlight w:val="none"/>
          <w:shd w:val="clear" w:color="auto" w:fill="FFFFFF"/>
          <w:lang w:val="en-US" w:eastAsia="zh-CN"/>
        </w:rPr>
      </w:pP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金洪哲  </w:t>
      </w:r>
      <w:r>
        <w:rPr>
          <w:rFonts w:hint="eastAsia" w:ascii="仿宋_GB2312" w:hAnsi="仿宋_GB2312" w:eastAsia="仿宋_GB2312" w:cs="仿宋_GB2312"/>
          <w:bCs w:val="0"/>
          <w:color w:val="000000"/>
          <w:kern w:val="2"/>
          <w:sz w:val="32"/>
          <w:szCs w:val="32"/>
          <w:highlight w:val="none"/>
          <w:shd w:val="clear" w:color="auto" w:fill="FFFFFF"/>
          <w:lang w:eastAsia="zh-CN"/>
        </w:rPr>
        <w:t>柳州市人力资源和社会保障局职业能力建设科科长</w:t>
      </w:r>
    </w:p>
    <w:p w14:paraId="18DB442C">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lang w:eastAsia="zh-CN"/>
        </w:rPr>
      </w:pP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黎  斌  </w:t>
      </w:r>
      <w:r>
        <w:rPr>
          <w:rFonts w:hint="eastAsia" w:ascii="仿宋_GB2312" w:hAnsi="仿宋_GB2312" w:eastAsia="仿宋_GB2312" w:cs="仿宋_GB2312"/>
          <w:bCs w:val="0"/>
          <w:color w:val="000000"/>
          <w:kern w:val="2"/>
          <w:sz w:val="32"/>
          <w:szCs w:val="32"/>
          <w:highlight w:val="none"/>
          <w:shd w:val="clear" w:color="auto" w:fill="FFFFFF"/>
          <w:lang w:eastAsia="zh-CN"/>
        </w:rPr>
        <w:t>柳州市总工会劳动和经济工作部部长</w:t>
      </w:r>
    </w:p>
    <w:p w14:paraId="03749570">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both"/>
        <w:textAlignment w:val="auto"/>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pP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张利军  </w:t>
      </w:r>
      <w:r>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t>柳州市妇女联合会党支部专职副书记</w:t>
      </w:r>
    </w:p>
    <w:p w14:paraId="720D6B56">
      <w:pPr>
        <w:widowControl w:val="0"/>
        <w:spacing w:line="560" w:lineRule="exact"/>
        <w:ind w:left="0" w:leftChars="0" w:firstLine="648" w:firstLineChars="200"/>
        <w:rPr>
          <w:rFonts w:hint="default" w:ascii="仿宋_GB2312" w:hAnsi="仿宋_GB2312" w:eastAsia="仿宋_GB2312" w:cs="仿宋_GB2312"/>
          <w:bCs w:val="0"/>
          <w:color w:val="000000"/>
          <w:kern w:val="2"/>
          <w:sz w:val="32"/>
          <w:szCs w:val="32"/>
          <w:shd w:val="clear" w:color="auto" w:fill="FFFFFF"/>
          <w:lang w:val="en-US" w:eastAsia="zh-CN"/>
        </w:rPr>
      </w:pPr>
      <w:r>
        <w:rPr>
          <w:rFonts w:hint="eastAsia" w:ascii="仿宋_GB2312" w:hAnsi="仿宋_GB2312" w:eastAsia="仿宋_GB2312" w:cs="仿宋_GB2312"/>
          <w:bCs w:val="0"/>
          <w:color w:val="000000"/>
          <w:kern w:val="2"/>
          <w:sz w:val="32"/>
          <w:szCs w:val="32"/>
          <w:shd w:val="clear" w:color="auto" w:fill="FFFFFF"/>
          <w:lang w:eastAsia="zh-CN"/>
        </w:rPr>
        <w:t>郭予洁</w:t>
      </w:r>
      <w:r>
        <w:rPr>
          <w:rFonts w:hint="eastAsia" w:ascii="仿宋_GB2312" w:hAnsi="仿宋_GB2312" w:eastAsia="仿宋_GB2312" w:cs="仿宋_GB2312"/>
          <w:bCs w:val="0"/>
          <w:color w:val="000000"/>
          <w:kern w:val="2"/>
          <w:sz w:val="32"/>
          <w:szCs w:val="32"/>
          <w:shd w:val="clear" w:color="auto" w:fill="FFFFFF"/>
          <w:lang w:val="en-US" w:eastAsia="zh-CN"/>
        </w:rPr>
        <w:t xml:space="preserve">  柳州市妇幼保健院院长</w:t>
      </w:r>
    </w:p>
    <w:p w14:paraId="3BD254B7">
      <w:pPr>
        <w:widowControl/>
        <w:spacing w:line="560" w:lineRule="exact"/>
        <w:ind w:left="0" w:leftChars="0" w:firstLine="648" w:firstLineChars="200"/>
        <w:rPr>
          <w:rFonts w:hint="eastAsia" w:ascii="黑体" w:hAnsi="宋体" w:eastAsia="黑体" w:cs="宋体"/>
          <w:bCs/>
          <w:color w:val="auto"/>
          <w:kern w:val="0"/>
          <w:sz w:val="32"/>
          <w:szCs w:val="32"/>
          <w:highlight w:val="none"/>
          <w:lang w:eastAsia="zh-CN"/>
        </w:rPr>
      </w:pPr>
      <w:r>
        <w:rPr>
          <w:rFonts w:hint="eastAsia" w:ascii="黑体" w:hAnsi="宋体" w:eastAsia="黑体" w:cs="宋体"/>
          <w:bCs/>
          <w:color w:val="auto"/>
          <w:kern w:val="0"/>
          <w:sz w:val="32"/>
          <w:szCs w:val="32"/>
          <w:highlight w:val="none"/>
          <w:lang w:eastAsia="zh-CN"/>
        </w:rPr>
        <w:t>委</w:t>
      </w:r>
      <w:r>
        <w:rPr>
          <w:rFonts w:hint="eastAsia" w:ascii="黑体" w:hAnsi="宋体" w:eastAsia="黑体" w:cs="宋体"/>
          <w:bCs/>
          <w:color w:val="auto"/>
          <w:kern w:val="0"/>
          <w:sz w:val="32"/>
          <w:szCs w:val="32"/>
          <w:highlight w:val="none"/>
          <w:lang w:val="en-US" w:eastAsia="zh-CN"/>
        </w:rPr>
        <w:t xml:space="preserve">  </w:t>
      </w:r>
      <w:r>
        <w:rPr>
          <w:rFonts w:hint="eastAsia" w:ascii="黑体" w:hAnsi="宋体" w:eastAsia="黑体" w:cs="宋体"/>
          <w:bCs/>
          <w:color w:val="auto"/>
          <w:kern w:val="0"/>
          <w:sz w:val="32"/>
          <w:szCs w:val="32"/>
          <w:highlight w:val="none"/>
          <w:lang w:eastAsia="zh-CN"/>
        </w:rPr>
        <w:t>员：</w:t>
      </w:r>
    </w:p>
    <w:p w14:paraId="02438C31">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潘新胜  柳北区卫生健康局局长</w:t>
      </w:r>
    </w:p>
    <w:p w14:paraId="75F20ADF">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谭晓剑  城中区卫生健康局局长</w:t>
      </w:r>
    </w:p>
    <w:p w14:paraId="295A35E7">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石敏贤  鱼峰区卫生健康局局长</w:t>
      </w:r>
    </w:p>
    <w:p w14:paraId="72E88923">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孙</w:t>
      </w: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bCs w:val="0"/>
          <w:color w:val="000000"/>
          <w:kern w:val="2"/>
          <w:sz w:val="32"/>
          <w:szCs w:val="32"/>
          <w:highlight w:val="none"/>
          <w:shd w:val="clear" w:color="auto" w:fill="FFFFFF"/>
        </w:rPr>
        <w:t>靓  柳南区卫生健康局副局长（主持全面工作)</w:t>
      </w:r>
    </w:p>
    <w:p w14:paraId="2481889A">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韦守宜  柳江区卫生健康局局长</w:t>
      </w:r>
    </w:p>
    <w:p w14:paraId="73CCD60A">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秦</w:t>
      </w: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bCs w:val="0"/>
          <w:color w:val="000000"/>
          <w:kern w:val="2"/>
          <w:sz w:val="32"/>
          <w:szCs w:val="32"/>
          <w:highlight w:val="none"/>
          <w:shd w:val="clear" w:color="auto" w:fill="FFFFFF"/>
        </w:rPr>
        <w:t>华  柳城县卫生健康局局长</w:t>
      </w:r>
    </w:p>
    <w:p w14:paraId="3F394568">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林延辉  鹿寨县卫生健康局局长</w:t>
      </w:r>
    </w:p>
    <w:p w14:paraId="097844C5">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陈</w:t>
      </w: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bCs w:val="0"/>
          <w:color w:val="000000"/>
          <w:kern w:val="2"/>
          <w:sz w:val="32"/>
          <w:szCs w:val="32"/>
          <w:highlight w:val="none"/>
          <w:shd w:val="clear" w:color="auto" w:fill="FFFFFF"/>
        </w:rPr>
        <w:t>萍  融安县卫生健康局局长</w:t>
      </w:r>
    </w:p>
    <w:p w14:paraId="566D190B">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邓卫健  融水苗族自治县卫生健康局局长</w:t>
      </w:r>
    </w:p>
    <w:p w14:paraId="52835C38">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吴海波  三江侗族自治县卫生健康局局长</w:t>
      </w:r>
    </w:p>
    <w:p w14:paraId="6ED00074">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 xml:space="preserve">李晶晶  </w:t>
      </w:r>
      <w:r>
        <w:rPr>
          <w:rFonts w:hint="eastAsia" w:ascii="仿宋_GB2312" w:hAnsi="仿宋_GB2312" w:eastAsia="仿宋_GB2312" w:cs="仿宋_GB2312"/>
          <w:bCs w:val="0"/>
          <w:color w:val="000000"/>
          <w:kern w:val="2"/>
          <w:sz w:val="32"/>
          <w:szCs w:val="32"/>
          <w:shd w:val="clear" w:color="auto" w:fill="FFFFFF"/>
          <w:lang w:val="en-US" w:eastAsia="zh-CN"/>
        </w:rPr>
        <w:t>柳州</w:t>
      </w:r>
      <w:r>
        <w:rPr>
          <w:rFonts w:hint="eastAsia" w:ascii="仿宋_GB2312" w:hAnsi="仿宋_GB2312" w:eastAsia="仿宋_GB2312" w:cs="仿宋_GB2312"/>
          <w:bCs w:val="0"/>
          <w:color w:val="000000"/>
          <w:kern w:val="2"/>
          <w:sz w:val="32"/>
          <w:szCs w:val="32"/>
          <w:highlight w:val="none"/>
          <w:shd w:val="clear" w:color="auto" w:fill="FFFFFF"/>
        </w:rPr>
        <w:t>市妇幼保健院副院长</w:t>
      </w:r>
    </w:p>
    <w:p w14:paraId="2C3C17DC">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 xml:space="preserve">陈健平  </w:t>
      </w:r>
      <w:r>
        <w:rPr>
          <w:rFonts w:hint="eastAsia" w:ascii="仿宋_GB2312" w:hAnsi="仿宋_GB2312" w:eastAsia="仿宋_GB2312" w:cs="仿宋_GB2312"/>
          <w:bCs w:val="0"/>
          <w:color w:val="000000"/>
          <w:kern w:val="2"/>
          <w:sz w:val="32"/>
          <w:szCs w:val="32"/>
          <w:shd w:val="clear" w:color="auto" w:fill="FFFFFF"/>
          <w:lang w:val="en-US" w:eastAsia="zh-CN"/>
        </w:rPr>
        <w:t>柳州</w:t>
      </w:r>
      <w:r>
        <w:rPr>
          <w:rFonts w:hint="eastAsia" w:ascii="仿宋_GB2312" w:hAnsi="仿宋_GB2312" w:eastAsia="仿宋_GB2312" w:cs="仿宋_GB2312"/>
          <w:bCs w:val="0"/>
          <w:color w:val="000000"/>
          <w:kern w:val="2"/>
          <w:sz w:val="32"/>
          <w:szCs w:val="32"/>
          <w:highlight w:val="none"/>
          <w:shd w:val="clear" w:color="auto" w:fill="FFFFFF"/>
        </w:rPr>
        <w:t>市妇幼保健院副院长</w:t>
      </w:r>
    </w:p>
    <w:p w14:paraId="609C2FA2">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 xml:space="preserve">廖流涛  </w:t>
      </w:r>
      <w:r>
        <w:rPr>
          <w:rFonts w:hint="eastAsia" w:ascii="仿宋_GB2312" w:hAnsi="仿宋_GB2312" w:eastAsia="仿宋_GB2312" w:cs="仿宋_GB2312"/>
          <w:bCs w:val="0"/>
          <w:color w:val="000000"/>
          <w:kern w:val="2"/>
          <w:sz w:val="32"/>
          <w:szCs w:val="32"/>
          <w:shd w:val="clear" w:color="auto" w:fill="FFFFFF"/>
          <w:lang w:val="en-US" w:eastAsia="zh-CN"/>
        </w:rPr>
        <w:t>柳州</w:t>
      </w:r>
      <w:r>
        <w:rPr>
          <w:rFonts w:hint="eastAsia" w:ascii="仿宋_GB2312" w:hAnsi="仿宋_GB2312" w:eastAsia="仿宋_GB2312" w:cs="仿宋_GB2312"/>
          <w:bCs w:val="0"/>
          <w:color w:val="000000"/>
          <w:kern w:val="2"/>
          <w:sz w:val="32"/>
          <w:szCs w:val="32"/>
          <w:highlight w:val="none"/>
          <w:shd w:val="clear" w:color="auto" w:fill="FFFFFF"/>
        </w:rPr>
        <w:t>市妇幼保健院纪委书记</w:t>
      </w:r>
    </w:p>
    <w:p w14:paraId="16C27B30">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 xml:space="preserve">宋  波  </w:t>
      </w:r>
      <w:r>
        <w:rPr>
          <w:rFonts w:hint="eastAsia" w:ascii="仿宋_GB2312" w:hAnsi="仿宋_GB2312" w:eastAsia="仿宋_GB2312" w:cs="仿宋_GB2312"/>
          <w:bCs w:val="0"/>
          <w:color w:val="000000"/>
          <w:kern w:val="2"/>
          <w:sz w:val="32"/>
          <w:szCs w:val="32"/>
          <w:shd w:val="clear" w:color="auto" w:fill="FFFFFF"/>
          <w:lang w:val="en-US" w:eastAsia="zh-CN"/>
        </w:rPr>
        <w:t>柳州</w:t>
      </w:r>
      <w:r>
        <w:rPr>
          <w:rFonts w:hint="eastAsia" w:ascii="仿宋_GB2312" w:hAnsi="仿宋_GB2312" w:eastAsia="仿宋_GB2312" w:cs="仿宋_GB2312"/>
          <w:bCs w:val="0"/>
          <w:color w:val="000000"/>
          <w:kern w:val="2"/>
          <w:sz w:val="32"/>
          <w:szCs w:val="32"/>
          <w:highlight w:val="none"/>
          <w:shd w:val="clear" w:color="auto" w:fill="FFFFFF"/>
        </w:rPr>
        <w:t>市妇幼保健院总会计师</w:t>
      </w:r>
    </w:p>
    <w:p w14:paraId="307E45D2">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rPr>
      </w:pPr>
      <w:r>
        <w:rPr>
          <w:rFonts w:hint="eastAsia" w:ascii="仿宋_GB2312" w:hAnsi="仿宋_GB2312" w:eastAsia="仿宋_GB2312" w:cs="仿宋_GB2312"/>
          <w:bCs w:val="0"/>
          <w:color w:val="000000"/>
          <w:kern w:val="2"/>
          <w:sz w:val="32"/>
          <w:szCs w:val="32"/>
          <w:highlight w:val="none"/>
          <w:shd w:val="clear" w:color="auto" w:fill="FFFFFF"/>
        </w:rPr>
        <w:t>组委会办公室设在</w:t>
      </w:r>
      <w:r>
        <w:rPr>
          <w:rFonts w:hint="eastAsia" w:ascii="仿宋_GB2312" w:hAnsi="仿宋_GB2312" w:eastAsia="仿宋_GB2312" w:cs="仿宋_GB2312"/>
          <w:bCs w:val="0"/>
          <w:color w:val="000000"/>
          <w:kern w:val="2"/>
          <w:sz w:val="32"/>
          <w:szCs w:val="32"/>
          <w:highlight w:val="none"/>
          <w:shd w:val="clear" w:color="auto" w:fill="FFFFFF"/>
          <w:lang w:eastAsia="zh-CN"/>
        </w:rPr>
        <w:t>柳州市</w:t>
      </w:r>
      <w:r>
        <w:rPr>
          <w:rFonts w:hint="eastAsia" w:ascii="仿宋_GB2312" w:hAnsi="仿宋_GB2312" w:eastAsia="仿宋_GB2312" w:cs="仿宋_GB2312"/>
          <w:bCs w:val="0"/>
          <w:color w:val="000000"/>
          <w:kern w:val="2"/>
          <w:sz w:val="32"/>
          <w:szCs w:val="32"/>
          <w:highlight w:val="none"/>
          <w:shd w:val="clear" w:color="auto" w:fill="FFFFFF"/>
        </w:rPr>
        <w:t>卫生健康委</w:t>
      </w:r>
      <w:r>
        <w:rPr>
          <w:rFonts w:hint="eastAsia" w:ascii="仿宋_GB2312" w:hAnsi="仿宋_GB2312" w:eastAsia="仿宋_GB2312" w:cs="仿宋_GB2312"/>
          <w:bCs w:val="0"/>
          <w:color w:val="000000"/>
          <w:kern w:val="2"/>
          <w:sz w:val="32"/>
          <w:szCs w:val="32"/>
          <w:highlight w:val="none"/>
          <w:shd w:val="clear" w:color="auto" w:fill="FFFFFF"/>
          <w:lang w:eastAsia="zh-CN"/>
        </w:rPr>
        <w:t>员会</w:t>
      </w:r>
      <w:r>
        <w:rPr>
          <w:rFonts w:hint="eastAsia" w:ascii="仿宋_GB2312" w:hAnsi="仿宋_GB2312" w:eastAsia="仿宋_GB2312" w:cs="仿宋_GB2312"/>
          <w:bCs w:val="0"/>
          <w:color w:val="000000"/>
          <w:kern w:val="2"/>
          <w:sz w:val="32"/>
          <w:szCs w:val="32"/>
          <w:highlight w:val="none"/>
          <w:shd w:val="clear" w:color="auto" w:fill="FFFFFF"/>
        </w:rPr>
        <w:t>妇幼</w:t>
      </w:r>
      <w:r>
        <w:rPr>
          <w:rFonts w:hint="eastAsia" w:ascii="仿宋_GB2312" w:hAnsi="仿宋_GB2312" w:eastAsia="仿宋_GB2312" w:cs="仿宋_GB2312"/>
          <w:bCs w:val="0"/>
          <w:color w:val="000000"/>
          <w:kern w:val="2"/>
          <w:sz w:val="32"/>
          <w:szCs w:val="32"/>
          <w:highlight w:val="none"/>
          <w:shd w:val="clear" w:color="auto" w:fill="FFFFFF"/>
          <w:lang w:eastAsia="zh-CN"/>
        </w:rPr>
        <w:t>健康科</w:t>
      </w:r>
      <w:r>
        <w:rPr>
          <w:rFonts w:hint="eastAsia" w:ascii="仿宋_GB2312" w:hAnsi="仿宋_GB2312" w:eastAsia="仿宋_GB2312" w:cs="仿宋_GB2312"/>
          <w:bCs w:val="0"/>
          <w:color w:val="000000"/>
          <w:kern w:val="2"/>
          <w:sz w:val="32"/>
          <w:szCs w:val="32"/>
          <w:highlight w:val="none"/>
          <w:shd w:val="clear" w:color="auto" w:fill="FFFFFF"/>
        </w:rPr>
        <w:t>，主任由</w:t>
      </w:r>
      <w:r>
        <w:rPr>
          <w:rFonts w:hint="eastAsia" w:ascii="仿宋_GB2312" w:hAnsi="仿宋_GB2312" w:eastAsia="仿宋_GB2312" w:cs="仿宋_GB2312"/>
          <w:bCs w:val="0"/>
          <w:color w:val="000000"/>
          <w:kern w:val="2"/>
          <w:sz w:val="32"/>
          <w:szCs w:val="32"/>
          <w:highlight w:val="none"/>
          <w:shd w:val="clear" w:color="auto" w:fill="FFFFFF"/>
          <w:lang w:eastAsia="zh-CN"/>
        </w:rPr>
        <w:t>龙斯玥</w:t>
      </w:r>
      <w:r>
        <w:rPr>
          <w:rFonts w:hint="eastAsia" w:ascii="仿宋_GB2312" w:hAnsi="仿宋_GB2312" w:eastAsia="仿宋_GB2312" w:cs="仿宋_GB2312"/>
          <w:bCs w:val="0"/>
          <w:color w:val="000000"/>
          <w:kern w:val="2"/>
          <w:sz w:val="32"/>
          <w:szCs w:val="32"/>
          <w:highlight w:val="none"/>
          <w:shd w:val="clear" w:color="auto" w:fill="FFFFFF"/>
        </w:rPr>
        <w:t>同志兼任。</w:t>
      </w:r>
    </w:p>
    <w:p w14:paraId="0F5A2217">
      <w:pPr>
        <w:widowControl/>
        <w:spacing w:line="560" w:lineRule="exact"/>
        <w:ind w:left="0" w:leftChars="0" w:firstLine="648" w:firstLineChars="200"/>
        <w:rPr>
          <w:rFonts w:hint="eastAsia" w:ascii="黑体" w:hAnsi="宋体" w:eastAsia="黑体" w:cs="宋体"/>
          <w:bCs/>
          <w:color w:val="auto"/>
          <w:kern w:val="0"/>
          <w:sz w:val="32"/>
          <w:szCs w:val="32"/>
          <w:highlight w:val="none"/>
        </w:rPr>
      </w:pPr>
      <w:r>
        <w:rPr>
          <w:rFonts w:hint="eastAsia" w:ascii="黑体" w:hAnsi="宋体" w:eastAsia="黑体" w:cs="宋体"/>
          <w:bCs/>
          <w:color w:val="auto"/>
          <w:kern w:val="0"/>
          <w:sz w:val="32"/>
          <w:szCs w:val="32"/>
          <w:highlight w:val="none"/>
        </w:rPr>
        <w:t>监督仲裁组成员：</w:t>
      </w:r>
    </w:p>
    <w:p w14:paraId="1E4CB165">
      <w:pPr>
        <w:widowControl w:val="0"/>
        <w:spacing w:line="560" w:lineRule="exact"/>
        <w:ind w:left="0" w:leftChars="0" w:firstLine="648" w:firstLineChars="200"/>
        <w:rPr>
          <w:rFonts w:hint="eastAsia" w:ascii="仿宋_GB2312" w:hAnsi="仿宋_GB2312" w:eastAsia="仿宋_GB2312" w:cs="仿宋_GB2312"/>
          <w:bCs w:val="0"/>
          <w:color w:val="000000"/>
          <w:kern w:val="2"/>
          <w:sz w:val="32"/>
          <w:szCs w:val="32"/>
          <w:highlight w:val="none"/>
          <w:shd w:val="clear" w:color="auto" w:fill="FFFFFF"/>
          <w:lang w:eastAsia="zh-CN"/>
        </w:rPr>
      </w:pPr>
      <w:r>
        <w:rPr>
          <w:rFonts w:hint="eastAsia" w:ascii="仿宋_GB2312" w:hAnsi="仿宋_GB2312" w:eastAsia="仿宋_GB2312" w:cs="仿宋_GB2312"/>
          <w:bCs w:val="0"/>
          <w:color w:val="000000"/>
          <w:kern w:val="2"/>
          <w:sz w:val="32"/>
          <w:szCs w:val="32"/>
          <w:highlight w:val="none"/>
          <w:shd w:val="clear" w:color="auto" w:fill="FFFFFF"/>
          <w:lang w:eastAsia="zh-CN"/>
        </w:rPr>
        <w:t>组</w:t>
      </w: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bCs w:val="0"/>
          <w:color w:val="000000"/>
          <w:kern w:val="2"/>
          <w:sz w:val="32"/>
          <w:szCs w:val="32"/>
          <w:highlight w:val="none"/>
          <w:shd w:val="clear" w:color="auto" w:fill="FFFFFF"/>
          <w:lang w:eastAsia="zh-CN"/>
        </w:rPr>
        <w:t>长：龙斯玥</w:t>
      </w: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bCs w:val="0"/>
          <w:color w:val="000000"/>
          <w:kern w:val="2"/>
          <w:sz w:val="32"/>
          <w:szCs w:val="32"/>
          <w:highlight w:val="none"/>
          <w:shd w:val="clear" w:color="auto" w:fill="FFFFFF"/>
          <w:lang w:eastAsia="zh-CN"/>
        </w:rPr>
        <w:t>柳州市卫生健康委员会妇幼健康科科长</w:t>
      </w:r>
    </w:p>
    <w:p w14:paraId="022AA65A">
      <w:pPr>
        <w:widowControl w:val="0"/>
        <w:spacing w:line="560" w:lineRule="exact"/>
        <w:ind w:left="3242" w:leftChars="304" w:hanging="2592" w:hangingChars="800"/>
        <w:rPr>
          <w:rFonts w:hint="default" w:ascii="仿宋_GB2312" w:hAnsi="仿宋_GB2312" w:eastAsia="仿宋_GB2312" w:cs="仿宋_GB2312"/>
          <w:bCs w:val="0"/>
          <w:color w:val="000000"/>
          <w:kern w:val="2"/>
          <w:sz w:val="32"/>
          <w:szCs w:val="32"/>
          <w:highlight w:val="none"/>
          <w:shd w:val="clear" w:color="auto" w:fill="FFFFFF"/>
          <w:lang w:val="en-US" w:eastAsia="zh-CN"/>
        </w:rPr>
      </w:pPr>
      <w:r>
        <w:rPr>
          <w:rFonts w:hint="eastAsia" w:ascii="仿宋_GB2312" w:hAnsi="仿宋_GB2312" w:eastAsia="仿宋_GB2312" w:cs="仿宋_GB2312"/>
          <w:bCs w:val="0"/>
          <w:color w:val="000000"/>
          <w:kern w:val="2"/>
          <w:sz w:val="32"/>
          <w:szCs w:val="32"/>
          <w:highlight w:val="none"/>
          <w:shd w:val="clear" w:color="auto" w:fill="FFFFFF"/>
          <w:lang w:eastAsia="zh-CN"/>
        </w:rPr>
        <w:t>组</w:t>
      </w:r>
      <w:r>
        <w:rPr>
          <w:rFonts w:hint="eastAsia" w:ascii="仿宋_GB2312" w:hAnsi="仿宋_GB2312" w:eastAsia="仿宋_GB2312" w:cs="仿宋_GB2312"/>
          <w:bCs w:val="0"/>
          <w:color w:val="000000"/>
          <w:kern w:val="2"/>
          <w:sz w:val="32"/>
          <w:szCs w:val="32"/>
          <w:highlight w:val="none"/>
          <w:shd w:val="clear" w:color="auto" w:fill="FFFFFF"/>
          <w:lang w:val="en-US" w:eastAsia="zh-CN"/>
        </w:rPr>
        <w:t xml:space="preserve">  </w:t>
      </w:r>
      <w:r>
        <w:rPr>
          <w:rFonts w:hint="eastAsia" w:ascii="仿宋_GB2312" w:hAnsi="仿宋_GB2312" w:eastAsia="仿宋_GB2312" w:cs="仿宋_GB2312"/>
          <w:bCs w:val="0"/>
          <w:color w:val="000000"/>
          <w:kern w:val="2"/>
          <w:sz w:val="32"/>
          <w:szCs w:val="32"/>
          <w:highlight w:val="none"/>
          <w:shd w:val="clear" w:color="auto" w:fill="FFFFFF"/>
          <w:lang w:eastAsia="zh-CN"/>
        </w:rPr>
        <w:t>员：金洪哲  柳州市人力资源和社会保障局职业能力建设科科长</w:t>
      </w:r>
    </w:p>
    <w:p w14:paraId="14C42E3F">
      <w:pPr>
        <w:widowControl w:val="0"/>
        <w:spacing w:line="560" w:lineRule="exact"/>
        <w:ind w:left="0" w:leftChars="0" w:firstLine="1944" w:firstLineChars="600"/>
        <w:rPr>
          <w:rFonts w:hint="eastAsia" w:ascii="仿宋_GB2312" w:hAnsi="仿宋_GB2312" w:eastAsia="仿宋_GB2312" w:cs="仿宋_GB2312"/>
          <w:bCs w:val="0"/>
          <w:color w:val="000000"/>
          <w:kern w:val="2"/>
          <w:sz w:val="32"/>
          <w:szCs w:val="32"/>
          <w:highlight w:val="none"/>
          <w:shd w:val="clear" w:color="auto" w:fill="FFFFFF"/>
          <w:lang w:eastAsia="zh-CN"/>
        </w:rPr>
      </w:pPr>
      <w:r>
        <w:rPr>
          <w:rFonts w:hint="eastAsia" w:ascii="仿宋_GB2312" w:hAnsi="仿宋_GB2312" w:eastAsia="仿宋_GB2312" w:cs="仿宋_GB2312"/>
          <w:bCs w:val="0"/>
          <w:color w:val="000000"/>
          <w:kern w:val="2"/>
          <w:sz w:val="32"/>
          <w:szCs w:val="32"/>
          <w:highlight w:val="none"/>
          <w:shd w:val="clear" w:color="auto" w:fill="FFFFFF"/>
          <w:lang w:val="en-US" w:eastAsia="zh-CN"/>
        </w:rPr>
        <w:t>黎  斌  柳州市总工会劳动和经济工作部部长</w:t>
      </w:r>
    </w:p>
    <w:p w14:paraId="5B011156">
      <w:pPr>
        <w:keepNext w:val="0"/>
        <w:keepLines w:val="0"/>
        <w:pageBreakBefore w:val="0"/>
        <w:widowControl w:val="0"/>
        <w:kinsoku/>
        <w:wordWrap/>
        <w:overflowPunct/>
        <w:topLinePunct w:val="0"/>
        <w:autoSpaceDE/>
        <w:autoSpaceDN/>
        <w:bidi w:val="0"/>
        <w:adjustRightInd/>
        <w:snapToGrid/>
        <w:spacing w:line="560" w:lineRule="exact"/>
        <w:ind w:firstLine="1944" w:firstLineChars="600"/>
        <w:jc w:val="both"/>
        <w:textAlignment w:val="auto"/>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pPr>
      <w:r>
        <w:rPr>
          <w:rFonts w:hint="eastAsia" w:ascii="仿宋_GB2312" w:hAnsi="仿宋_GB2312" w:eastAsia="仿宋_GB2312" w:cs="仿宋_GB2312"/>
          <w:bCs w:val="0"/>
          <w:color w:val="000000"/>
          <w:spacing w:val="0"/>
          <w:kern w:val="2"/>
          <w:sz w:val="32"/>
          <w:szCs w:val="32"/>
          <w:highlight w:val="none"/>
          <w:shd w:val="clear" w:color="auto" w:fill="FFFFFF"/>
          <w:lang w:val="en-US" w:eastAsia="zh-CN"/>
        </w:rPr>
        <w:t>张利军  柳州市妇女联合会党支部专职副书记</w:t>
      </w:r>
    </w:p>
    <w:p w14:paraId="5C35825F">
      <w:pPr>
        <w:widowControl w:val="0"/>
        <w:spacing w:line="560" w:lineRule="exact"/>
        <w:ind w:left="0" w:leftChars="0" w:firstLine="1944" w:firstLineChars="600"/>
        <w:rPr>
          <w:rFonts w:hint="eastAsia" w:ascii="黑体" w:hAnsi="宋体" w:eastAsia="黑体" w:cs="宋体"/>
          <w:bCs/>
          <w:color w:val="auto"/>
          <w:kern w:val="0"/>
          <w:sz w:val="32"/>
          <w:szCs w:val="32"/>
          <w:highlight w:val="none"/>
        </w:rPr>
      </w:pPr>
      <w:r>
        <w:rPr>
          <w:rFonts w:hint="eastAsia" w:ascii="仿宋_GB2312" w:hAnsi="仿宋_GB2312" w:eastAsia="仿宋_GB2312" w:cs="仿宋_GB2312"/>
          <w:bCs w:val="0"/>
          <w:color w:val="000000"/>
          <w:kern w:val="2"/>
          <w:sz w:val="32"/>
          <w:szCs w:val="32"/>
          <w:shd w:val="clear" w:color="auto" w:fill="FFFFFF"/>
          <w:lang w:eastAsia="zh-CN"/>
        </w:rPr>
        <w:t>郭予洁</w:t>
      </w:r>
      <w:r>
        <w:rPr>
          <w:rFonts w:hint="eastAsia" w:ascii="仿宋_GB2312" w:hAnsi="仿宋_GB2312" w:eastAsia="仿宋_GB2312" w:cs="仿宋_GB2312"/>
          <w:bCs w:val="0"/>
          <w:color w:val="000000"/>
          <w:kern w:val="2"/>
          <w:sz w:val="32"/>
          <w:szCs w:val="32"/>
          <w:shd w:val="clear" w:color="auto" w:fill="FFFFFF"/>
          <w:lang w:val="en-US" w:eastAsia="zh-CN"/>
        </w:rPr>
        <w:t xml:space="preserve">  柳州市妇幼保健院院长</w:t>
      </w:r>
    </w:p>
    <w:p w14:paraId="6D5E4DEC">
      <w:pPr>
        <w:widowControl/>
        <w:spacing w:line="560" w:lineRule="exact"/>
        <w:rPr>
          <w:rFonts w:hint="eastAsia" w:ascii="黑体" w:hAnsi="宋体" w:eastAsia="黑体" w:cs="宋体"/>
          <w:bCs/>
          <w:color w:val="auto"/>
          <w:kern w:val="0"/>
          <w:sz w:val="32"/>
          <w:szCs w:val="32"/>
          <w:highlight w:val="none"/>
        </w:rPr>
        <w:sectPr>
          <w:pgSz w:w="11906" w:h="16838"/>
          <w:pgMar w:top="1417" w:right="1417" w:bottom="1417" w:left="1701" w:header="851" w:footer="992" w:gutter="0"/>
          <w:pgNumType w:fmt="decimal"/>
          <w:cols w:space="720" w:num="1"/>
          <w:rtlGutter w:val="0"/>
          <w:docGrid w:type="linesAndChars" w:linePitch="312" w:charSpace="889"/>
        </w:sectPr>
      </w:pPr>
    </w:p>
    <w:p w14:paraId="0E3C2BE1">
      <w:pPr>
        <w:widowControl/>
        <w:spacing w:line="560" w:lineRule="exact"/>
        <w:rPr>
          <w:rFonts w:hint="eastAsia" w:ascii="黑体" w:hAnsi="宋体" w:eastAsia="黑体" w:cs="宋体"/>
          <w:bCs/>
          <w:color w:val="auto"/>
          <w:kern w:val="0"/>
          <w:sz w:val="32"/>
          <w:szCs w:val="32"/>
          <w:highlight w:val="none"/>
          <w:lang w:val="en-US" w:eastAsia="zh-CN"/>
        </w:rPr>
      </w:pPr>
      <w:r>
        <w:rPr>
          <w:rFonts w:hint="eastAsia" w:ascii="黑体" w:hAnsi="宋体" w:eastAsia="黑体" w:cs="宋体"/>
          <w:bCs/>
          <w:color w:val="auto"/>
          <w:kern w:val="0"/>
          <w:sz w:val="32"/>
          <w:szCs w:val="32"/>
          <w:highlight w:val="none"/>
        </w:rPr>
        <w:t>附件</w:t>
      </w:r>
      <w:r>
        <w:rPr>
          <w:rFonts w:hint="eastAsia" w:ascii="黑体" w:hAnsi="宋体" w:eastAsia="黑体" w:cs="宋体"/>
          <w:bCs/>
          <w:color w:val="auto"/>
          <w:kern w:val="0"/>
          <w:sz w:val="32"/>
          <w:szCs w:val="32"/>
          <w:highlight w:val="none"/>
          <w:lang w:val="en-US" w:eastAsia="zh-CN"/>
        </w:rPr>
        <w:t>2</w:t>
      </w:r>
    </w:p>
    <w:p w14:paraId="3AFF4AE1">
      <w:pPr>
        <w:pStyle w:val="2"/>
        <w:rPr>
          <w:rFonts w:hint="eastAsia"/>
          <w:lang w:eastAsia="zh-CN"/>
        </w:rPr>
      </w:pPr>
    </w:p>
    <w:p w14:paraId="164F457B">
      <w:pPr>
        <w:spacing w:line="560" w:lineRule="exact"/>
        <w:jc w:val="center"/>
        <w:rPr>
          <w:rFonts w:hint="eastAsia" w:ascii="方正小标宋简体" w:hAnsi="宋体" w:eastAsia="方正小标宋简体" w:cs="宋体"/>
          <w:color w:val="auto"/>
          <w:kern w:val="0"/>
          <w:sz w:val="44"/>
          <w:szCs w:val="44"/>
          <w:highlight w:val="none"/>
        </w:rPr>
      </w:pPr>
      <w:r>
        <w:rPr>
          <w:rFonts w:hint="eastAsia" w:ascii="方正小标宋简体" w:hAnsi="宋体" w:eastAsia="方正小标宋简体" w:cs="宋体"/>
          <w:color w:val="auto"/>
          <w:kern w:val="0"/>
          <w:sz w:val="44"/>
          <w:szCs w:val="44"/>
          <w:highlight w:val="none"/>
        </w:rPr>
        <w:t>柳州市妇幼健康职业技能竞赛选拔赛具体安排表</w:t>
      </w:r>
    </w:p>
    <w:p w14:paraId="2190997A">
      <w:pPr>
        <w:pStyle w:val="2"/>
        <w:rPr>
          <w:rFonts w:hint="eastAsia"/>
        </w:rPr>
      </w:pPr>
    </w:p>
    <w:p w14:paraId="03102EBF">
      <w:pPr>
        <w:widowControl/>
        <w:spacing w:line="560" w:lineRule="exact"/>
        <w:rPr>
          <w:rFonts w:ascii="仿宋_GB2312" w:hAnsi="宋体" w:eastAsia="仿宋_GB2312" w:cs="宋体"/>
          <w:bCs/>
          <w:color w:val="auto"/>
          <w:kern w:val="0"/>
          <w:sz w:val="32"/>
          <w:szCs w:val="32"/>
          <w:highlight w:val="none"/>
        </w:rPr>
      </w:pPr>
    </w:p>
    <w:tbl>
      <w:tblPr>
        <w:tblStyle w:val="8"/>
        <w:tblW w:w="14883"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3396"/>
        <w:gridCol w:w="2435"/>
        <w:gridCol w:w="2916"/>
        <w:gridCol w:w="2916"/>
      </w:tblGrid>
      <w:tr w14:paraId="600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20" w:type="dxa"/>
            <w:noWrap w:val="0"/>
            <w:vAlign w:val="center"/>
          </w:tcPr>
          <w:p w14:paraId="6C711EB1">
            <w:pPr>
              <w:widowControl/>
              <w:spacing w:line="460" w:lineRule="exact"/>
              <w:jc w:val="center"/>
              <w:rPr>
                <w:rFonts w:hint="eastAsia" w:ascii="黑体" w:hAnsi="黑体" w:eastAsia="黑体" w:cs="黑体"/>
                <w:bCs/>
                <w:color w:val="auto"/>
                <w:kern w:val="0"/>
                <w:sz w:val="32"/>
                <w:szCs w:val="32"/>
                <w:highlight w:val="none"/>
                <w:vertAlign w:val="baseline"/>
                <w:lang w:val="en-US" w:eastAsia="zh-CN"/>
              </w:rPr>
            </w:pPr>
            <w:r>
              <w:rPr>
                <w:rFonts w:hint="eastAsia" w:ascii="黑体" w:hAnsi="黑体" w:eastAsia="黑体" w:cs="黑体"/>
                <w:bCs/>
                <w:color w:val="auto"/>
                <w:kern w:val="0"/>
                <w:sz w:val="32"/>
                <w:szCs w:val="32"/>
                <w:highlight w:val="none"/>
                <w:vertAlign w:val="baseline"/>
                <w:lang w:val="en-US" w:eastAsia="zh-CN"/>
              </w:rPr>
              <w:t>竞赛内容</w:t>
            </w:r>
          </w:p>
        </w:tc>
        <w:tc>
          <w:tcPr>
            <w:tcW w:w="3396" w:type="dxa"/>
            <w:noWrap w:val="0"/>
            <w:vAlign w:val="center"/>
          </w:tcPr>
          <w:p w14:paraId="216FE641">
            <w:pPr>
              <w:widowControl/>
              <w:spacing w:line="460" w:lineRule="exact"/>
              <w:jc w:val="center"/>
              <w:rPr>
                <w:rFonts w:hint="eastAsia" w:ascii="黑体" w:hAnsi="黑体" w:eastAsia="黑体" w:cs="黑体"/>
                <w:bCs/>
                <w:color w:val="auto"/>
                <w:kern w:val="0"/>
                <w:sz w:val="32"/>
                <w:szCs w:val="32"/>
                <w:highlight w:val="none"/>
                <w:vertAlign w:val="baseline"/>
                <w:lang w:val="en-US" w:eastAsia="zh-CN"/>
              </w:rPr>
            </w:pPr>
            <w:r>
              <w:rPr>
                <w:rFonts w:hint="eastAsia" w:ascii="黑体" w:hAnsi="黑体" w:eastAsia="黑体" w:cs="黑体"/>
                <w:bCs/>
                <w:color w:val="auto"/>
                <w:kern w:val="0"/>
                <w:sz w:val="32"/>
                <w:szCs w:val="32"/>
                <w:highlight w:val="none"/>
                <w:vertAlign w:val="baseline"/>
                <w:lang w:val="en-US" w:eastAsia="zh-CN"/>
              </w:rPr>
              <w:t>参赛人员</w:t>
            </w:r>
          </w:p>
        </w:tc>
        <w:tc>
          <w:tcPr>
            <w:tcW w:w="2435" w:type="dxa"/>
            <w:noWrap w:val="0"/>
            <w:vAlign w:val="center"/>
          </w:tcPr>
          <w:p w14:paraId="0A43E603">
            <w:pPr>
              <w:widowControl/>
              <w:spacing w:line="460" w:lineRule="exact"/>
              <w:jc w:val="center"/>
              <w:rPr>
                <w:rFonts w:hint="eastAsia" w:ascii="黑体" w:hAnsi="黑体" w:eastAsia="黑体" w:cs="黑体"/>
                <w:bCs/>
                <w:color w:val="auto"/>
                <w:kern w:val="0"/>
                <w:sz w:val="32"/>
                <w:szCs w:val="32"/>
                <w:highlight w:val="none"/>
                <w:vertAlign w:val="baseline"/>
                <w:lang w:val="en-US" w:eastAsia="zh-CN"/>
              </w:rPr>
            </w:pPr>
            <w:r>
              <w:rPr>
                <w:rFonts w:hint="eastAsia" w:ascii="黑体" w:hAnsi="黑体" w:eastAsia="黑体" w:cs="黑体"/>
                <w:bCs/>
                <w:color w:val="auto"/>
                <w:kern w:val="0"/>
                <w:sz w:val="32"/>
                <w:szCs w:val="32"/>
                <w:highlight w:val="none"/>
                <w:vertAlign w:val="baseline"/>
                <w:lang w:val="en-US" w:eastAsia="zh-CN"/>
              </w:rPr>
              <w:t>竞赛时间</w:t>
            </w:r>
          </w:p>
        </w:tc>
        <w:tc>
          <w:tcPr>
            <w:tcW w:w="2916" w:type="dxa"/>
            <w:noWrap w:val="0"/>
            <w:vAlign w:val="center"/>
          </w:tcPr>
          <w:p w14:paraId="6C5D214B">
            <w:pPr>
              <w:widowControl/>
              <w:spacing w:line="460" w:lineRule="exact"/>
              <w:jc w:val="center"/>
              <w:rPr>
                <w:rFonts w:hint="eastAsia" w:ascii="黑体" w:hAnsi="黑体" w:eastAsia="黑体" w:cs="黑体"/>
                <w:bCs/>
                <w:color w:val="auto"/>
                <w:kern w:val="0"/>
                <w:sz w:val="32"/>
                <w:szCs w:val="32"/>
                <w:highlight w:val="none"/>
                <w:vertAlign w:val="baseline"/>
                <w:lang w:val="en-US" w:eastAsia="zh-CN"/>
              </w:rPr>
            </w:pPr>
            <w:r>
              <w:rPr>
                <w:rFonts w:hint="eastAsia" w:ascii="黑体" w:hAnsi="黑体" w:eastAsia="黑体" w:cs="黑体"/>
                <w:bCs/>
                <w:color w:val="auto"/>
                <w:kern w:val="0"/>
                <w:sz w:val="32"/>
                <w:szCs w:val="32"/>
                <w:highlight w:val="none"/>
                <w:vertAlign w:val="baseline"/>
                <w:lang w:val="en-US" w:eastAsia="zh-CN"/>
              </w:rPr>
              <w:t>个人成绩分值比例</w:t>
            </w:r>
          </w:p>
        </w:tc>
        <w:tc>
          <w:tcPr>
            <w:tcW w:w="2916" w:type="dxa"/>
            <w:noWrap w:val="0"/>
            <w:vAlign w:val="center"/>
          </w:tcPr>
          <w:p w14:paraId="57E82E61">
            <w:pPr>
              <w:widowControl/>
              <w:spacing w:line="460" w:lineRule="exact"/>
              <w:jc w:val="center"/>
              <w:rPr>
                <w:rFonts w:hint="eastAsia" w:ascii="黑体" w:hAnsi="黑体" w:eastAsia="黑体" w:cs="黑体"/>
                <w:bCs/>
                <w:color w:val="auto"/>
                <w:kern w:val="0"/>
                <w:sz w:val="32"/>
                <w:szCs w:val="32"/>
                <w:highlight w:val="none"/>
                <w:vertAlign w:val="baseline"/>
                <w:lang w:val="en-US" w:eastAsia="zh-CN"/>
              </w:rPr>
            </w:pPr>
            <w:r>
              <w:rPr>
                <w:rFonts w:hint="eastAsia" w:ascii="黑体" w:hAnsi="黑体" w:eastAsia="黑体" w:cs="黑体"/>
                <w:bCs/>
                <w:color w:val="auto"/>
                <w:kern w:val="0"/>
                <w:sz w:val="32"/>
                <w:szCs w:val="32"/>
                <w:highlight w:val="none"/>
                <w:vertAlign w:val="baseline"/>
                <w:lang w:val="en-US" w:eastAsia="zh-CN"/>
              </w:rPr>
              <w:t>团体成绩分值比例</w:t>
            </w:r>
          </w:p>
        </w:tc>
      </w:tr>
      <w:tr w14:paraId="4061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20" w:type="dxa"/>
            <w:noWrap w:val="0"/>
            <w:vAlign w:val="center"/>
          </w:tcPr>
          <w:p w14:paraId="6A32E5FE">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综合笔试</w:t>
            </w:r>
          </w:p>
        </w:tc>
        <w:tc>
          <w:tcPr>
            <w:tcW w:w="3396" w:type="dxa"/>
            <w:noWrap w:val="0"/>
            <w:vAlign w:val="center"/>
          </w:tcPr>
          <w:p w14:paraId="2659F16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所有参赛队员</w:t>
            </w:r>
          </w:p>
        </w:tc>
        <w:tc>
          <w:tcPr>
            <w:tcW w:w="2435" w:type="dxa"/>
            <w:noWrap w:val="0"/>
            <w:vAlign w:val="center"/>
          </w:tcPr>
          <w:p w14:paraId="24806763">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60分钟</w:t>
            </w:r>
          </w:p>
        </w:tc>
        <w:tc>
          <w:tcPr>
            <w:tcW w:w="2916" w:type="dxa"/>
            <w:noWrap w:val="0"/>
            <w:vAlign w:val="center"/>
          </w:tcPr>
          <w:p w14:paraId="1758F7C1">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30%</w:t>
            </w:r>
          </w:p>
        </w:tc>
        <w:tc>
          <w:tcPr>
            <w:tcW w:w="2916" w:type="dxa"/>
            <w:noWrap w:val="0"/>
            <w:vAlign w:val="center"/>
          </w:tcPr>
          <w:p w14:paraId="56E7256C">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30%</w:t>
            </w:r>
          </w:p>
        </w:tc>
      </w:tr>
      <w:tr w14:paraId="3576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20" w:type="dxa"/>
            <w:noWrap w:val="0"/>
            <w:vAlign w:val="center"/>
          </w:tcPr>
          <w:p w14:paraId="7D53F31A">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操作技能竞赛</w:t>
            </w:r>
          </w:p>
        </w:tc>
        <w:tc>
          <w:tcPr>
            <w:tcW w:w="3396" w:type="dxa"/>
            <w:noWrap w:val="0"/>
            <w:vAlign w:val="center"/>
          </w:tcPr>
          <w:p w14:paraId="59E4E2D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所有参赛队员</w:t>
            </w:r>
          </w:p>
        </w:tc>
        <w:tc>
          <w:tcPr>
            <w:tcW w:w="2435" w:type="dxa"/>
            <w:noWrap w:val="0"/>
            <w:vAlign w:val="center"/>
          </w:tcPr>
          <w:p w14:paraId="52624423">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15分钟</w:t>
            </w:r>
          </w:p>
        </w:tc>
        <w:tc>
          <w:tcPr>
            <w:tcW w:w="2916" w:type="dxa"/>
            <w:noWrap w:val="0"/>
            <w:vAlign w:val="center"/>
          </w:tcPr>
          <w:p w14:paraId="637A0455">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70%</w:t>
            </w:r>
          </w:p>
        </w:tc>
        <w:tc>
          <w:tcPr>
            <w:tcW w:w="2916" w:type="dxa"/>
            <w:noWrap w:val="0"/>
            <w:vAlign w:val="center"/>
          </w:tcPr>
          <w:p w14:paraId="10401063">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40%</w:t>
            </w:r>
          </w:p>
        </w:tc>
      </w:tr>
      <w:tr w14:paraId="71D5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220" w:type="dxa"/>
            <w:noWrap w:val="0"/>
            <w:vAlign w:val="center"/>
          </w:tcPr>
          <w:p w14:paraId="515A998C">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知识竞答（第一轮）</w:t>
            </w:r>
          </w:p>
        </w:tc>
        <w:tc>
          <w:tcPr>
            <w:tcW w:w="3396" w:type="dxa"/>
            <w:noWrap w:val="0"/>
            <w:vAlign w:val="center"/>
          </w:tcPr>
          <w:p w14:paraId="4BC5DAC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所有参赛队</w:t>
            </w:r>
          </w:p>
        </w:tc>
        <w:tc>
          <w:tcPr>
            <w:tcW w:w="2435" w:type="dxa"/>
            <w:noWrap w:val="0"/>
            <w:vAlign w:val="center"/>
          </w:tcPr>
          <w:p w14:paraId="05BFFA53">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60分钟</w:t>
            </w:r>
          </w:p>
        </w:tc>
        <w:tc>
          <w:tcPr>
            <w:tcW w:w="2916" w:type="dxa"/>
            <w:noWrap w:val="0"/>
            <w:vAlign w:val="center"/>
          </w:tcPr>
          <w:p w14:paraId="3B24E661">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w:t>
            </w:r>
          </w:p>
        </w:tc>
        <w:tc>
          <w:tcPr>
            <w:tcW w:w="2916" w:type="dxa"/>
            <w:noWrap w:val="0"/>
            <w:vAlign w:val="center"/>
          </w:tcPr>
          <w:p w14:paraId="105881B9">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10%</w:t>
            </w:r>
          </w:p>
        </w:tc>
      </w:tr>
      <w:tr w14:paraId="05AA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220" w:type="dxa"/>
            <w:noWrap w:val="0"/>
            <w:vAlign w:val="center"/>
          </w:tcPr>
          <w:p w14:paraId="0295B11B">
            <w:pPr>
              <w:widowControl/>
              <w:spacing w:line="460" w:lineRule="exact"/>
              <w:jc w:val="center"/>
              <w:rPr>
                <w:rFonts w:ascii="仿宋_GB2312" w:hAnsi="宋体" w:eastAsia="仿宋_GB2312" w:cs="宋体"/>
                <w:bCs/>
                <w:color w:val="auto"/>
                <w:kern w:val="0"/>
                <w:sz w:val="32"/>
                <w:szCs w:val="32"/>
                <w:highlight w:val="none"/>
                <w:vertAlign w:val="baseline"/>
              </w:rPr>
            </w:pPr>
            <w:r>
              <w:rPr>
                <w:rFonts w:hint="eastAsia" w:ascii="仿宋_GB2312" w:hAnsi="宋体" w:eastAsia="仿宋_GB2312" w:cs="宋体"/>
                <w:bCs/>
                <w:color w:val="auto"/>
                <w:kern w:val="0"/>
                <w:sz w:val="32"/>
                <w:szCs w:val="32"/>
                <w:highlight w:val="none"/>
                <w:vertAlign w:val="baseline"/>
                <w:lang w:val="en-US" w:eastAsia="zh-CN"/>
              </w:rPr>
              <w:t>知识竞答（第二轮）</w:t>
            </w:r>
          </w:p>
        </w:tc>
        <w:tc>
          <w:tcPr>
            <w:tcW w:w="3396" w:type="dxa"/>
            <w:noWrap w:val="0"/>
            <w:vAlign w:val="center"/>
          </w:tcPr>
          <w:p w14:paraId="0A0D044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第一轮成绩前6名的</w:t>
            </w:r>
          </w:p>
          <w:p w14:paraId="0CA35FC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队伍</w:t>
            </w:r>
          </w:p>
        </w:tc>
        <w:tc>
          <w:tcPr>
            <w:tcW w:w="2435" w:type="dxa"/>
            <w:noWrap w:val="0"/>
            <w:vAlign w:val="center"/>
          </w:tcPr>
          <w:p w14:paraId="41D971A2">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60分钟</w:t>
            </w:r>
          </w:p>
        </w:tc>
        <w:tc>
          <w:tcPr>
            <w:tcW w:w="2916" w:type="dxa"/>
            <w:noWrap w:val="0"/>
            <w:vAlign w:val="center"/>
          </w:tcPr>
          <w:p w14:paraId="5BE68D5B">
            <w:pPr>
              <w:widowControl/>
              <w:spacing w:line="460" w:lineRule="exact"/>
              <w:jc w:val="center"/>
              <w:rPr>
                <w:rFonts w:hint="eastAsia"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w:t>
            </w:r>
          </w:p>
        </w:tc>
        <w:tc>
          <w:tcPr>
            <w:tcW w:w="2916" w:type="dxa"/>
            <w:noWrap w:val="0"/>
            <w:vAlign w:val="center"/>
          </w:tcPr>
          <w:p w14:paraId="4CE9E548">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10%</w:t>
            </w:r>
          </w:p>
        </w:tc>
      </w:tr>
      <w:tr w14:paraId="2222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220" w:type="dxa"/>
            <w:noWrap w:val="0"/>
            <w:vAlign w:val="center"/>
          </w:tcPr>
          <w:p w14:paraId="21387494">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地方组织工作考评</w:t>
            </w:r>
          </w:p>
        </w:tc>
        <w:tc>
          <w:tcPr>
            <w:tcW w:w="3396" w:type="dxa"/>
            <w:noWrap w:val="0"/>
            <w:vAlign w:val="center"/>
          </w:tcPr>
          <w:p w14:paraId="7B7219D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kern w:val="0"/>
                <w:sz w:val="32"/>
                <w:szCs w:val="32"/>
                <w:vertAlign w:val="baseline"/>
                <w:lang w:val="en-US" w:eastAsia="zh-CN"/>
              </w:rPr>
              <w:t>各县（区）卫生健康局</w:t>
            </w:r>
            <w:r>
              <w:rPr>
                <w:rFonts w:hint="eastAsia" w:ascii="仿宋" w:hAnsi="仿宋" w:eastAsia="仿宋" w:cs="仿宋"/>
                <w:sz w:val="32"/>
                <w:szCs w:val="32"/>
                <w:lang w:eastAsia="zh-CN"/>
              </w:rPr>
              <w:t>，</w:t>
            </w:r>
            <w:r>
              <w:rPr>
                <w:rFonts w:hint="eastAsia" w:ascii="仿宋_GB2312" w:hAnsi="宋体" w:eastAsia="仿宋_GB2312" w:cs="宋体"/>
                <w:bCs/>
                <w:kern w:val="0"/>
                <w:sz w:val="32"/>
                <w:szCs w:val="32"/>
                <w:vertAlign w:val="baseline"/>
                <w:lang w:val="en-US" w:eastAsia="zh-CN"/>
              </w:rPr>
              <w:t>市属二级及以上医疗机构</w:t>
            </w:r>
          </w:p>
        </w:tc>
        <w:tc>
          <w:tcPr>
            <w:tcW w:w="2435" w:type="dxa"/>
            <w:noWrap w:val="0"/>
            <w:vAlign w:val="center"/>
          </w:tcPr>
          <w:p w14:paraId="1583B52E">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选拔赛前</w:t>
            </w:r>
          </w:p>
        </w:tc>
        <w:tc>
          <w:tcPr>
            <w:tcW w:w="2916" w:type="dxa"/>
            <w:noWrap w:val="0"/>
            <w:vAlign w:val="center"/>
          </w:tcPr>
          <w:p w14:paraId="49833A25">
            <w:pPr>
              <w:widowControl/>
              <w:spacing w:line="460" w:lineRule="exact"/>
              <w:jc w:val="center"/>
              <w:rPr>
                <w:rFonts w:hint="eastAsia"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w:t>
            </w:r>
          </w:p>
        </w:tc>
        <w:tc>
          <w:tcPr>
            <w:tcW w:w="2916" w:type="dxa"/>
            <w:noWrap w:val="0"/>
            <w:vAlign w:val="center"/>
          </w:tcPr>
          <w:p w14:paraId="5476C983">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10%</w:t>
            </w:r>
          </w:p>
        </w:tc>
      </w:tr>
      <w:tr w14:paraId="5842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51" w:type="dxa"/>
            <w:gridSpan w:val="3"/>
            <w:noWrap w:val="0"/>
            <w:vAlign w:val="center"/>
          </w:tcPr>
          <w:p w14:paraId="009AC5EE">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合计</w:t>
            </w:r>
          </w:p>
        </w:tc>
        <w:tc>
          <w:tcPr>
            <w:tcW w:w="2916" w:type="dxa"/>
            <w:noWrap w:val="0"/>
            <w:vAlign w:val="center"/>
          </w:tcPr>
          <w:p w14:paraId="7FC12523">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100%</w:t>
            </w:r>
          </w:p>
        </w:tc>
        <w:tc>
          <w:tcPr>
            <w:tcW w:w="2916" w:type="dxa"/>
            <w:noWrap w:val="0"/>
            <w:vAlign w:val="center"/>
          </w:tcPr>
          <w:p w14:paraId="0379E3DC">
            <w:pPr>
              <w:widowControl/>
              <w:spacing w:line="460" w:lineRule="exact"/>
              <w:jc w:val="center"/>
              <w:rPr>
                <w:rFonts w:hint="default" w:ascii="仿宋_GB2312" w:hAnsi="宋体" w:eastAsia="仿宋_GB2312" w:cs="宋体"/>
                <w:bCs/>
                <w:color w:val="auto"/>
                <w:kern w:val="0"/>
                <w:sz w:val="32"/>
                <w:szCs w:val="32"/>
                <w:highlight w:val="none"/>
                <w:vertAlign w:val="baseline"/>
                <w:lang w:val="en-US" w:eastAsia="zh-CN"/>
              </w:rPr>
            </w:pPr>
            <w:r>
              <w:rPr>
                <w:rFonts w:hint="eastAsia" w:ascii="仿宋_GB2312" w:hAnsi="宋体" w:eastAsia="仿宋_GB2312" w:cs="宋体"/>
                <w:bCs/>
                <w:color w:val="auto"/>
                <w:kern w:val="0"/>
                <w:sz w:val="32"/>
                <w:szCs w:val="32"/>
                <w:highlight w:val="none"/>
                <w:vertAlign w:val="baseline"/>
                <w:lang w:val="en-US" w:eastAsia="zh-CN"/>
              </w:rPr>
              <w:t>100%</w:t>
            </w:r>
          </w:p>
        </w:tc>
      </w:tr>
    </w:tbl>
    <w:p w14:paraId="4DD0E264">
      <w:pPr>
        <w:widowControl/>
        <w:spacing w:line="560" w:lineRule="exact"/>
        <w:rPr>
          <w:rFonts w:ascii="仿宋_GB2312" w:hAnsi="宋体" w:eastAsia="仿宋_GB2312" w:cs="宋体"/>
          <w:bCs/>
          <w:color w:val="auto"/>
          <w:kern w:val="0"/>
          <w:sz w:val="32"/>
          <w:szCs w:val="32"/>
          <w:highlight w:val="none"/>
        </w:rPr>
        <w:sectPr>
          <w:pgSz w:w="16838" w:h="11906" w:orient="landscape"/>
          <w:pgMar w:top="1701" w:right="1417" w:bottom="1417" w:left="1417" w:header="851" w:footer="992" w:gutter="0"/>
          <w:pgNumType w:fmt="decimal"/>
          <w:cols w:space="720" w:num="1"/>
          <w:rtlGutter w:val="0"/>
          <w:docGrid w:type="linesAndChars" w:linePitch="313" w:charSpace="1024"/>
        </w:sectPr>
      </w:pPr>
    </w:p>
    <w:p w14:paraId="06053FEC">
      <w:pPr>
        <w:widowControl/>
        <w:spacing w:line="560" w:lineRule="exact"/>
        <w:rPr>
          <w:rFonts w:hint="eastAsia" w:ascii="黑体" w:hAnsi="宋体" w:eastAsia="黑体" w:cs="宋体"/>
          <w:bCs/>
          <w:color w:val="auto"/>
          <w:kern w:val="0"/>
          <w:sz w:val="32"/>
          <w:szCs w:val="32"/>
          <w:highlight w:val="none"/>
          <w:lang w:eastAsia="zh-CN"/>
        </w:rPr>
      </w:pPr>
      <w:r>
        <w:rPr>
          <w:rFonts w:hint="eastAsia" w:ascii="黑体" w:hAnsi="宋体" w:eastAsia="黑体" w:cs="宋体"/>
          <w:bCs/>
          <w:color w:val="auto"/>
          <w:kern w:val="0"/>
          <w:sz w:val="32"/>
          <w:szCs w:val="32"/>
          <w:highlight w:val="none"/>
        </w:rPr>
        <w:t>附件</w:t>
      </w:r>
      <w:r>
        <w:rPr>
          <w:rFonts w:hint="eastAsia" w:ascii="黑体" w:hAnsi="宋体" w:eastAsia="黑体" w:cs="宋体"/>
          <w:bCs/>
          <w:color w:val="auto"/>
          <w:kern w:val="0"/>
          <w:sz w:val="32"/>
          <w:szCs w:val="32"/>
          <w:highlight w:val="none"/>
          <w:lang w:val="en-US" w:eastAsia="zh-CN"/>
        </w:rPr>
        <w:t>3</w:t>
      </w:r>
    </w:p>
    <w:p w14:paraId="23810540">
      <w:pPr>
        <w:widowControl/>
        <w:spacing w:line="560" w:lineRule="exact"/>
        <w:rPr>
          <w:rFonts w:hint="eastAsia" w:ascii="黑体" w:hAnsi="宋体" w:eastAsia="黑体" w:cs="宋体"/>
          <w:bCs/>
          <w:color w:val="auto"/>
          <w:kern w:val="0"/>
          <w:sz w:val="32"/>
          <w:szCs w:val="32"/>
          <w:highlight w:val="none"/>
        </w:rPr>
      </w:pPr>
    </w:p>
    <w:p w14:paraId="42CD4EBC">
      <w:pPr>
        <w:shd w:val="solid" w:color="FFFFFF" w:fill="auto"/>
        <w:autoSpaceDN w:val="0"/>
        <w:spacing w:line="560" w:lineRule="exact"/>
        <w:jc w:val="center"/>
        <w:rPr>
          <w:rFonts w:hint="eastAsia" w:ascii="方正小标宋简体" w:hAnsi="仿宋_GB2312" w:eastAsia="方正小标宋简体"/>
          <w:color w:val="auto"/>
          <w:sz w:val="44"/>
          <w:szCs w:val="44"/>
          <w:highlight w:val="none"/>
          <w:shd w:val="clear" w:color="auto" w:fill="FFFFFF"/>
        </w:rPr>
      </w:pPr>
      <w:r>
        <w:rPr>
          <w:rFonts w:hint="eastAsia" w:ascii="方正小标宋简体" w:hAnsi="仿宋_GB2312" w:eastAsia="方正小标宋简体"/>
          <w:color w:val="auto"/>
          <w:sz w:val="44"/>
          <w:szCs w:val="44"/>
          <w:highlight w:val="none"/>
          <w:shd w:val="clear" w:color="auto" w:fill="FFFFFF"/>
          <w:lang w:eastAsia="zh-CN"/>
        </w:rPr>
        <w:t>柳州市</w:t>
      </w:r>
      <w:r>
        <w:rPr>
          <w:rFonts w:hint="eastAsia" w:ascii="方正小标宋简体" w:hAnsi="仿宋_GB2312" w:eastAsia="方正小标宋简体"/>
          <w:color w:val="auto"/>
          <w:sz w:val="44"/>
          <w:szCs w:val="44"/>
          <w:highlight w:val="none"/>
          <w:shd w:val="clear" w:color="auto" w:fill="FFFFFF"/>
        </w:rPr>
        <w:t>妇幼健康职业技能竞赛地方组织工作</w:t>
      </w:r>
    </w:p>
    <w:p w14:paraId="01A88B6E">
      <w:pPr>
        <w:shd w:val="solid" w:color="FFFFFF" w:fill="auto"/>
        <w:autoSpaceDN w:val="0"/>
        <w:spacing w:line="560" w:lineRule="exact"/>
        <w:jc w:val="center"/>
        <w:rPr>
          <w:rFonts w:hint="eastAsia" w:ascii="方正小标宋简体" w:hAnsi="仿宋_GB2312" w:eastAsia="方正小标宋简体"/>
          <w:color w:val="auto"/>
          <w:sz w:val="44"/>
          <w:szCs w:val="44"/>
          <w:highlight w:val="none"/>
          <w:shd w:val="clear" w:color="auto" w:fill="FFFFFF"/>
        </w:rPr>
      </w:pPr>
      <w:r>
        <w:rPr>
          <w:rFonts w:hint="eastAsia" w:ascii="方正小标宋简体" w:hAnsi="仿宋_GB2312" w:eastAsia="方正小标宋简体"/>
          <w:color w:val="auto"/>
          <w:sz w:val="44"/>
          <w:szCs w:val="44"/>
          <w:highlight w:val="none"/>
          <w:shd w:val="clear" w:color="auto" w:fill="FFFFFF"/>
        </w:rPr>
        <w:t>考评细则</w:t>
      </w:r>
    </w:p>
    <w:p w14:paraId="2EB3C50A">
      <w:pPr>
        <w:shd w:val="solid" w:color="FFFFFF" w:fill="auto"/>
        <w:autoSpaceDN w:val="0"/>
        <w:spacing w:line="560" w:lineRule="exact"/>
        <w:rPr>
          <w:rFonts w:ascii="仿宋_GB2312" w:hAnsi="仿宋_GB2312" w:eastAsia="仿宋_GB2312"/>
          <w:color w:val="auto"/>
          <w:sz w:val="32"/>
          <w:highlight w:val="none"/>
          <w:shd w:val="clear" w:color="auto" w:fill="FFFFFF"/>
        </w:rPr>
      </w:pPr>
      <w:r>
        <w:rPr>
          <w:rFonts w:ascii="仿宋_GB2312" w:hAnsi="仿宋_GB2312" w:eastAsia="仿宋_GB2312"/>
          <w:color w:val="auto"/>
          <w:sz w:val="32"/>
          <w:highlight w:val="none"/>
          <w:shd w:val="clear" w:color="auto" w:fill="FFFFFF"/>
        </w:rPr>
        <w:t xml:space="preserve"> </w:t>
      </w:r>
    </w:p>
    <w:p w14:paraId="2D00BCF4">
      <w:pPr>
        <w:shd w:val="solid" w:color="FFFFFF" w:fill="auto"/>
        <w:autoSpaceDN w:val="0"/>
        <w:spacing w:line="560" w:lineRule="exact"/>
        <w:ind w:firstLine="645"/>
        <w:rPr>
          <w:rFonts w:hint="eastAsia"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rPr>
        <w:t>为了对妇幼健康职业技能竞赛组织工作进行考评，特制定本考评细则。考评结果满分100分。具体如下：</w:t>
      </w:r>
    </w:p>
    <w:p w14:paraId="3F11DA2E">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lang w:val="en-US" w:eastAsia="zh-CN"/>
        </w:rPr>
      </w:pPr>
      <w:r>
        <w:rPr>
          <w:rFonts w:hint="eastAsia" w:ascii="黑体" w:hAnsi="仿宋_GB2312" w:eastAsia="黑体"/>
          <w:color w:val="auto"/>
          <w:sz w:val="32"/>
          <w:highlight w:val="none"/>
          <w:shd w:val="clear" w:color="auto" w:fill="FFFFFF"/>
        </w:rPr>
        <w:t>一、竞赛方案（1</w:t>
      </w:r>
      <w:r>
        <w:rPr>
          <w:rFonts w:hint="eastAsia" w:ascii="黑体" w:hAnsi="仿宋_GB2312" w:eastAsia="黑体"/>
          <w:color w:val="auto"/>
          <w:sz w:val="32"/>
          <w:highlight w:val="none"/>
          <w:shd w:val="clear" w:color="auto" w:fill="FFFFFF"/>
          <w:lang w:val="en-US" w:eastAsia="zh-CN"/>
        </w:rPr>
        <w:t>0</w:t>
      </w:r>
      <w:r>
        <w:rPr>
          <w:rFonts w:hint="eastAsia" w:ascii="黑体" w:hAnsi="仿宋_GB2312" w:eastAsia="黑体"/>
          <w:color w:val="auto"/>
          <w:sz w:val="32"/>
          <w:highlight w:val="none"/>
          <w:shd w:val="clear" w:color="auto" w:fill="FFFFFF"/>
        </w:rPr>
        <w:t>分）</w:t>
      </w:r>
      <w:r>
        <w:rPr>
          <w:rFonts w:ascii="仿宋_GB2312" w:hAnsi="仿宋_GB2312" w:eastAsia="仿宋_GB2312"/>
          <w:color w:val="auto"/>
          <w:sz w:val="32"/>
          <w:highlight w:val="none"/>
          <w:shd w:val="clear" w:color="auto" w:fill="FFFFFF"/>
        </w:rPr>
        <w:br w:type="textWrapping"/>
      </w:r>
      <w:r>
        <w:rPr>
          <w:rFonts w:hint="eastAsia" w:ascii="楷体_GB2312" w:hAnsi="楷体_GB2312" w:eastAsia="楷体_GB2312" w:cs="楷体_GB2312"/>
          <w:color w:val="auto"/>
          <w:sz w:val="32"/>
          <w:highlight w:val="none"/>
          <w:shd w:val="clear" w:color="auto" w:fill="FFFFFF"/>
        </w:rPr>
        <w:t>　　</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一</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各县（区）卫生健康局。</w:t>
      </w:r>
    </w:p>
    <w:p w14:paraId="64282942">
      <w:pPr>
        <w:shd w:val="solid" w:color="FFFFFF" w:fill="auto"/>
        <w:autoSpaceDN w:val="0"/>
        <w:spacing w:line="560" w:lineRule="exact"/>
        <w:ind w:firstLine="640"/>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1.</w:t>
      </w:r>
      <w:r>
        <w:rPr>
          <w:rFonts w:hint="eastAsia" w:ascii="仿宋_GB2312" w:hAnsi="仿宋_GB2312" w:eastAsia="仿宋_GB2312"/>
          <w:color w:val="auto"/>
          <w:sz w:val="32"/>
          <w:highlight w:val="none"/>
          <w:shd w:val="clear" w:color="auto" w:fill="FFFFFF"/>
        </w:rPr>
        <w:t>各</w:t>
      </w:r>
      <w:r>
        <w:rPr>
          <w:rFonts w:hint="eastAsia" w:ascii="仿宋_GB2312" w:hAnsi="仿宋_GB2312" w:eastAsia="仿宋_GB2312"/>
          <w:color w:val="auto"/>
          <w:sz w:val="32"/>
          <w:highlight w:val="none"/>
          <w:shd w:val="clear" w:color="auto" w:fill="FFFFFF"/>
          <w:lang w:eastAsia="zh-CN"/>
        </w:rPr>
        <w:t>县（区）</w:t>
      </w:r>
      <w:r>
        <w:rPr>
          <w:rFonts w:hint="eastAsia" w:ascii="仿宋_GB2312" w:hAnsi="仿宋_GB2312" w:eastAsia="仿宋_GB2312"/>
          <w:color w:val="auto"/>
          <w:sz w:val="32"/>
          <w:highlight w:val="none"/>
          <w:shd w:val="clear" w:color="auto" w:fill="FFFFFF"/>
          <w:lang w:val="en-US" w:eastAsia="zh-CN"/>
        </w:rPr>
        <w:t>卫生健康局</w:t>
      </w:r>
      <w:r>
        <w:rPr>
          <w:rFonts w:ascii="仿宋_GB2312" w:hAnsi="仿宋_GB2312" w:eastAsia="仿宋_GB2312"/>
          <w:color w:val="auto"/>
          <w:sz w:val="32"/>
          <w:highlight w:val="none"/>
          <w:shd w:val="clear" w:color="auto" w:fill="FFFFFF"/>
        </w:rPr>
        <w:t>联合</w:t>
      </w:r>
      <w:r>
        <w:rPr>
          <w:rFonts w:hint="eastAsia" w:ascii="仿宋_GB2312" w:hAnsi="仿宋_GB2312" w:eastAsia="仿宋_GB2312"/>
          <w:color w:val="auto"/>
          <w:sz w:val="32"/>
          <w:highlight w:val="none"/>
          <w:shd w:val="clear" w:color="auto" w:fill="FFFFFF"/>
          <w:lang w:eastAsia="zh-CN"/>
        </w:rPr>
        <w:t>本县（区）</w:t>
      </w:r>
      <w:r>
        <w:rPr>
          <w:rFonts w:hint="eastAsia" w:ascii="仿宋_GB2312" w:eastAsia="仿宋_GB2312"/>
          <w:color w:val="auto"/>
          <w:sz w:val="32"/>
          <w:szCs w:val="32"/>
          <w:highlight w:val="none"/>
          <w:u w:val="none"/>
          <w:shd w:val="clear" w:color="auto" w:fill="FFFFFF"/>
          <w:lang w:val="en-US" w:eastAsia="zh-CN"/>
        </w:rPr>
        <w:t>人力资源和社会保障局、</w:t>
      </w:r>
      <w:r>
        <w:rPr>
          <w:rFonts w:ascii="仿宋_GB2312" w:hAnsi="仿宋_GB2312" w:eastAsia="仿宋_GB2312"/>
          <w:color w:val="auto"/>
          <w:sz w:val="32"/>
          <w:highlight w:val="none"/>
          <w:shd w:val="clear" w:color="auto" w:fill="FFFFFF"/>
        </w:rPr>
        <w:t>总工会</w:t>
      </w:r>
      <w:r>
        <w:rPr>
          <w:rFonts w:hint="eastAsia" w:ascii="仿宋_GB2312" w:hAnsi="仿宋_GB2312" w:eastAsia="仿宋_GB2312"/>
          <w:color w:val="auto"/>
          <w:sz w:val="32"/>
          <w:highlight w:val="none"/>
          <w:shd w:val="clear" w:color="auto" w:fill="FFFFFF"/>
          <w:lang w:eastAsia="zh-CN"/>
        </w:rPr>
        <w:t>、妇女联合会</w:t>
      </w:r>
      <w:r>
        <w:rPr>
          <w:rFonts w:ascii="仿宋_GB2312" w:hAnsi="仿宋_GB2312" w:eastAsia="仿宋_GB2312"/>
          <w:color w:val="auto"/>
          <w:sz w:val="32"/>
          <w:highlight w:val="none"/>
          <w:shd w:val="clear" w:color="auto" w:fill="FFFFFF"/>
        </w:rPr>
        <w:t>下发竞赛方案或通知（1</w:t>
      </w:r>
      <w:r>
        <w:rPr>
          <w:rFonts w:hint="eastAsia" w:ascii="仿宋_GB2312" w:hAnsi="仿宋_GB2312" w:eastAsia="仿宋_GB2312"/>
          <w:color w:val="auto"/>
          <w:sz w:val="32"/>
          <w:highlight w:val="none"/>
          <w:shd w:val="clear" w:color="auto" w:fill="FFFFFF"/>
          <w:lang w:val="en-US" w:eastAsia="zh-CN"/>
        </w:rPr>
        <w:t>0</w:t>
      </w:r>
      <w:r>
        <w:rPr>
          <w:rFonts w:ascii="仿宋_GB2312" w:hAnsi="仿宋_GB2312" w:eastAsia="仿宋_GB2312"/>
          <w:color w:val="auto"/>
          <w:sz w:val="32"/>
          <w:highlight w:val="none"/>
          <w:shd w:val="clear" w:color="auto" w:fill="FFFFFF"/>
        </w:rPr>
        <w:t>分）。</w:t>
      </w:r>
      <w:r>
        <w:rPr>
          <w:rFonts w:ascii="仿宋_GB2312" w:hAnsi="仿宋_GB2312" w:eastAsia="仿宋_GB2312"/>
          <w:color w:val="auto"/>
          <w:sz w:val="32"/>
          <w:highlight w:val="none"/>
          <w:shd w:val="clear" w:color="auto" w:fill="FFFFFF"/>
        </w:rPr>
        <w:br w:type="textWrapping"/>
      </w:r>
      <w:r>
        <w:rPr>
          <w:rFonts w:ascii="仿宋_GB2312" w:hAnsi="仿宋_GB2312" w:eastAsia="仿宋_GB2312"/>
          <w:color w:val="auto"/>
          <w:sz w:val="32"/>
          <w:highlight w:val="none"/>
          <w:shd w:val="clear" w:color="auto" w:fill="FFFFFF"/>
        </w:rPr>
        <w:t>　　</w:t>
      </w:r>
      <w:r>
        <w:rPr>
          <w:rFonts w:hint="eastAsia" w:ascii="仿宋_GB2312" w:hAnsi="仿宋_GB2312" w:eastAsia="仿宋_GB2312"/>
          <w:color w:val="auto"/>
          <w:sz w:val="32"/>
          <w:highlight w:val="none"/>
          <w:shd w:val="clear" w:color="auto" w:fill="FFFFFF"/>
          <w:lang w:val="en-US" w:eastAsia="zh-CN"/>
        </w:rPr>
        <w:t>2.</w:t>
      </w:r>
      <w:r>
        <w:rPr>
          <w:rFonts w:hint="eastAsia" w:ascii="仿宋_GB2312" w:hAnsi="仿宋_GB2312" w:eastAsia="仿宋_GB2312"/>
          <w:color w:val="auto"/>
          <w:sz w:val="32"/>
          <w:highlight w:val="none"/>
          <w:shd w:val="clear" w:color="auto" w:fill="FFFFFF"/>
        </w:rPr>
        <w:t>各</w:t>
      </w:r>
      <w:r>
        <w:rPr>
          <w:rFonts w:hint="eastAsia" w:ascii="仿宋_GB2312" w:hAnsi="仿宋_GB2312" w:eastAsia="仿宋_GB2312"/>
          <w:color w:val="auto"/>
          <w:sz w:val="32"/>
          <w:highlight w:val="none"/>
          <w:shd w:val="clear" w:color="auto" w:fill="FFFFFF"/>
          <w:lang w:eastAsia="zh-CN"/>
        </w:rPr>
        <w:t>县（区）</w:t>
      </w:r>
      <w:r>
        <w:rPr>
          <w:rFonts w:hint="eastAsia" w:ascii="仿宋_GB2312" w:hAnsi="仿宋_GB2312" w:eastAsia="仿宋_GB2312"/>
          <w:color w:val="auto"/>
          <w:sz w:val="32"/>
          <w:highlight w:val="none"/>
          <w:shd w:val="clear" w:color="auto" w:fill="FFFFFF"/>
          <w:lang w:val="en-US" w:eastAsia="zh-CN"/>
        </w:rPr>
        <w:t>卫生健康局</w:t>
      </w:r>
      <w:r>
        <w:rPr>
          <w:rFonts w:ascii="仿宋_GB2312" w:hAnsi="仿宋_GB2312" w:eastAsia="仿宋_GB2312"/>
          <w:color w:val="auto"/>
          <w:sz w:val="32"/>
          <w:highlight w:val="none"/>
          <w:shd w:val="clear" w:color="auto" w:fill="FFFFFF"/>
        </w:rPr>
        <w:t>下发竞赛方案或通知（</w:t>
      </w:r>
      <w:r>
        <w:rPr>
          <w:rFonts w:hint="eastAsia" w:ascii="仿宋_GB2312" w:hAnsi="仿宋_GB2312" w:eastAsia="仿宋_GB2312"/>
          <w:color w:val="auto"/>
          <w:sz w:val="32"/>
          <w:highlight w:val="none"/>
          <w:shd w:val="clear" w:color="auto" w:fill="FFFFFF"/>
          <w:lang w:val="en-US" w:eastAsia="zh-CN"/>
        </w:rPr>
        <w:t>5</w:t>
      </w:r>
      <w:r>
        <w:rPr>
          <w:rFonts w:ascii="仿宋_GB2312" w:hAnsi="仿宋_GB2312" w:eastAsia="仿宋_GB2312"/>
          <w:color w:val="auto"/>
          <w:sz w:val="32"/>
          <w:highlight w:val="none"/>
          <w:shd w:val="clear" w:color="auto" w:fill="FFFFFF"/>
        </w:rPr>
        <w:t>分）。</w:t>
      </w:r>
      <w:r>
        <w:rPr>
          <w:rFonts w:ascii="仿宋_GB2312" w:hAnsi="仿宋_GB2312" w:eastAsia="仿宋_GB2312"/>
          <w:color w:val="auto"/>
          <w:sz w:val="32"/>
          <w:highlight w:val="none"/>
          <w:shd w:val="clear" w:color="auto" w:fill="FFFFFF"/>
        </w:rPr>
        <w:br w:type="textWrapping"/>
      </w:r>
      <w:r>
        <w:rPr>
          <w:rFonts w:ascii="仿宋_GB2312" w:hAnsi="仿宋_GB2312" w:eastAsia="仿宋_GB2312"/>
          <w:color w:val="auto"/>
          <w:sz w:val="32"/>
          <w:highlight w:val="none"/>
          <w:shd w:val="clear" w:color="auto" w:fill="FFFFFF"/>
        </w:rPr>
        <w:t>　　</w:t>
      </w:r>
      <w:r>
        <w:rPr>
          <w:rFonts w:hint="eastAsia" w:ascii="仿宋_GB2312" w:hAnsi="仿宋_GB2312" w:eastAsia="仿宋_GB2312"/>
          <w:color w:val="auto"/>
          <w:sz w:val="32"/>
          <w:highlight w:val="none"/>
          <w:shd w:val="clear" w:color="auto" w:fill="FFFFFF"/>
          <w:lang w:val="en-US" w:eastAsia="zh-CN"/>
        </w:rPr>
        <w:t>3.</w:t>
      </w:r>
      <w:r>
        <w:rPr>
          <w:rFonts w:ascii="仿宋_GB2312" w:hAnsi="仿宋_GB2312" w:eastAsia="仿宋_GB2312"/>
          <w:color w:val="auto"/>
          <w:sz w:val="32"/>
          <w:highlight w:val="none"/>
          <w:shd w:val="clear" w:color="auto" w:fill="FFFFFF"/>
        </w:rPr>
        <w:t>无竞赛方案或通知（0分）。</w:t>
      </w:r>
    </w:p>
    <w:p w14:paraId="0926ED08">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lang w:val="en-US" w:eastAsia="zh-CN"/>
        </w:rPr>
      </w:pP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二</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市属二级以上医疗机构。</w:t>
      </w:r>
    </w:p>
    <w:p w14:paraId="7C48BDBE">
      <w:pPr>
        <w:shd w:val="solid" w:color="FFFFFF" w:fill="auto"/>
        <w:autoSpaceDN w:val="0"/>
        <w:spacing w:line="560" w:lineRule="exact"/>
        <w:ind w:firstLine="640"/>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1.有选拔赛方案</w:t>
      </w:r>
      <w:r>
        <w:rPr>
          <w:rFonts w:ascii="仿宋_GB2312" w:hAnsi="仿宋_GB2312" w:eastAsia="仿宋_GB2312"/>
          <w:color w:val="auto"/>
          <w:sz w:val="32"/>
          <w:highlight w:val="none"/>
          <w:shd w:val="clear" w:color="auto" w:fill="FFFFFF"/>
        </w:rPr>
        <w:t>或通知</w:t>
      </w:r>
      <w:r>
        <w:rPr>
          <w:rFonts w:hint="eastAsia" w:ascii="仿宋_GB2312" w:hAnsi="仿宋_GB2312" w:eastAsia="仿宋_GB2312"/>
          <w:color w:val="auto"/>
          <w:sz w:val="32"/>
          <w:highlight w:val="none"/>
          <w:shd w:val="clear" w:color="auto" w:fill="FFFFFF"/>
          <w:lang w:val="en-US" w:eastAsia="zh-CN"/>
        </w:rPr>
        <w:t>（10分）。</w:t>
      </w:r>
    </w:p>
    <w:p w14:paraId="14633CAE">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2.</w:t>
      </w:r>
      <w:r>
        <w:rPr>
          <w:rFonts w:ascii="仿宋_GB2312" w:hAnsi="仿宋_GB2312" w:eastAsia="仿宋_GB2312"/>
          <w:color w:val="auto"/>
          <w:sz w:val="32"/>
          <w:highlight w:val="none"/>
          <w:shd w:val="clear" w:color="auto" w:fill="FFFFFF"/>
        </w:rPr>
        <w:t>无</w:t>
      </w:r>
      <w:r>
        <w:rPr>
          <w:rFonts w:hint="eastAsia" w:ascii="仿宋_GB2312" w:hAnsi="仿宋_GB2312" w:eastAsia="仿宋_GB2312"/>
          <w:color w:val="auto"/>
          <w:sz w:val="32"/>
          <w:highlight w:val="none"/>
          <w:shd w:val="clear" w:color="auto" w:fill="FFFFFF"/>
          <w:lang w:val="en-US" w:eastAsia="zh-CN"/>
        </w:rPr>
        <w:t>选拔赛</w:t>
      </w:r>
      <w:r>
        <w:rPr>
          <w:rFonts w:ascii="仿宋_GB2312" w:hAnsi="仿宋_GB2312" w:eastAsia="仿宋_GB2312"/>
          <w:color w:val="auto"/>
          <w:sz w:val="32"/>
          <w:highlight w:val="none"/>
          <w:shd w:val="clear" w:color="auto" w:fill="FFFFFF"/>
        </w:rPr>
        <w:t>方案或通知（0分）</w:t>
      </w:r>
      <w:r>
        <w:rPr>
          <w:rFonts w:hint="eastAsia" w:ascii="仿宋_GB2312" w:hAnsi="仿宋_GB2312" w:eastAsia="仿宋_GB2312"/>
          <w:color w:val="auto"/>
          <w:sz w:val="32"/>
          <w:highlight w:val="none"/>
          <w:shd w:val="clear" w:color="auto" w:fill="FFFFFF"/>
          <w:lang w:eastAsia="zh-CN"/>
        </w:rPr>
        <w:t>。</w:t>
      </w:r>
      <w:r>
        <w:rPr>
          <w:rFonts w:ascii="仿宋_GB2312" w:hAnsi="仿宋_GB2312" w:eastAsia="仿宋_GB2312"/>
          <w:color w:val="auto"/>
          <w:sz w:val="32"/>
          <w:highlight w:val="none"/>
          <w:shd w:val="clear" w:color="auto" w:fill="FFFFFF"/>
        </w:rPr>
        <w:br w:type="textWrapping"/>
      </w:r>
      <w:r>
        <w:rPr>
          <w:rFonts w:ascii="仿宋_GB2312" w:hAnsi="仿宋_GB2312" w:eastAsia="仿宋_GB2312"/>
          <w:color w:val="auto"/>
          <w:sz w:val="32"/>
          <w:highlight w:val="none"/>
          <w:shd w:val="clear" w:color="auto" w:fill="FFFFFF"/>
        </w:rPr>
        <w:t>　　</w:t>
      </w:r>
      <w:r>
        <w:rPr>
          <w:rFonts w:hint="eastAsia" w:ascii="黑体" w:hAnsi="仿宋_GB2312" w:eastAsia="黑体"/>
          <w:color w:val="auto"/>
          <w:sz w:val="32"/>
          <w:highlight w:val="none"/>
          <w:shd w:val="clear" w:color="auto" w:fill="FFFFFF"/>
        </w:rPr>
        <w:t>二、组织情况（4</w:t>
      </w:r>
      <w:r>
        <w:rPr>
          <w:rFonts w:hint="eastAsia" w:ascii="黑体" w:hAnsi="仿宋_GB2312" w:eastAsia="黑体"/>
          <w:color w:val="auto"/>
          <w:sz w:val="32"/>
          <w:highlight w:val="none"/>
          <w:shd w:val="clear" w:color="auto" w:fill="FFFFFF"/>
          <w:lang w:val="en-US" w:eastAsia="zh-CN"/>
        </w:rPr>
        <w:t>0</w:t>
      </w:r>
      <w:r>
        <w:rPr>
          <w:rFonts w:hint="eastAsia" w:ascii="黑体" w:hAnsi="仿宋_GB2312" w:eastAsia="黑体"/>
          <w:color w:val="auto"/>
          <w:sz w:val="32"/>
          <w:highlight w:val="none"/>
          <w:shd w:val="clear" w:color="auto" w:fill="FFFFFF"/>
        </w:rPr>
        <w:t>分）</w:t>
      </w:r>
      <w:r>
        <w:rPr>
          <w:rFonts w:ascii="仿宋_GB2312" w:hAnsi="仿宋_GB2312" w:eastAsia="仿宋_GB2312"/>
          <w:color w:val="auto"/>
          <w:sz w:val="32"/>
          <w:highlight w:val="none"/>
          <w:shd w:val="clear" w:color="auto" w:fill="FFFFFF"/>
        </w:rPr>
        <w:br w:type="textWrapping"/>
      </w:r>
      <w:r>
        <w:rPr>
          <w:rFonts w:hint="eastAsia" w:ascii="楷体_GB2312" w:hAnsi="楷体_GB2312" w:eastAsia="楷体_GB2312" w:cs="楷体_GB2312"/>
          <w:color w:val="auto"/>
          <w:sz w:val="32"/>
          <w:highlight w:val="none"/>
          <w:shd w:val="clear" w:color="auto" w:fill="FFFFFF"/>
        </w:rPr>
        <w:t>　　</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一</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各县（区）卫生健康局。</w:t>
      </w:r>
    </w:p>
    <w:p w14:paraId="2A28C1D6">
      <w:pPr>
        <w:shd w:val="solid" w:color="FFFFFF" w:fill="auto"/>
        <w:autoSpaceDN w:val="0"/>
        <w:spacing w:line="560" w:lineRule="exact"/>
        <w:ind w:firstLine="640"/>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1.</w:t>
      </w:r>
      <w:r>
        <w:rPr>
          <w:rFonts w:hint="eastAsia" w:ascii="仿宋_GB2312" w:hAnsi="仿宋_GB2312" w:eastAsia="仿宋_GB2312"/>
          <w:color w:val="auto"/>
          <w:sz w:val="32"/>
          <w:highlight w:val="none"/>
          <w:shd w:val="clear" w:color="auto" w:fill="FFFFFF"/>
        </w:rPr>
        <w:t>各县（区）卫生健康局</w:t>
      </w:r>
      <w:r>
        <w:rPr>
          <w:rFonts w:ascii="仿宋_GB2312" w:hAnsi="仿宋_GB2312" w:eastAsia="仿宋_GB2312"/>
          <w:color w:val="auto"/>
          <w:sz w:val="32"/>
          <w:highlight w:val="none"/>
          <w:shd w:val="clear" w:color="auto" w:fill="FFFFFF"/>
        </w:rPr>
        <w:t>组织</w:t>
      </w:r>
      <w:r>
        <w:rPr>
          <w:rFonts w:hint="eastAsia" w:ascii="仿宋_GB2312" w:hAnsi="仿宋_GB2312" w:eastAsia="仿宋_GB2312"/>
          <w:color w:val="auto"/>
          <w:sz w:val="32"/>
          <w:highlight w:val="none"/>
          <w:shd w:val="clear" w:color="auto" w:fill="FFFFFF"/>
          <w:lang w:eastAsia="zh-CN"/>
        </w:rPr>
        <w:t>辖区</w:t>
      </w:r>
      <w:r>
        <w:rPr>
          <w:rFonts w:ascii="仿宋_GB2312" w:hAnsi="仿宋_GB2312" w:eastAsia="仿宋_GB2312"/>
          <w:color w:val="auto"/>
          <w:sz w:val="32"/>
          <w:highlight w:val="none"/>
          <w:shd w:val="clear" w:color="auto" w:fill="FFFFFF"/>
        </w:rPr>
        <w:t>开展竞赛（4</w:t>
      </w:r>
      <w:r>
        <w:rPr>
          <w:rFonts w:hint="eastAsia" w:ascii="仿宋_GB2312" w:hAnsi="仿宋_GB2312" w:eastAsia="仿宋_GB2312"/>
          <w:color w:val="auto"/>
          <w:sz w:val="32"/>
          <w:highlight w:val="none"/>
          <w:shd w:val="clear" w:color="auto" w:fill="FFFFFF"/>
          <w:lang w:val="en-US" w:eastAsia="zh-CN"/>
        </w:rPr>
        <w:t>0</w:t>
      </w:r>
      <w:r>
        <w:rPr>
          <w:rFonts w:ascii="仿宋_GB2312" w:hAnsi="仿宋_GB2312" w:eastAsia="仿宋_GB2312"/>
          <w:color w:val="auto"/>
          <w:sz w:val="32"/>
          <w:highlight w:val="none"/>
          <w:shd w:val="clear" w:color="auto" w:fill="FFFFFF"/>
        </w:rPr>
        <w:t>分）。</w:t>
      </w:r>
      <w:r>
        <w:rPr>
          <w:rFonts w:ascii="仿宋_GB2312" w:hAnsi="仿宋_GB2312" w:eastAsia="仿宋_GB2312"/>
          <w:color w:val="auto"/>
          <w:sz w:val="32"/>
          <w:highlight w:val="none"/>
          <w:shd w:val="clear" w:color="auto" w:fill="FFFFFF"/>
        </w:rPr>
        <w:br w:type="textWrapping"/>
      </w:r>
      <w:r>
        <w:rPr>
          <w:rFonts w:ascii="仿宋_GB2312" w:hAnsi="仿宋_GB2312" w:eastAsia="仿宋_GB2312"/>
          <w:color w:val="auto"/>
          <w:sz w:val="32"/>
          <w:highlight w:val="none"/>
          <w:shd w:val="clear" w:color="auto" w:fill="FFFFFF"/>
        </w:rPr>
        <w:t>　　</w:t>
      </w:r>
      <w:r>
        <w:rPr>
          <w:rFonts w:hint="eastAsia" w:ascii="仿宋_GB2312" w:hAnsi="仿宋_GB2312" w:eastAsia="仿宋_GB2312"/>
          <w:color w:val="auto"/>
          <w:sz w:val="32"/>
          <w:highlight w:val="none"/>
          <w:shd w:val="clear" w:color="auto" w:fill="FFFFFF"/>
          <w:lang w:val="en-US" w:eastAsia="zh-CN"/>
        </w:rPr>
        <w:t>2.</w:t>
      </w:r>
      <w:r>
        <w:rPr>
          <w:rFonts w:ascii="仿宋_GB2312" w:hAnsi="仿宋_GB2312" w:eastAsia="仿宋_GB2312"/>
          <w:color w:val="auto"/>
          <w:sz w:val="32"/>
          <w:highlight w:val="none"/>
          <w:shd w:val="clear" w:color="auto" w:fill="FFFFFF"/>
        </w:rPr>
        <w:t>未组织开展竞赛（</w:t>
      </w:r>
      <w:r>
        <w:rPr>
          <w:rFonts w:hint="eastAsia" w:ascii="仿宋_GB2312" w:hAnsi="仿宋_GB2312" w:eastAsia="仿宋_GB2312"/>
          <w:color w:val="auto"/>
          <w:sz w:val="32"/>
          <w:highlight w:val="none"/>
          <w:shd w:val="clear" w:color="auto" w:fill="FFFFFF"/>
          <w:lang w:val="en-US" w:eastAsia="zh-CN"/>
        </w:rPr>
        <w:t>0</w:t>
      </w:r>
      <w:r>
        <w:rPr>
          <w:rFonts w:ascii="仿宋_GB2312" w:hAnsi="仿宋_GB2312" w:eastAsia="仿宋_GB2312"/>
          <w:color w:val="auto"/>
          <w:sz w:val="32"/>
          <w:highlight w:val="none"/>
          <w:shd w:val="clear" w:color="auto" w:fill="FFFFFF"/>
        </w:rPr>
        <w:t>分）。</w:t>
      </w:r>
    </w:p>
    <w:p w14:paraId="4B62B3A4">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lang w:val="en-US" w:eastAsia="zh-CN"/>
        </w:rPr>
      </w:pP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二</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市属二级以上医疗机构。</w:t>
      </w:r>
    </w:p>
    <w:p w14:paraId="20AAD82E">
      <w:pPr>
        <w:shd w:val="solid" w:color="FFFFFF" w:fill="auto"/>
        <w:autoSpaceDN w:val="0"/>
        <w:spacing w:line="560" w:lineRule="exact"/>
        <w:ind w:firstLine="640"/>
        <w:rPr>
          <w:rFonts w:hint="eastAsia" w:ascii="仿宋_GB2312" w:hAnsi="仿宋_GB2312" w:eastAsia="仿宋_GB2312"/>
          <w:color w:val="auto"/>
          <w:sz w:val="32"/>
          <w:highlight w:val="none"/>
          <w:shd w:val="clear" w:color="auto" w:fill="FFFFFF"/>
          <w:lang w:val="en-US" w:eastAsia="zh-CN"/>
        </w:rPr>
      </w:pPr>
      <w:r>
        <w:rPr>
          <w:rFonts w:hint="eastAsia" w:ascii="仿宋_GB2312" w:hAnsi="仿宋_GB2312" w:eastAsia="仿宋_GB2312"/>
          <w:color w:val="auto"/>
          <w:sz w:val="32"/>
          <w:highlight w:val="none"/>
          <w:shd w:val="clear" w:color="auto" w:fill="FFFFFF"/>
          <w:lang w:val="en-US" w:eastAsia="zh-CN"/>
        </w:rPr>
        <w:t>1.在医疗机构内组织开展竞赛（40分）。</w:t>
      </w:r>
    </w:p>
    <w:p w14:paraId="20B28482">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lang w:val="en-US" w:eastAsia="zh-CN"/>
        </w:rPr>
      </w:pPr>
      <w:r>
        <w:rPr>
          <w:rFonts w:hint="eastAsia" w:ascii="仿宋_GB2312" w:hAnsi="仿宋_GB2312" w:eastAsia="仿宋_GB2312"/>
          <w:color w:val="auto"/>
          <w:sz w:val="32"/>
          <w:highlight w:val="none"/>
          <w:shd w:val="clear" w:color="auto" w:fill="FFFFFF"/>
          <w:lang w:val="en-US" w:eastAsia="zh-CN"/>
        </w:rPr>
        <w:t>2.未在医疗机构内组织开展竞赛（0分）。</w:t>
      </w:r>
      <w:r>
        <w:rPr>
          <w:rFonts w:ascii="仿宋_GB2312" w:hAnsi="仿宋_GB2312" w:eastAsia="仿宋_GB2312"/>
          <w:color w:val="auto"/>
          <w:sz w:val="32"/>
          <w:highlight w:val="none"/>
          <w:shd w:val="clear" w:color="auto" w:fill="FFFFFF"/>
        </w:rPr>
        <w:br w:type="textWrapping"/>
      </w:r>
      <w:r>
        <w:rPr>
          <w:rFonts w:ascii="仿宋_GB2312" w:hAnsi="仿宋_GB2312" w:eastAsia="仿宋_GB2312"/>
          <w:color w:val="auto"/>
          <w:sz w:val="32"/>
          <w:highlight w:val="none"/>
          <w:shd w:val="clear" w:color="auto" w:fill="FFFFFF"/>
        </w:rPr>
        <w:t>　　</w:t>
      </w:r>
      <w:r>
        <w:rPr>
          <w:rFonts w:hint="eastAsia" w:ascii="黑体" w:hAnsi="仿宋_GB2312" w:eastAsia="黑体"/>
          <w:color w:val="auto"/>
          <w:sz w:val="32"/>
          <w:highlight w:val="none"/>
          <w:shd w:val="clear" w:color="auto" w:fill="FFFFFF"/>
        </w:rPr>
        <w:t>三、表彰情况（3</w:t>
      </w:r>
      <w:r>
        <w:rPr>
          <w:rFonts w:hint="eastAsia" w:ascii="黑体" w:hAnsi="仿宋_GB2312" w:eastAsia="黑体"/>
          <w:color w:val="auto"/>
          <w:sz w:val="32"/>
          <w:highlight w:val="none"/>
          <w:shd w:val="clear" w:color="auto" w:fill="FFFFFF"/>
          <w:lang w:val="en-US" w:eastAsia="zh-CN"/>
        </w:rPr>
        <w:t>0</w:t>
      </w:r>
      <w:r>
        <w:rPr>
          <w:rFonts w:hint="eastAsia" w:ascii="黑体" w:hAnsi="仿宋_GB2312" w:eastAsia="黑体"/>
          <w:color w:val="auto"/>
          <w:sz w:val="32"/>
          <w:highlight w:val="none"/>
          <w:shd w:val="clear" w:color="auto" w:fill="FFFFFF"/>
        </w:rPr>
        <w:t>分）</w:t>
      </w:r>
      <w:r>
        <w:rPr>
          <w:rFonts w:ascii="仿宋_GB2312" w:hAnsi="仿宋_GB2312" w:eastAsia="仿宋_GB2312"/>
          <w:color w:val="auto"/>
          <w:sz w:val="32"/>
          <w:highlight w:val="none"/>
          <w:shd w:val="clear" w:color="auto" w:fill="FFFFFF"/>
        </w:rPr>
        <w:br w:type="textWrapping"/>
      </w:r>
      <w:r>
        <w:rPr>
          <w:rFonts w:hint="eastAsia" w:ascii="楷体_GB2312" w:hAnsi="楷体_GB2312" w:eastAsia="楷体_GB2312" w:cs="楷体_GB2312"/>
          <w:color w:val="auto"/>
          <w:sz w:val="32"/>
          <w:highlight w:val="none"/>
          <w:shd w:val="clear" w:color="auto" w:fill="FFFFFF"/>
        </w:rPr>
        <w:t>　　</w:t>
      </w:r>
      <w:r>
        <w:rPr>
          <w:rFonts w:hint="eastAsia" w:ascii="楷体_GB2312" w:hAnsi="楷体_GB2312" w:eastAsia="楷体_GB2312" w:cs="楷体_GB2312"/>
          <w:color w:val="auto"/>
          <w:sz w:val="32"/>
          <w:highlight w:val="none"/>
          <w:shd w:val="clear" w:color="auto" w:fill="FFFFFF"/>
          <w:lang w:val="en-US" w:eastAsia="zh-CN"/>
        </w:rPr>
        <w:t>（一）各县（区）卫生健康局。</w:t>
      </w:r>
    </w:p>
    <w:p w14:paraId="43CE8FE5">
      <w:pPr>
        <w:shd w:val="solid" w:color="FFFFFF" w:fill="auto"/>
        <w:autoSpaceDN w:val="0"/>
        <w:spacing w:line="560" w:lineRule="exact"/>
        <w:ind w:firstLine="640"/>
        <w:rPr>
          <w:rFonts w:hint="eastAsia" w:ascii="仿宋_GB2312" w:hAnsi="仿宋_GB2312" w:eastAsia="仿宋_GB2312"/>
          <w:color w:val="auto"/>
          <w:sz w:val="32"/>
          <w:highlight w:val="none"/>
          <w:shd w:val="clear" w:color="auto" w:fill="FFFFFF"/>
          <w:lang w:val="en-US" w:eastAsia="zh-CN"/>
        </w:rPr>
      </w:pPr>
      <w:r>
        <w:rPr>
          <w:rFonts w:hint="eastAsia" w:ascii="仿宋_GB2312" w:hAnsi="仿宋_GB2312" w:eastAsia="仿宋_GB2312"/>
          <w:color w:val="auto"/>
          <w:sz w:val="32"/>
          <w:highlight w:val="none"/>
          <w:shd w:val="clear" w:color="auto" w:fill="FFFFFF"/>
          <w:lang w:val="en-US" w:eastAsia="zh-CN"/>
        </w:rPr>
        <w:t>1.各县（区）卫生健康局对参加竞赛并获奖的选手给予表彰。（30分）</w:t>
      </w:r>
    </w:p>
    <w:p w14:paraId="20F52E9C">
      <w:pPr>
        <w:shd w:val="solid" w:color="FFFFFF" w:fill="auto"/>
        <w:autoSpaceDN w:val="0"/>
        <w:spacing w:line="560" w:lineRule="exact"/>
        <w:ind w:firstLine="640"/>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2.未给予表彰。（0分）</w:t>
      </w:r>
    </w:p>
    <w:p w14:paraId="2AD210BF">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lang w:val="en-US" w:eastAsia="zh-CN"/>
        </w:rPr>
      </w:pP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二</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市属二级以上医疗机构。</w:t>
      </w:r>
    </w:p>
    <w:p w14:paraId="79489701">
      <w:pPr>
        <w:shd w:val="solid" w:color="FFFFFF" w:fill="auto"/>
        <w:autoSpaceDN w:val="0"/>
        <w:spacing w:line="560" w:lineRule="exact"/>
        <w:ind w:firstLine="640"/>
        <w:rPr>
          <w:rFonts w:hint="eastAsia" w:ascii="仿宋_GB2312" w:hAnsi="仿宋_GB2312" w:eastAsia="仿宋_GB2312"/>
          <w:color w:val="auto"/>
          <w:sz w:val="32"/>
          <w:highlight w:val="none"/>
          <w:shd w:val="clear" w:color="auto" w:fill="FFFFFF"/>
          <w:lang w:val="en-US" w:eastAsia="zh-CN"/>
        </w:rPr>
      </w:pPr>
      <w:r>
        <w:rPr>
          <w:rFonts w:hint="eastAsia" w:ascii="仿宋_GB2312" w:hAnsi="仿宋_GB2312" w:eastAsia="仿宋_GB2312"/>
          <w:color w:val="auto"/>
          <w:sz w:val="32"/>
          <w:highlight w:val="none"/>
          <w:shd w:val="clear" w:color="auto" w:fill="FFFFFF"/>
          <w:lang w:val="en-US" w:eastAsia="zh-CN"/>
        </w:rPr>
        <w:t>1.单位对参加选拔赛并获奖的选手有激励政策。（30分）</w:t>
      </w:r>
    </w:p>
    <w:p w14:paraId="012DAFC4">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lang w:val="en-US" w:eastAsia="zh-CN"/>
        </w:rPr>
      </w:pPr>
      <w:r>
        <w:rPr>
          <w:rFonts w:hint="eastAsia" w:ascii="仿宋_GB2312" w:hAnsi="仿宋_GB2312" w:eastAsia="仿宋_GB2312"/>
          <w:color w:val="auto"/>
          <w:sz w:val="32"/>
          <w:highlight w:val="none"/>
          <w:shd w:val="clear" w:color="auto" w:fill="FFFFFF"/>
          <w:lang w:val="en-US" w:eastAsia="zh-CN"/>
        </w:rPr>
        <w:t>2.单位对参加选拔赛并获奖的选手无激励政策。（0分）</w:t>
      </w:r>
      <w:r>
        <w:rPr>
          <w:rFonts w:ascii="仿宋_GB2312" w:hAnsi="仿宋_GB2312" w:eastAsia="仿宋_GB2312"/>
          <w:color w:val="auto"/>
          <w:sz w:val="32"/>
          <w:highlight w:val="none"/>
          <w:shd w:val="clear" w:color="auto" w:fill="FFFFFF"/>
        </w:rPr>
        <w:br w:type="textWrapping"/>
      </w:r>
      <w:r>
        <w:rPr>
          <w:rFonts w:ascii="仿宋_GB2312" w:hAnsi="仿宋_GB2312" w:eastAsia="仿宋_GB2312"/>
          <w:color w:val="auto"/>
          <w:sz w:val="32"/>
          <w:highlight w:val="none"/>
          <w:shd w:val="clear" w:color="auto" w:fill="FFFFFF"/>
        </w:rPr>
        <w:t>　</w:t>
      </w:r>
      <w:r>
        <w:rPr>
          <w:rFonts w:hint="eastAsia" w:ascii="黑体" w:hAnsi="仿宋_GB2312" w:eastAsia="黑体"/>
          <w:color w:val="auto"/>
          <w:sz w:val="32"/>
          <w:highlight w:val="none"/>
          <w:shd w:val="clear" w:color="auto" w:fill="FFFFFF"/>
        </w:rPr>
        <w:t>　四、活动简报及工作总结（1</w:t>
      </w:r>
      <w:r>
        <w:rPr>
          <w:rFonts w:hint="eastAsia" w:ascii="黑体" w:hAnsi="仿宋_GB2312" w:eastAsia="黑体"/>
          <w:color w:val="auto"/>
          <w:sz w:val="32"/>
          <w:highlight w:val="none"/>
          <w:shd w:val="clear" w:color="auto" w:fill="FFFFFF"/>
          <w:lang w:val="en-US" w:eastAsia="zh-CN"/>
        </w:rPr>
        <w:t>0</w:t>
      </w:r>
      <w:r>
        <w:rPr>
          <w:rFonts w:hint="eastAsia" w:ascii="黑体" w:hAnsi="仿宋_GB2312" w:eastAsia="黑体"/>
          <w:color w:val="auto"/>
          <w:sz w:val="32"/>
          <w:highlight w:val="none"/>
          <w:shd w:val="clear" w:color="auto" w:fill="FFFFFF"/>
        </w:rPr>
        <w:t xml:space="preserve">分） </w:t>
      </w:r>
      <w:r>
        <w:rPr>
          <w:rFonts w:ascii="仿宋_GB2312" w:hAnsi="仿宋_GB2312" w:eastAsia="仿宋_GB2312"/>
          <w:color w:val="auto"/>
          <w:sz w:val="32"/>
          <w:highlight w:val="none"/>
          <w:shd w:val="clear" w:color="auto" w:fill="FFFFFF"/>
        </w:rPr>
        <w:br w:type="textWrapping"/>
      </w:r>
      <w:r>
        <w:rPr>
          <w:rFonts w:hint="eastAsia" w:ascii="楷体_GB2312" w:hAnsi="楷体_GB2312" w:eastAsia="楷体_GB2312" w:cs="楷体_GB2312"/>
          <w:color w:val="auto"/>
          <w:sz w:val="32"/>
          <w:highlight w:val="none"/>
          <w:shd w:val="clear" w:color="auto" w:fill="FFFFFF"/>
        </w:rPr>
        <w:t>　　</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一</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各县（区）卫生健康局。</w:t>
      </w:r>
    </w:p>
    <w:p w14:paraId="0A7DD302">
      <w:pPr>
        <w:shd w:val="solid" w:color="FFFFFF" w:fill="auto"/>
        <w:autoSpaceDN w:val="0"/>
        <w:spacing w:line="560" w:lineRule="exact"/>
        <w:ind w:firstLine="640"/>
        <w:rPr>
          <w:rFonts w:hint="eastAsia"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1.</w:t>
      </w:r>
      <w:r>
        <w:rPr>
          <w:rFonts w:ascii="仿宋_GB2312" w:hAnsi="仿宋_GB2312" w:eastAsia="仿宋_GB2312"/>
          <w:color w:val="auto"/>
          <w:sz w:val="32"/>
          <w:highlight w:val="none"/>
          <w:shd w:val="clear" w:color="auto" w:fill="FFFFFF"/>
        </w:rPr>
        <w:t>在竞赛启动、</w:t>
      </w:r>
      <w:r>
        <w:rPr>
          <w:rFonts w:hint="eastAsia" w:ascii="仿宋_GB2312" w:hAnsi="仿宋_GB2312" w:eastAsia="仿宋_GB2312"/>
          <w:color w:val="auto"/>
          <w:sz w:val="32"/>
          <w:highlight w:val="none"/>
          <w:shd w:val="clear" w:color="auto" w:fill="FFFFFF"/>
          <w:lang w:eastAsia="zh-CN"/>
        </w:rPr>
        <w:t>初</w:t>
      </w:r>
      <w:r>
        <w:rPr>
          <w:rFonts w:ascii="仿宋_GB2312" w:hAnsi="仿宋_GB2312" w:eastAsia="仿宋_GB2312"/>
          <w:color w:val="auto"/>
          <w:sz w:val="32"/>
          <w:highlight w:val="none"/>
          <w:shd w:val="clear" w:color="auto" w:fill="FFFFFF"/>
        </w:rPr>
        <w:t>赛等重要环节上报高质量的简报至少</w:t>
      </w:r>
      <w:r>
        <w:rPr>
          <w:rFonts w:hint="eastAsia" w:ascii="仿宋_GB2312" w:hAnsi="仿宋_GB2312" w:eastAsia="仿宋_GB2312"/>
          <w:color w:val="auto"/>
          <w:sz w:val="32"/>
          <w:highlight w:val="none"/>
          <w:shd w:val="clear" w:color="auto" w:fill="FFFFFF"/>
          <w:lang w:val="en-US" w:eastAsia="zh-CN"/>
        </w:rPr>
        <w:t>2</w:t>
      </w:r>
      <w:r>
        <w:rPr>
          <w:rFonts w:ascii="仿宋_GB2312" w:hAnsi="仿宋_GB2312" w:eastAsia="仿宋_GB2312"/>
          <w:color w:val="auto"/>
          <w:sz w:val="32"/>
          <w:highlight w:val="none"/>
          <w:shd w:val="clear" w:color="auto" w:fill="FFFFFF"/>
        </w:rPr>
        <w:t>篇。（</w:t>
      </w:r>
      <w:r>
        <w:rPr>
          <w:rFonts w:hint="eastAsia" w:ascii="仿宋_GB2312" w:hAnsi="仿宋_GB2312" w:eastAsia="仿宋_GB2312"/>
          <w:color w:val="auto"/>
          <w:sz w:val="32"/>
          <w:highlight w:val="none"/>
          <w:shd w:val="clear" w:color="auto" w:fill="FFFFFF"/>
          <w:lang w:val="en-US" w:eastAsia="zh-CN"/>
        </w:rPr>
        <w:t>5</w:t>
      </w:r>
      <w:r>
        <w:rPr>
          <w:rFonts w:ascii="仿宋_GB2312" w:hAnsi="仿宋_GB2312" w:eastAsia="仿宋_GB2312"/>
          <w:color w:val="auto"/>
          <w:sz w:val="32"/>
          <w:highlight w:val="none"/>
          <w:shd w:val="clear" w:color="auto" w:fill="FFFFFF"/>
        </w:rPr>
        <w:t>分）</w:t>
      </w:r>
    </w:p>
    <w:p w14:paraId="1611A896">
      <w:pPr>
        <w:shd w:val="solid" w:color="FFFFFF" w:fill="auto"/>
        <w:autoSpaceDN w:val="0"/>
        <w:spacing w:line="560" w:lineRule="exact"/>
        <w:ind w:firstLine="645"/>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2.</w:t>
      </w:r>
      <w:r>
        <w:rPr>
          <w:rFonts w:ascii="仿宋_GB2312" w:hAnsi="仿宋_GB2312" w:eastAsia="仿宋_GB2312"/>
          <w:color w:val="auto"/>
          <w:sz w:val="32"/>
          <w:highlight w:val="none"/>
          <w:shd w:val="clear" w:color="auto" w:fill="FFFFFF"/>
        </w:rPr>
        <w:t>及时上报竞赛工作总结和</w:t>
      </w:r>
      <w:r>
        <w:rPr>
          <w:rFonts w:hint="eastAsia" w:ascii="仿宋_GB2312" w:hAnsi="仿宋_GB2312" w:eastAsia="仿宋_GB2312"/>
          <w:color w:val="auto"/>
          <w:sz w:val="32"/>
          <w:highlight w:val="none"/>
          <w:shd w:val="clear" w:color="auto" w:fill="FFFFFF"/>
          <w:lang w:val="en-US" w:eastAsia="zh-CN"/>
        </w:rPr>
        <w:t>3</w:t>
      </w:r>
      <w:r>
        <w:rPr>
          <w:rFonts w:ascii="仿宋_GB2312" w:hAnsi="仿宋_GB2312" w:eastAsia="仿宋_GB2312"/>
          <w:color w:val="auto"/>
          <w:sz w:val="32"/>
          <w:highlight w:val="none"/>
          <w:shd w:val="clear" w:color="auto" w:fill="FFFFFF"/>
        </w:rPr>
        <w:t>张高质量竞赛照片。（</w:t>
      </w:r>
      <w:r>
        <w:rPr>
          <w:rFonts w:hint="eastAsia" w:ascii="仿宋_GB2312" w:hAnsi="仿宋_GB2312" w:eastAsia="仿宋_GB2312"/>
          <w:color w:val="auto"/>
          <w:sz w:val="32"/>
          <w:highlight w:val="none"/>
          <w:shd w:val="clear" w:color="auto" w:fill="FFFFFF"/>
          <w:lang w:val="en-US" w:eastAsia="zh-CN"/>
        </w:rPr>
        <w:t>5</w:t>
      </w:r>
      <w:r>
        <w:rPr>
          <w:rFonts w:ascii="仿宋_GB2312" w:hAnsi="仿宋_GB2312" w:eastAsia="仿宋_GB2312"/>
          <w:color w:val="auto"/>
          <w:sz w:val="32"/>
          <w:highlight w:val="none"/>
          <w:shd w:val="clear" w:color="auto" w:fill="FFFFFF"/>
        </w:rPr>
        <w:t>分）</w:t>
      </w:r>
    </w:p>
    <w:p w14:paraId="4A8CC37A">
      <w:pPr>
        <w:shd w:val="solid" w:color="FFFFFF" w:fill="auto"/>
        <w:autoSpaceDN w:val="0"/>
        <w:spacing w:line="560" w:lineRule="exact"/>
        <w:ind w:firstLine="645"/>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3.</w:t>
      </w:r>
      <w:r>
        <w:rPr>
          <w:rFonts w:ascii="仿宋_GB2312" w:hAnsi="仿宋_GB2312" w:eastAsia="仿宋_GB2312"/>
          <w:color w:val="auto"/>
          <w:sz w:val="32"/>
          <w:highlight w:val="none"/>
          <w:shd w:val="clear" w:color="auto" w:fill="FFFFFF"/>
        </w:rPr>
        <w:t>未上报活动简报或工作总结。（0分）</w:t>
      </w:r>
    </w:p>
    <w:p w14:paraId="681B8AAC">
      <w:pPr>
        <w:shd w:val="solid" w:color="FFFFFF" w:fill="auto"/>
        <w:autoSpaceDN w:val="0"/>
        <w:spacing w:line="560" w:lineRule="exact"/>
        <w:ind w:firstLine="640"/>
        <w:rPr>
          <w:rFonts w:hint="eastAsia" w:ascii="楷体_GB2312" w:hAnsi="楷体_GB2312" w:eastAsia="楷体_GB2312" w:cs="楷体_GB2312"/>
          <w:color w:val="auto"/>
          <w:sz w:val="32"/>
          <w:highlight w:val="none"/>
          <w:shd w:val="clear" w:color="auto" w:fill="FFFFFF"/>
          <w:lang w:val="en-US" w:eastAsia="zh-CN"/>
        </w:rPr>
      </w:pP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二</w:t>
      </w:r>
      <w:r>
        <w:rPr>
          <w:rFonts w:hint="eastAsia" w:ascii="楷体_GB2312" w:hAnsi="楷体_GB2312" w:eastAsia="楷体_GB2312" w:cs="楷体_GB2312"/>
          <w:color w:val="auto"/>
          <w:sz w:val="32"/>
          <w:highlight w:val="none"/>
          <w:shd w:val="clear" w:color="auto" w:fill="FFFFFF"/>
          <w:lang w:eastAsia="zh-CN"/>
        </w:rPr>
        <w:t>）</w:t>
      </w:r>
      <w:r>
        <w:rPr>
          <w:rFonts w:hint="eastAsia" w:ascii="楷体_GB2312" w:hAnsi="楷体_GB2312" w:eastAsia="楷体_GB2312" w:cs="楷体_GB2312"/>
          <w:color w:val="auto"/>
          <w:sz w:val="32"/>
          <w:highlight w:val="none"/>
          <w:shd w:val="clear" w:color="auto" w:fill="FFFFFF"/>
          <w:lang w:val="en-US" w:eastAsia="zh-CN"/>
        </w:rPr>
        <w:t>市属二级以上医疗机构。</w:t>
      </w:r>
    </w:p>
    <w:p w14:paraId="6A9FA460">
      <w:pPr>
        <w:shd w:val="solid" w:color="FFFFFF" w:fill="auto"/>
        <w:autoSpaceDN w:val="0"/>
        <w:spacing w:line="560" w:lineRule="exact"/>
        <w:ind w:firstLine="640"/>
        <w:rPr>
          <w:rFonts w:hint="eastAsia"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1.</w:t>
      </w:r>
      <w:r>
        <w:rPr>
          <w:rFonts w:ascii="仿宋_GB2312" w:hAnsi="仿宋_GB2312" w:eastAsia="仿宋_GB2312"/>
          <w:color w:val="auto"/>
          <w:sz w:val="32"/>
          <w:highlight w:val="none"/>
          <w:shd w:val="clear" w:color="auto" w:fill="FFFFFF"/>
        </w:rPr>
        <w:t>在竞赛启动、</w:t>
      </w:r>
      <w:r>
        <w:rPr>
          <w:rFonts w:hint="eastAsia" w:ascii="仿宋_GB2312" w:hAnsi="仿宋_GB2312" w:eastAsia="仿宋_GB2312"/>
          <w:color w:val="auto"/>
          <w:sz w:val="32"/>
          <w:highlight w:val="none"/>
          <w:shd w:val="clear" w:color="auto" w:fill="FFFFFF"/>
          <w:lang w:eastAsia="zh-CN"/>
        </w:rPr>
        <w:t>初</w:t>
      </w:r>
      <w:r>
        <w:rPr>
          <w:rFonts w:hint="eastAsia" w:ascii="仿宋_GB2312" w:hAnsi="仿宋_GB2312" w:eastAsia="仿宋_GB2312"/>
          <w:color w:val="auto"/>
          <w:sz w:val="32"/>
          <w:highlight w:val="none"/>
          <w:shd w:val="clear" w:color="auto" w:fill="FFFFFF"/>
        </w:rPr>
        <w:t>赛</w:t>
      </w:r>
      <w:r>
        <w:rPr>
          <w:rFonts w:ascii="仿宋_GB2312" w:hAnsi="仿宋_GB2312" w:eastAsia="仿宋_GB2312"/>
          <w:color w:val="auto"/>
          <w:sz w:val="32"/>
          <w:highlight w:val="none"/>
          <w:shd w:val="clear" w:color="auto" w:fill="FFFFFF"/>
        </w:rPr>
        <w:t>等重要环节上报高质量的简报至少</w:t>
      </w:r>
      <w:r>
        <w:rPr>
          <w:rFonts w:hint="eastAsia" w:ascii="仿宋_GB2312" w:hAnsi="仿宋_GB2312" w:eastAsia="仿宋_GB2312"/>
          <w:color w:val="auto"/>
          <w:sz w:val="32"/>
          <w:highlight w:val="none"/>
          <w:shd w:val="clear" w:color="auto" w:fill="FFFFFF"/>
          <w:lang w:val="en-US" w:eastAsia="zh-CN"/>
        </w:rPr>
        <w:t>1</w:t>
      </w:r>
      <w:r>
        <w:rPr>
          <w:rFonts w:ascii="仿宋_GB2312" w:hAnsi="仿宋_GB2312" w:eastAsia="仿宋_GB2312"/>
          <w:color w:val="auto"/>
          <w:sz w:val="32"/>
          <w:highlight w:val="none"/>
          <w:shd w:val="clear" w:color="auto" w:fill="FFFFFF"/>
        </w:rPr>
        <w:t>篇。（</w:t>
      </w:r>
      <w:r>
        <w:rPr>
          <w:rFonts w:hint="eastAsia" w:ascii="仿宋_GB2312" w:hAnsi="仿宋_GB2312" w:eastAsia="仿宋_GB2312"/>
          <w:color w:val="auto"/>
          <w:sz w:val="32"/>
          <w:highlight w:val="none"/>
          <w:shd w:val="clear" w:color="auto" w:fill="FFFFFF"/>
          <w:lang w:val="en-US" w:eastAsia="zh-CN"/>
        </w:rPr>
        <w:t>5</w:t>
      </w:r>
      <w:r>
        <w:rPr>
          <w:rFonts w:ascii="仿宋_GB2312" w:hAnsi="仿宋_GB2312" w:eastAsia="仿宋_GB2312"/>
          <w:color w:val="auto"/>
          <w:sz w:val="32"/>
          <w:highlight w:val="none"/>
          <w:shd w:val="clear" w:color="auto" w:fill="FFFFFF"/>
        </w:rPr>
        <w:t>分）</w:t>
      </w:r>
    </w:p>
    <w:p w14:paraId="5EC2C1E4">
      <w:pPr>
        <w:shd w:val="solid" w:color="FFFFFF" w:fill="auto"/>
        <w:autoSpaceDN w:val="0"/>
        <w:spacing w:line="560" w:lineRule="exact"/>
        <w:ind w:firstLine="645"/>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2.</w:t>
      </w:r>
      <w:r>
        <w:rPr>
          <w:rFonts w:ascii="仿宋_GB2312" w:hAnsi="仿宋_GB2312" w:eastAsia="仿宋_GB2312"/>
          <w:color w:val="auto"/>
          <w:sz w:val="32"/>
          <w:highlight w:val="none"/>
          <w:shd w:val="clear" w:color="auto" w:fill="FFFFFF"/>
        </w:rPr>
        <w:t>及时上报竞赛工作总结和3张高质量竞赛</w:t>
      </w:r>
      <w:r>
        <w:rPr>
          <w:rFonts w:hint="eastAsia" w:ascii="仿宋_GB2312" w:hAnsi="仿宋_GB2312" w:eastAsia="仿宋_GB2312"/>
          <w:color w:val="auto"/>
          <w:sz w:val="32"/>
          <w:highlight w:val="none"/>
          <w:shd w:val="clear" w:color="auto" w:fill="FFFFFF"/>
          <w:lang w:eastAsia="zh-CN"/>
        </w:rPr>
        <w:t>初</w:t>
      </w:r>
      <w:r>
        <w:rPr>
          <w:rFonts w:ascii="仿宋_GB2312" w:hAnsi="仿宋_GB2312" w:eastAsia="仿宋_GB2312"/>
          <w:color w:val="auto"/>
          <w:sz w:val="32"/>
          <w:highlight w:val="none"/>
          <w:shd w:val="clear" w:color="auto" w:fill="FFFFFF"/>
        </w:rPr>
        <w:t>赛照片。（</w:t>
      </w:r>
      <w:r>
        <w:rPr>
          <w:rFonts w:hint="eastAsia" w:ascii="仿宋_GB2312" w:hAnsi="仿宋_GB2312" w:eastAsia="仿宋_GB2312"/>
          <w:color w:val="auto"/>
          <w:sz w:val="32"/>
          <w:highlight w:val="none"/>
          <w:shd w:val="clear" w:color="auto" w:fill="FFFFFF"/>
          <w:lang w:val="en-US" w:eastAsia="zh-CN"/>
        </w:rPr>
        <w:t>5</w:t>
      </w:r>
      <w:r>
        <w:rPr>
          <w:rFonts w:ascii="仿宋_GB2312" w:hAnsi="仿宋_GB2312" w:eastAsia="仿宋_GB2312"/>
          <w:color w:val="auto"/>
          <w:sz w:val="32"/>
          <w:highlight w:val="none"/>
          <w:shd w:val="clear" w:color="auto" w:fill="FFFFFF"/>
        </w:rPr>
        <w:t>分）</w:t>
      </w:r>
    </w:p>
    <w:p w14:paraId="34DF28F9">
      <w:pPr>
        <w:shd w:val="solid" w:color="FFFFFF" w:fill="auto"/>
        <w:autoSpaceDN w:val="0"/>
        <w:spacing w:line="560" w:lineRule="exact"/>
        <w:ind w:firstLine="645"/>
        <w:rPr>
          <w:rFonts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lang w:val="en-US" w:eastAsia="zh-CN"/>
        </w:rPr>
        <w:t>3.</w:t>
      </w:r>
      <w:r>
        <w:rPr>
          <w:rFonts w:ascii="仿宋_GB2312" w:hAnsi="仿宋_GB2312" w:eastAsia="仿宋_GB2312"/>
          <w:color w:val="auto"/>
          <w:sz w:val="32"/>
          <w:highlight w:val="none"/>
          <w:shd w:val="clear" w:color="auto" w:fill="FFFFFF"/>
        </w:rPr>
        <w:t>未上报活动简报或工作总结。（0分）</w:t>
      </w:r>
    </w:p>
    <w:p w14:paraId="6E80D9AB">
      <w:pPr>
        <w:shd w:val="solid" w:color="FFFFFF" w:fill="auto"/>
        <w:autoSpaceDN w:val="0"/>
        <w:spacing w:line="560" w:lineRule="exact"/>
        <w:ind w:firstLine="645"/>
        <w:rPr>
          <w:rFonts w:ascii="仿宋_GB2312" w:hAnsi="仿宋_GB2312" w:eastAsia="仿宋_GB2312"/>
          <w:color w:val="auto"/>
          <w:sz w:val="32"/>
          <w:highlight w:val="none"/>
          <w:shd w:val="clear" w:color="auto" w:fill="FFFFFF"/>
        </w:rPr>
      </w:pPr>
      <w:r>
        <w:rPr>
          <w:rFonts w:hint="eastAsia" w:ascii="黑体" w:hAnsi="仿宋_GB2312" w:eastAsia="黑体"/>
          <w:color w:val="auto"/>
          <w:sz w:val="32"/>
          <w:highlight w:val="none"/>
          <w:shd w:val="clear" w:color="auto" w:fill="FFFFFF"/>
        </w:rPr>
        <w:t>五、活动创新性（1</w:t>
      </w:r>
      <w:r>
        <w:rPr>
          <w:rFonts w:hint="eastAsia" w:ascii="黑体" w:hAnsi="仿宋_GB2312" w:eastAsia="黑体"/>
          <w:color w:val="auto"/>
          <w:sz w:val="32"/>
          <w:highlight w:val="none"/>
          <w:shd w:val="clear" w:color="auto" w:fill="FFFFFF"/>
          <w:lang w:val="en-US" w:eastAsia="zh-CN"/>
        </w:rPr>
        <w:t>0</w:t>
      </w:r>
      <w:r>
        <w:rPr>
          <w:rFonts w:hint="eastAsia" w:ascii="黑体" w:hAnsi="仿宋_GB2312" w:eastAsia="黑体"/>
          <w:color w:val="auto"/>
          <w:sz w:val="32"/>
          <w:highlight w:val="none"/>
          <w:shd w:val="clear" w:color="auto" w:fill="FFFFFF"/>
        </w:rPr>
        <w:t>分）</w:t>
      </w:r>
    </w:p>
    <w:p w14:paraId="5359315D">
      <w:pPr>
        <w:shd w:val="solid" w:color="FFFFFF" w:fill="auto"/>
        <w:autoSpaceDN w:val="0"/>
        <w:spacing w:line="560" w:lineRule="exact"/>
        <w:ind w:firstLine="645"/>
        <w:rPr>
          <w:rFonts w:ascii="仿宋_GB2312" w:hAnsi="仿宋_GB2312" w:eastAsia="仿宋_GB2312"/>
          <w:color w:val="auto"/>
          <w:sz w:val="32"/>
          <w:highlight w:val="none"/>
          <w:shd w:val="clear" w:color="auto" w:fill="FFFFFF"/>
        </w:rPr>
      </w:pPr>
      <w:r>
        <w:rPr>
          <w:rFonts w:ascii="仿宋_GB2312" w:hAnsi="仿宋_GB2312" w:eastAsia="仿宋_GB2312"/>
          <w:color w:val="auto"/>
          <w:sz w:val="32"/>
          <w:highlight w:val="none"/>
          <w:shd w:val="clear" w:color="auto" w:fill="FFFFFF"/>
        </w:rPr>
        <w:t>（一）</w:t>
      </w:r>
      <w:r>
        <w:rPr>
          <w:rFonts w:hint="eastAsia" w:ascii="仿宋_GB2312" w:hAnsi="仿宋_GB2312" w:eastAsia="仿宋_GB2312"/>
          <w:color w:val="auto"/>
          <w:sz w:val="32"/>
          <w:highlight w:val="none"/>
          <w:shd w:val="clear" w:color="auto" w:fill="FFFFFF"/>
          <w:lang w:eastAsia="zh-CN"/>
        </w:rPr>
        <w:t>各县（区）卫生健康局，市属二级及以上医疗机构</w:t>
      </w:r>
      <w:r>
        <w:rPr>
          <w:rFonts w:ascii="仿宋_GB2312" w:hAnsi="仿宋_GB2312" w:eastAsia="仿宋_GB2312"/>
          <w:color w:val="auto"/>
          <w:sz w:val="32"/>
          <w:highlight w:val="none"/>
          <w:shd w:val="clear" w:color="auto" w:fill="FFFFFF"/>
        </w:rPr>
        <w:t>在竞赛形式、竞赛宣传等工作组织上，按照本实施方案，做好“规定动作”</w:t>
      </w:r>
      <w:r>
        <w:rPr>
          <w:rFonts w:hint="eastAsia" w:ascii="仿宋_GB2312" w:hAnsi="仿宋_GB2312" w:eastAsia="仿宋_GB2312"/>
          <w:color w:val="auto"/>
          <w:sz w:val="32"/>
          <w:highlight w:val="none"/>
          <w:shd w:val="clear" w:color="auto" w:fill="FFFFFF"/>
        </w:rPr>
        <w:t>，</w:t>
      </w:r>
      <w:r>
        <w:rPr>
          <w:rFonts w:ascii="仿宋_GB2312" w:hAnsi="仿宋_GB2312" w:eastAsia="仿宋_GB2312"/>
          <w:color w:val="auto"/>
          <w:sz w:val="32"/>
          <w:highlight w:val="none"/>
          <w:shd w:val="clear" w:color="auto" w:fill="FFFFFF"/>
        </w:rPr>
        <w:t>同时创新“自选动作”，竞赛活动接地气且富有特色。（1</w:t>
      </w:r>
      <w:r>
        <w:rPr>
          <w:rFonts w:hint="eastAsia" w:ascii="仿宋_GB2312" w:hAnsi="仿宋_GB2312" w:eastAsia="仿宋_GB2312"/>
          <w:color w:val="auto"/>
          <w:sz w:val="32"/>
          <w:highlight w:val="none"/>
          <w:shd w:val="clear" w:color="auto" w:fill="FFFFFF"/>
          <w:lang w:val="en-US" w:eastAsia="zh-CN"/>
        </w:rPr>
        <w:t>0</w:t>
      </w:r>
      <w:r>
        <w:rPr>
          <w:rFonts w:ascii="仿宋_GB2312" w:hAnsi="仿宋_GB2312" w:eastAsia="仿宋_GB2312"/>
          <w:color w:val="auto"/>
          <w:sz w:val="32"/>
          <w:highlight w:val="none"/>
          <w:shd w:val="clear" w:color="auto" w:fill="FFFFFF"/>
        </w:rPr>
        <w:t xml:space="preserve">分） </w:t>
      </w:r>
    </w:p>
    <w:p w14:paraId="44865757">
      <w:pPr>
        <w:shd w:val="solid" w:color="FFFFFF" w:fill="auto"/>
        <w:autoSpaceDN w:val="0"/>
        <w:spacing w:line="560" w:lineRule="exact"/>
        <w:ind w:firstLine="645"/>
        <w:rPr>
          <w:rFonts w:hint="eastAsia" w:ascii="仿宋_GB2312" w:hAnsi="仿宋_GB2312" w:eastAsia="仿宋_GB2312"/>
          <w:color w:val="auto"/>
          <w:sz w:val="32"/>
          <w:highlight w:val="none"/>
          <w:shd w:val="clear" w:color="auto" w:fill="FFFFFF"/>
        </w:rPr>
      </w:pPr>
      <w:r>
        <w:rPr>
          <w:rFonts w:ascii="仿宋_GB2312" w:hAnsi="仿宋_GB2312" w:eastAsia="仿宋_GB2312"/>
          <w:color w:val="auto"/>
          <w:sz w:val="32"/>
          <w:highlight w:val="none"/>
          <w:shd w:val="clear" w:color="auto" w:fill="FFFFFF"/>
        </w:rPr>
        <w:t>（二）</w:t>
      </w:r>
      <w:r>
        <w:rPr>
          <w:rFonts w:hint="eastAsia" w:ascii="仿宋_GB2312" w:hAnsi="仿宋_GB2312" w:eastAsia="仿宋_GB2312"/>
          <w:color w:val="auto"/>
          <w:sz w:val="32"/>
          <w:highlight w:val="none"/>
          <w:shd w:val="clear" w:color="auto" w:fill="FFFFFF"/>
          <w:lang w:eastAsia="zh-CN"/>
        </w:rPr>
        <w:t>各县（区）卫生健康局，市属二级及以上医疗机构</w:t>
      </w:r>
      <w:r>
        <w:rPr>
          <w:rFonts w:ascii="仿宋_GB2312" w:hAnsi="仿宋_GB2312" w:eastAsia="仿宋_GB2312"/>
          <w:color w:val="auto"/>
          <w:sz w:val="32"/>
          <w:highlight w:val="none"/>
          <w:shd w:val="clear" w:color="auto" w:fill="FFFFFF"/>
        </w:rPr>
        <w:t>竞赛活动无创新点。（0分）</w:t>
      </w:r>
    </w:p>
    <w:p w14:paraId="76E6A2BD">
      <w:pPr>
        <w:shd w:val="solid" w:color="FFFFFF" w:fill="auto"/>
        <w:autoSpaceDN w:val="0"/>
        <w:spacing w:line="560" w:lineRule="exact"/>
        <w:ind w:firstLine="645"/>
        <w:rPr>
          <w:rFonts w:hint="eastAsia" w:ascii="黑体" w:hAnsi="黑体" w:eastAsia="黑体" w:cs="黑体"/>
          <w:color w:val="auto"/>
          <w:sz w:val="32"/>
          <w:highlight w:val="none"/>
          <w:shd w:val="clear" w:color="auto" w:fill="FFFFFF"/>
        </w:rPr>
      </w:pPr>
      <w:r>
        <w:rPr>
          <w:rFonts w:hint="eastAsia" w:ascii="黑体" w:hAnsi="黑体" w:eastAsia="黑体" w:cs="黑体"/>
          <w:color w:val="auto"/>
          <w:sz w:val="32"/>
          <w:highlight w:val="none"/>
          <w:shd w:val="clear" w:color="auto" w:fill="FFFFFF"/>
        </w:rPr>
        <w:t>六、扣分情况</w:t>
      </w:r>
    </w:p>
    <w:p w14:paraId="4783A888">
      <w:pPr>
        <w:shd w:val="solid" w:color="FFFFFF" w:fill="auto"/>
        <w:autoSpaceDN w:val="0"/>
        <w:spacing w:line="560" w:lineRule="exact"/>
        <w:ind w:firstLine="645"/>
        <w:rPr>
          <w:rFonts w:hint="eastAsia"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rPr>
        <w:t>（一）</w:t>
      </w:r>
      <w:r>
        <w:rPr>
          <w:rFonts w:hint="eastAsia" w:ascii="仿宋_GB2312" w:hAnsi="仿宋_GB2312" w:eastAsia="仿宋_GB2312"/>
          <w:color w:val="auto"/>
          <w:sz w:val="32"/>
          <w:highlight w:val="none"/>
          <w:shd w:val="clear" w:color="auto" w:fill="FFFFFF"/>
          <w:lang w:eastAsia="zh-CN"/>
        </w:rPr>
        <w:t>各县（区）卫生健康局、市属二级及以上医疗机构</w:t>
      </w:r>
      <w:r>
        <w:rPr>
          <w:rFonts w:hint="eastAsia" w:ascii="仿宋_GB2312" w:hAnsi="仿宋_GB2312" w:eastAsia="仿宋_GB2312"/>
          <w:color w:val="auto"/>
          <w:sz w:val="32"/>
          <w:highlight w:val="none"/>
          <w:shd w:val="clear" w:color="auto" w:fill="FFFFFF"/>
        </w:rPr>
        <w:t>未能在</w:t>
      </w:r>
      <w:r>
        <w:rPr>
          <w:rFonts w:hint="eastAsia" w:ascii="仿宋_GB2312" w:hAnsi="仿宋_GB2312" w:eastAsia="仿宋_GB2312"/>
          <w:color w:val="auto"/>
          <w:sz w:val="32"/>
          <w:highlight w:val="none"/>
          <w:shd w:val="clear" w:color="auto" w:fill="FFFFFF"/>
          <w:lang w:eastAsia="zh-CN"/>
        </w:rPr>
        <w:t>市级</w:t>
      </w:r>
      <w:r>
        <w:rPr>
          <w:rFonts w:hint="eastAsia" w:ascii="仿宋_GB2312" w:hAnsi="仿宋_GB2312" w:eastAsia="仿宋_GB2312"/>
          <w:color w:val="auto"/>
          <w:sz w:val="32"/>
          <w:highlight w:val="none"/>
          <w:shd w:val="clear" w:color="auto" w:fill="FFFFFF"/>
        </w:rPr>
        <w:t>规定的时间进度内完成</w:t>
      </w:r>
      <w:r>
        <w:rPr>
          <w:rFonts w:hint="eastAsia" w:ascii="仿宋_GB2312" w:hAnsi="仿宋_GB2312" w:eastAsia="仿宋_GB2312"/>
          <w:color w:val="auto"/>
          <w:sz w:val="32"/>
          <w:highlight w:val="none"/>
          <w:shd w:val="clear" w:color="auto" w:fill="FFFFFF"/>
          <w:lang w:eastAsia="zh-CN"/>
        </w:rPr>
        <w:t>初</w:t>
      </w:r>
      <w:r>
        <w:rPr>
          <w:rFonts w:hint="eastAsia" w:ascii="仿宋_GB2312" w:hAnsi="仿宋_GB2312" w:eastAsia="仿宋_GB2312"/>
          <w:color w:val="auto"/>
          <w:sz w:val="32"/>
          <w:highlight w:val="none"/>
          <w:shd w:val="clear" w:color="auto" w:fill="FFFFFF"/>
        </w:rPr>
        <w:t>赛的，扣2</w:t>
      </w:r>
      <w:r>
        <w:rPr>
          <w:rFonts w:hint="eastAsia" w:ascii="仿宋_GB2312" w:hAnsi="仿宋_GB2312" w:eastAsia="仿宋_GB2312"/>
          <w:color w:val="auto"/>
          <w:sz w:val="32"/>
          <w:highlight w:val="none"/>
          <w:shd w:val="clear" w:color="auto" w:fill="FFFFFF"/>
          <w:lang w:val="en-US" w:eastAsia="zh-CN"/>
        </w:rPr>
        <w:t>0</w:t>
      </w:r>
      <w:r>
        <w:rPr>
          <w:rFonts w:hint="eastAsia" w:ascii="仿宋_GB2312" w:hAnsi="仿宋_GB2312" w:eastAsia="仿宋_GB2312"/>
          <w:color w:val="auto"/>
          <w:sz w:val="32"/>
          <w:highlight w:val="none"/>
          <w:shd w:val="clear" w:color="auto" w:fill="FFFFFF"/>
        </w:rPr>
        <w:t>分。</w:t>
      </w:r>
    </w:p>
    <w:p w14:paraId="52D8C8C4">
      <w:pPr>
        <w:shd w:val="solid" w:color="FFFFFF" w:fill="auto"/>
        <w:autoSpaceDN w:val="0"/>
        <w:spacing w:line="560" w:lineRule="exact"/>
        <w:ind w:firstLine="645"/>
        <w:rPr>
          <w:rFonts w:hint="default" w:ascii="仿宋_GB2312" w:hAnsi="仿宋_GB2312" w:eastAsia="仿宋_GB2312"/>
          <w:color w:val="auto"/>
          <w:sz w:val="32"/>
          <w:highlight w:val="none"/>
          <w:shd w:val="clear" w:color="auto" w:fill="FFFFFF"/>
          <w:lang w:val="en-US" w:eastAsia="zh-CN"/>
        </w:rPr>
      </w:pPr>
      <w:r>
        <w:rPr>
          <w:rFonts w:hint="eastAsia" w:ascii="仿宋_GB2312" w:hAnsi="仿宋_GB2312" w:eastAsia="仿宋_GB2312"/>
          <w:color w:val="auto"/>
          <w:sz w:val="32"/>
          <w:highlight w:val="none"/>
          <w:shd w:val="clear" w:color="auto" w:fill="FFFFFF"/>
          <w:lang w:eastAsia="zh-CN"/>
        </w:rPr>
        <w:t>（</w:t>
      </w:r>
      <w:r>
        <w:rPr>
          <w:rFonts w:hint="eastAsia" w:ascii="仿宋_GB2312" w:hAnsi="仿宋_GB2312" w:eastAsia="仿宋_GB2312"/>
          <w:color w:val="auto"/>
          <w:sz w:val="32"/>
          <w:highlight w:val="none"/>
          <w:shd w:val="clear" w:color="auto" w:fill="FFFFFF"/>
          <w:lang w:val="en-US" w:eastAsia="zh-CN"/>
        </w:rPr>
        <w:t>二</w:t>
      </w:r>
      <w:r>
        <w:rPr>
          <w:rFonts w:hint="eastAsia" w:ascii="仿宋_GB2312" w:hAnsi="仿宋_GB2312" w:eastAsia="仿宋_GB2312"/>
          <w:color w:val="auto"/>
          <w:sz w:val="32"/>
          <w:highlight w:val="none"/>
          <w:shd w:val="clear" w:color="auto" w:fill="FFFFFF"/>
          <w:lang w:eastAsia="zh-CN"/>
        </w:rPr>
        <w:t>）各县（区）卫生健康局、市属二级及以上医疗机构</w:t>
      </w:r>
      <w:r>
        <w:rPr>
          <w:rFonts w:hint="eastAsia" w:ascii="仿宋_GB2312" w:hAnsi="仿宋_GB2312" w:eastAsia="仿宋_GB2312"/>
          <w:color w:val="auto"/>
          <w:sz w:val="32"/>
          <w:highlight w:val="none"/>
          <w:shd w:val="clear" w:color="auto" w:fill="FFFFFF"/>
          <w:lang w:val="en-US" w:eastAsia="zh-CN"/>
        </w:rPr>
        <w:t>未按规定时间报送</w:t>
      </w:r>
      <w:r>
        <w:rPr>
          <w:rFonts w:hint="eastAsia" w:ascii="仿宋_GB2312" w:hAnsi="仿宋_GB2312" w:eastAsia="仿宋_GB2312"/>
          <w:color w:val="auto"/>
          <w:sz w:val="32"/>
          <w:highlight w:val="none"/>
          <w:shd w:val="clear" w:color="auto" w:fill="FFFFFF"/>
          <w:lang w:eastAsia="zh-CN"/>
        </w:rPr>
        <w:t>实施方案的，</w:t>
      </w:r>
      <w:r>
        <w:rPr>
          <w:rFonts w:hint="eastAsia" w:ascii="仿宋_GB2312" w:hAnsi="仿宋_GB2312" w:eastAsia="仿宋_GB2312"/>
          <w:color w:val="auto"/>
          <w:sz w:val="32"/>
          <w:highlight w:val="none"/>
          <w:shd w:val="clear" w:color="auto" w:fill="FFFFFF"/>
          <w:lang w:val="en-US" w:eastAsia="zh-CN"/>
        </w:rPr>
        <w:t>每晚1天扣1分，最多扣20分。</w:t>
      </w:r>
    </w:p>
    <w:p w14:paraId="1A3F14FE">
      <w:pPr>
        <w:shd w:val="solid" w:color="FFFFFF" w:fill="auto"/>
        <w:autoSpaceDN w:val="0"/>
        <w:spacing w:line="560" w:lineRule="exact"/>
        <w:ind w:firstLine="645"/>
        <w:rPr>
          <w:rFonts w:hint="eastAsia" w:ascii="仿宋_GB2312" w:hAnsi="仿宋_GB2312" w:eastAsia="仿宋_GB2312"/>
          <w:color w:val="auto"/>
          <w:sz w:val="32"/>
          <w:highlight w:val="none"/>
          <w:shd w:val="clear" w:color="auto" w:fill="FFFFFF"/>
        </w:rPr>
      </w:pPr>
      <w:r>
        <w:rPr>
          <w:rFonts w:hint="eastAsia" w:ascii="仿宋_GB2312" w:hAnsi="仿宋_GB2312" w:eastAsia="仿宋_GB2312"/>
          <w:color w:val="auto"/>
          <w:sz w:val="32"/>
          <w:highlight w:val="none"/>
          <w:shd w:val="clear" w:color="auto" w:fill="FFFFFF"/>
        </w:rPr>
        <w:t>（</w:t>
      </w:r>
      <w:r>
        <w:rPr>
          <w:rFonts w:hint="eastAsia" w:ascii="仿宋_GB2312" w:hAnsi="仿宋_GB2312" w:eastAsia="仿宋_GB2312"/>
          <w:color w:val="auto"/>
          <w:sz w:val="32"/>
          <w:highlight w:val="none"/>
          <w:shd w:val="clear" w:color="auto" w:fill="FFFFFF"/>
          <w:lang w:eastAsia="zh-CN"/>
        </w:rPr>
        <w:t>三</w:t>
      </w:r>
      <w:r>
        <w:rPr>
          <w:rFonts w:hint="eastAsia" w:ascii="仿宋_GB2312" w:hAnsi="仿宋_GB2312" w:eastAsia="仿宋_GB2312"/>
          <w:color w:val="auto"/>
          <w:sz w:val="32"/>
          <w:highlight w:val="none"/>
          <w:shd w:val="clear" w:color="auto" w:fill="FFFFFF"/>
        </w:rPr>
        <w:t>）</w:t>
      </w:r>
      <w:r>
        <w:rPr>
          <w:rFonts w:hint="eastAsia" w:ascii="仿宋_GB2312" w:hAnsi="仿宋_GB2312" w:eastAsia="仿宋_GB2312"/>
          <w:color w:val="auto"/>
          <w:sz w:val="32"/>
          <w:highlight w:val="none"/>
          <w:shd w:val="clear" w:color="auto" w:fill="FFFFFF"/>
          <w:lang w:eastAsia="zh-CN"/>
        </w:rPr>
        <w:t>各县（区）卫生健康局、市属二级及以上医疗机构</w:t>
      </w:r>
      <w:r>
        <w:rPr>
          <w:rFonts w:hint="eastAsia" w:ascii="仿宋_GB2312" w:hAnsi="仿宋_GB2312" w:eastAsia="仿宋_GB2312"/>
          <w:color w:val="auto"/>
          <w:sz w:val="32"/>
          <w:highlight w:val="none"/>
          <w:shd w:val="clear" w:color="auto" w:fill="FFFFFF"/>
        </w:rPr>
        <w:t>未</w:t>
      </w:r>
      <w:r>
        <w:rPr>
          <w:rFonts w:hint="eastAsia" w:ascii="仿宋_GB2312" w:hAnsi="仿宋_GB2312" w:eastAsia="仿宋_GB2312"/>
          <w:color w:val="auto"/>
          <w:sz w:val="32"/>
          <w:highlight w:val="none"/>
          <w:shd w:val="clear" w:color="auto" w:fill="FFFFFF"/>
          <w:lang w:eastAsia="zh-CN"/>
        </w:rPr>
        <w:t>能</w:t>
      </w:r>
      <w:r>
        <w:rPr>
          <w:rFonts w:hint="eastAsia" w:ascii="仿宋_GB2312" w:hAnsi="仿宋_GB2312" w:eastAsia="仿宋_GB2312"/>
          <w:color w:val="auto"/>
          <w:sz w:val="32"/>
          <w:highlight w:val="none"/>
          <w:shd w:val="clear" w:color="auto" w:fill="FFFFFF"/>
        </w:rPr>
        <w:t>将开展竞赛的相关通讯报道、文字和图片信息上报</w:t>
      </w:r>
      <w:r>
        <w:rPr>
          <w:rFonts w:hint="eastAsia" w:ascii="仿宋_GB2312" w:hAnsi="仿宋_GB2312" w:eastAsia="仿宋_GB2312"/>
          <w:color w:val="auto"/>
          <w:sz w:val="32"/>
          <w:highlight w:val="none"/>
          <w:shd w:val="clear" w:color="auto" w:fill="FFFFFF"/>
          <w:lang w:eastAsia="zh-CN"/>
        </w:rPr>
        <w:t>市卫生健康委</w:t>
      </w:r>
      <w:r>
        <w:rPr>
          <w:rFonts w:hint="eastAsia" w:ascii="仿宋_GB2312" w:hAnsi="仿宋_GB2312" w:eastAsia="仿宋_GB2312"/>
          <w:color w:val="auto"/>
          <w:sz w:val="32"/>
          <w:highlight w:val="none"/>
          <w:shd w:val="clear" w:color="auto" w:fill="FFFFFF"/>
        </w:rPr>
        <w:t>的，扣2</w:t>
      </w:r>
      <w:r>
        <w:rPr>
          <w:rFonts w:hint="eastAsia" w:ascii="仿宋_GB2312" w:hAnsi="仿宋_GB2312" w:eastAsia="仿宋_GB2312"/>
          <w:color w:val="auto"/>
          <w:sz w:val="32"/>
          <w:highlight w:val="none"/>
          <w:shd w:val="clear" w:color="auto" w:fill="FFFFFF"/>
          <w:lang w:val="en-US" w:eastAsia="zh-CN"/>
        </w:rPr>
        <w:t>0</w:t>
      </w:r>
      <w:r>
        <w:rPr>
          <w:rFonts w:hint="eastAsia" w:ascii="仿宋_GB2312" w:hAnsi="仿宋_GB2312" w:eastAsia="仿宋_GB2312"/>
          <w:color w:val="auto"/>
          <w:sz w:val="32"/>
          <w:highlight w:val="none"/>
          <w:shd w:val="clear" w:color="auto" w:fill="FFFFFF"/>
        </w:rPr>
        <w:t>分。</w:t>
      </w:r>
    </w:p>
    <w:p w14:paraId="5CFBA03C">
      <w:pPr>
        <w:rPr>
          <w:rFonts w:hint="eastAsia" w:ascii="黑体" w:hAnsi="黑体" w:eastAsia="黑体" w:cs="仿宋_GB2312"/>
          <w:color w:val="auto"/>
          <w:sz w:val="32"/>
          <w:szCs w:val="32"/>
          <w:highlight w:val="none"/>
          <w:shd w:val="clear" w:color="auto" w:fill="FFFFFF"/>
          <w:lang w:val="en-US" w:eastAsia="zh-CN"/>
        </w:rPr>
      </w:pPr>
      <w:r>
        <w:rPr>
          <w:rFonts w:hint="eastAsia" w:ascii="黑体" w:hAnsi="黑体" w:eastAsia="黑体" w:cs="仿宋_GB2312"/>
          <w:color w:val="auto"/>
          <w:sz w:val="32"/>
          <w:szCs w:val="32"/>
          <w:highlight w:val="none"/>
          <w:shd w:val="clear" w:color="auto" w:fill="FFFFFF"/>
          <w:lang w:val="en-US" w:eastAsia="zh-CN"/>
        </w:rPr>
        <w:br w:type="page"/>
      </w:r>
    </w:p>
    <w:p w14:paraId="15B807A4">
      <w:pPr>
        <w:pStyle w:val="6"/>
        <w:spacing w:line="500" w:lineRule="exact"/>
        <w:ind w:right="960"/>
        <w:rPr>
          <w:rFonts w:hint="eastAsia" w:ascii="黑体" w:hAnsi="黑体" w:eastAsia="黑体" w:cs="仿宋_GB2312"/>
          <w:color w:val="auto"/>
          <w:sz w:val="32"/>
          <w:szCs w:val="32"/>
          <w:highlight w:val="none"/>
          <w:shd w:val="clear" w:color="auto" w:fill="FFFFFF"/>
          <w:lang w:val="en-US" w:eastAsia="zh-CN"/>
        </w:rPr>
      </w:pPr>
      <w:r>
        <w:rPr>
          <w:rFonts w:hint="eastAsia" w:ascii="黑体" w:hAnsi="黑体" w:eastAsia="黑体" w:cs="仿宋_GB2312"/>
          <w:color w:val="auto"/>
          <w:sz w:val="32"/>
          <w:szCs w:val="32"/>
          <w:highlight w:val="none"/>
          <w:shd w:val="clear" w:color="auto" w:fill="FFFFFF"/>
          <w:lang w:val="en-US" w:eastAsia="zh-CN"/>
        </w:rPr>
        <w:t>附件4</w:t>
      </w:r>
    </w:p>
    <w:p w14:paraId="26ED8990">
      <w:pPr>
        <w:pStyle w:val="6"/>
        <w:spacing w:line="500" w:lineRule="exact"/>
        <w:ind w:right="960"/>
        <w:rPr>
          <w:rFonts w:hint="eastAsia" w:ascii="黑体" w:hAnsi="黑体" w:eastAsia="黑体" w:cs="仿宋_GB2312"/>
          <w:color w:val="auto"/>
          <w:sz w:val="32"/>
          <w:szCs w:val="32"/>
          <w:highlight w:val="none"/>
          <w:shd w:val="clear" w:color="auto" w:fill="FFFFFF"/>
          <w:lang w:val="en-US" w:eastAsia="zh-CN"/>
        </w:rPr>
      </w:pPr>
    </w:p>
    <w:p w14:paraId="5F381DFF">
      <w:pPr>
        <w:pStyle w:val="6"/>
        <w:keepNext w:val="0"/>
        <w:keepLines w:val="0"/>
        <w:pageBreakBefore w:val="0"/>
        <w:widowControl w:val="0"/>
        <w:kinsoku/>
        <w:wordWrap/>
        <w:overflowPunct/>
        <w:topLinePunct w:val="0"/>
        <w:autoSpaceDE/>
        <w:autoSpaceDN/>
        <w:bidi w:val="0"/>
        <w:adjustRightInd/>
        <w:snapToGrid/>
        <w:spacing w:after="0" w:afterLines="0"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z w:val="44"/>
          <w:szCs w:val="44"/>
          <w:highlight w:val="none"/>
          <w:shd w:val="clear" w:color="auto" w:fill="FFFFFF"/>
          <w:lang w:val="en-US" w:eastAsia="zh-CN"/>
        </w:rPr>
        <w:t>联络员回执</w:t>
      </w:r>
    </w:p>
    <w:p w14:paraId="0E1D6BA7">
      <w:pPr>
        <w:pStyle w:val="6"/>
        <w:keepNext w:val="0"/>
        <w:keepLines w:val="0"/>
        <w:pageBreakBefore w:val="0"/>
        <w:widowControl w:val="0"/>
        <w:kinsoku/>
        <w:wordWrap/>
        <w:overflowPunct/>
        <w:topLinePunct w:val="0"/>
        <w:autoSpaceDE/>
        <w:autoSpaceDN/>
        <w:bidi w:val="0"/>
        <w:adjustRightInd/>
        <w:snapToGrid/>
        <w:spacing w:after="0" w:afterLines="0"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val="en-US" w:eastAsia="zh-CN"/>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2041"/>
        <w:gridCol w:w="2095"/>
        <w:gridCol w:w="2129"/>
        <w:gridCol w:w="1456"/>
      </w:tblGrid>
      <w:tr w14:paraId="5E2C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1" w:type="pct"/>
            <w:noWrap w:val="0"/>
            <w:vAlign w:val="center"/>
          </w:tcPr>
          <w:p w14:paraId="092E3893">
            <w:pPr>
              <w:pStyle w:val="6"/>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黑体" w:hAnsi="黑体" w:eastAsia="黑体" w:cs="黑体"/>
                <w:color w:val="auto"/>
                <w:sz w:val="32"/>
                <w:szCs w:val="32"/>
                <w:highlight w:val="none"/>
                <w:shd w:val="clear" w:color="auto" w:fill="FFFFFF"/>
                <w:vertAlign w:val="baseline"/>
                <w:lang w:val="en-US" w:eastAsia="zh-CN"/>
              </w:rPr>
            </w:pPr>
            <w:r>
              <w:rPr>
                <w:rFonts w:hint="eastAsia" w:ascii="黑体" w:hAnsi="黑体" w:eastAsia="黑体" w:cs="黑体"/>
                <w:color w:val="auto"/>
                <w:sz w:val="32"/>
                <w:szCs w:val="32"/>
                <w:highlight w:val="none"/>
                <w:shd w:val="clear" w:color="auto" w:fill="FFFFFF"/>
                <w:vertAlign w:val="baseline"/>
                <w:lang w:val="en-US" w:eastAsia="zh-CN"/>
              </w:rPr>
              <w:t>姓名</w:t>
            </w:r>
          </w:p>
        </w:tc>
        <w:tc>
          <w:tcPr>
            <w:tcW w:w="1099" w:type="pct"/>
            <w:noWrap w:val="0"/>
            <w:vAlign w:val="center"/>
          </w:tcPr>
          <w:p w14:paraId="70B3934D">
            <w:pPr>
              <w:pStyle w:val="6"/>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黑体" w:hAnsi="黑体" w:eastAsia="黑体" w:cs="黑体"/>
                <w:color w:val="auto"/>
                <w:sz w:val="32"/>
                <w:szCs w:val="32"/>
                <w:highlight w:val="none"/>
                <w:shd w:val="clear" w:color="auto" w:fill="FFFFFF"/>
                <w:vertAlign w:val="baseline"/>
                <w:lang w:val="en-US" w:eastAsia="zh-CN"/>
              </w:rPr>
            </w:pPr>
            <w:r>
              <w:rPr>
                <w:rFonts w:hint="eastAsia" w:ascii="黑体" w:hAnsi="黑体" w:eastAsia="黑体" w:cs="黑体"/>
                <w:color w:val="auto"/>
                <w:sz w:val="32"/>
                <w:szCs w:val="32"/>
                <w:highlight w:val="none"/>
                <w:shd w:val="clear" w:color="auto" w:fill="FFFFFF"/>
                <w:vertAlign w:val="baseline"/>
                <w:lang w:val="en-US" w:eastAsia="zh-CN"/>
              </w:rPr>
              <w:t>单位</w:t>
            </w:r>
          </w:p>
        </w:tc>
        <w:tc>
          <w:tcPr>
            <w:tcW w:w="1128" w:type="pct"/>
            <w:noWrap w:val="0"/>
            <w:vAlign w:val="center"/>
          </w:tcPr>
          <w:p w14:paraId="46363333">
            <w:pPr>
              <w:pStyle w:val="6"/>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黑体" w:hAnsi="黑体" w:eastAsia="黑体" w:cs="黑体"/>
                <w:color w:val="auto"/>
                <w:sz w:val="32"/>
                <w:szCs w:val="32"/>
                <w:highlight w:val="none"/>
                <w:shd w:val="clear" w:color="auto" w:fill="FFFFFF"/>
                <w:vertAlign w:val="baseline"/>
                <w:lang w:val="en-US" w:eastAsia="zh-CN"/>
              </w:rPr>
            </w:pPr>
            <w:r>
              <w:rPr>
                <w:rFonts w:hint="eastAsia" w:ascii="黑体" w:hAnsi="黑体" w:eastAsia="黑体" w:cs="黑体"/>
                <w:color w:val="auto"/>
                <w:sz w:val="32"/>
                <w:szCs w:val="32"/>
                <w:highlight w:val="none"/>
                <w:shd w:val="clear" w:color="auto" w:fill="FFFFFF"/>
                <w:vertAlign w:val="baseline"/>
                <w:lang w:val="en-US" w:eastAsia="zh-CN"/>
              </w:rPr>
              <w:t>职务</w:t>
            </w:r>
          </w:p>
        </w:tc>
        <w:tc>
          <w:tcPr>
            <w:tcW w:w="1146" w:type="pct"/>
            <w:noWrap w:val="0"/>
            <w:vAlign w:val="center"/>
          </w:tcPr>
          <w:p w14:paraId="321A6F2E">
            <w:pPr>
              <w:pStyle w:val="6"/>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黑体" w:hAnsi="黑体" w:eastAsia="黑体" w:cs="黑体"/>
                <w:color w:val="auto"/>
                <w:sz w:val="32"/>
                <w:szCs w:val="32"/>
                <w:highlight w:val="none"/>
                <w:shd w:val="clear" w:color="auto" w:fill="FFFFFF"/>
                <w:vertAlign w:val="baseline"/>
                <w:lang w:val="en-US" w:eastAsia="zh-CN"/>
              </w:rPr>
            </w:pPr>
            <w:r>
              <w:rPr>
                <w:rFonts w:hint="eastAsia" w:ascii="黑体" w:hAnsi="黑体" w:eastAsia="黑体" w:cs="黑体"/>
                <w:color w:val="auto"/>
                <w:sz w:val="32"/>
                <w:szCs w:val="32"/>
                <w:highlight w:val="none"/>
                <w:shd w:val="clear" w:color="auto" w:fill="FFFFFF"/>
                <w:vertAlign w:val="baseline"/>
                <w:lang w:val="en-US" w:eastAsia="zh-CN"/>
              </w:rPr>
              <w:t>联系方式</w:t>
            </w:r>
          </w:p>
        </w:tc>
        <w:tc>
          <w:tcPr>
            <w:tcW w:w="784" w:type="pct"/>
            <w:noWrap w:val="0"/>
            <w:vAlign w:val="center"/>
          </w:tcPr>
          <w:p w14:paraId="35132CF4">
            <w:pPr>
              <w:pStyle w:val="6"/>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黑体" w:hAnsi="黑体" w:eastAsia="黑体" w:cs="黑体"/>
                <w:color w:val="auto"/>
                <w:sz w:val="32"/>
                <w:szCs w:val="32"/>
                <w:highlight w:val="none"/>
                <w:shd w:val="clear" w:color="auto" w:fill="FFFFFF"/>
                <w:vertAlign w:val="baseline"/>
                <w:lang w:val="en-US" w:eastAsia="zh-CN"/>
              </w:rPr>
            </w:pPr>
            <w:r>
              <w:rPr>
                <w:rFonts w:hint="eastAsia" w:ascii="黑体" w:hAnsi="黑体" w:eastAsia="黑体" w:cs="黑体"/>
                <w:color w:val="auto"/>
                <w:sz w:val="32"/>
                <w:szCs w:val="32"/>
                <w:highlight w:val="none"/>
                <w:shd w:val="clear" w:color="auto" w:fill="FFFFFF"/>
                <w:vertAlign w:val="baseline"/>
                <w:lang w:val="en-US" w:eastAsia="zh-CN"/>
              </w:rPr>
              <w:t>备注</w:t>
            </w:r>
          </w:p>
        </w:tc>
      </w:tr>
      <w:tr w14:paraId="3216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1" w:type="pct"/>
            <w:noWrap w:val="0"/>
            <w:vAlign w:val="top"/>
          </w:tcPr>
          <w:p w14:paraId="6C2AD180">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099" w:type="pct"/>
            <w:noWrap w:val="0"/>
            <w:vAlign w:val="top"/>
          </w:tcPr>
          <w:p w14:paraId="6183B952">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128" w:type="pct"/>
            <w:noWrap w:val="0"/>
            <w:vAlign w:val="top"/>
          </w:tcPr>
          <w:p w14:paraId="2D442304">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146" w:type="pct"/>
            <w:noWrap w:val="0"/>
            <w:vAlign w:val="top"/>
          </w:tcPr>
          <w:p w14:paraId="4D8FAB69">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784" w:type="pct"/>
            <w:noWrap w:val="0"/>
            <w:vAlign w:val="top"/>
          </w:tcPr>
          <w:p w14:paraId="19F1D814">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r>
      <w:tr w14:paraId="14B6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1" w:type="pct"/>
            <w:noWrap w:val="0"/>
            <w:vAlign w:val="top"/>
          </w:tcPr>
          <w:p w14:paraId="1CCE616C">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099" w:type="pct"/>
            <w:noWrap w:val="0"/>
            <w:vAlign w:val="top"/>
          </w:tcPr>
          <w:p w14:paraId="721495F9">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128" w:type="pct"/>
            <w:noWrap w:val="0"/>
            <w:vAlign w:val="top"/>
          </w:tcPr>
          <w:p w14:paraId="35DEA879">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146" w:type="pct"/>
            <w:noWrap w:val="0"/>
            <w:vAlign w:val="top"/>
          </w:tcPr>
          <w:p w14:paraId="2533134D">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784" w:type="pct"/>
            <w:noWrap w:val="0"/>
            <w:vAlign w:val="top"/>
          </w:tcPr>
          <w:p w14:paraId="67C09123">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r>
      <w:tr w14:paraId="0026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41" w:type="pct"/>
            <w:noWrap w:val="0"/>
            <w:vAlign w:val="top"/>
          </w:tcPr>
          <w:p w14:paraId="39230B2B">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099" w:type="pct"/>
            <w:noWrap w:val="0"/>
            <w:vAlign w:val="top"/>
          </w:tcPr>
          <w:p w14:paraId="5A948009">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128" w:type="pct"/>
            <w:noWrap w:val="0"/>
            <w:vAlign w:val="top"/>
          </w:tcPr>
          <w:p w14:paraId="39CA0EFE">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1146" w:type="pct"/>
            <w:noWrap w:val="0"/>
            <w:vAlign w:val="top"/>
          </w:tcPr>
          <w:p w14:paraId="0563391D">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c>
          <w:tcPr>
            <w:tcW w:w="784" w:type="pct"/>
            <w:noWrap w:val="0"/>
            <w:vAlign w:val="top"/>
          </w:tcPr>
          <w:p w14:paraId="3CE4E32E">
            <w:pPr>
              <w:pStyle w:val="6"/>
              <w:spacing w:line="500" w:lineRule="exact"/>
              <w:ind w:right="960"/>
              <w:rPr>
                <w:rFonts w:hint="eastAsia" w:ascii="仿宋_GB2312" w:hAnsi="仿宋_GB2312" w:eastAsia="仿宋_GB2312" w:cs="仿宋_GB2312"/>
                <w:color w:val="auto"/>
                <w:sz w:val="32"/>
                <w:szCs w:val="32"/>
                <w:highlight w:val="none"/>
                <w:shd w:val="clear" w:color="auto" w:fill="FFFFFF"/>
                <w:vertAlign w:val="baseline"/>
                <w:lang w:val="en-US" w:eastAsia="zh-CN"/>
              </w:rPr>
            </w:pPr>
          </w:p>
        </w:tc>
      </w:tr>
    </w:tbl>
    <w:p w14:paraId="50D1637D">
      <w:pPr>
        <w:pStyle w:val="6"/>
        <w:spacing w:line="500" w:lineRule="exact"/>
        <w:ind w:right="960"/>
        <w:rPr>
          <w:rFonts w:hint="default" w:ascii="黑体" w:hAnsi="黑体" w:eastAsia="黑体" w:cs="仿宋_GB2312"/>
          <w:color w:val="auto"/>
          <w:sz w:val="32"/>
          <w:szCs w:val="32"/>
          <w:highlight w:val="none"/>
          <w:shd w:val="clear" w:color="auto" w:fill="FFFFFF"/>
          <w:lang w:val="en-US" w:eastAsia="zh-CN"/>
        </w:rPr>
      </w:pPr>
    </w:p>
    <w:p w14:paraId="6A747857">
      <w:pPr>
        <w:pStyle w:val="6"/>
        <w:spacing w:line="500" w:lineRule="exact"/>
        <w:ind w:right="960"/>
        <w:rPr>
          <w:rFonts w:hint="eastAsia" w:ascii="黑体" w:hAnsi="黑体" w:eastAsia="黑体" w:cs="仿宋_GB2312"/>
          <w:color w:val="auto"/>
          <w:sz w:val="32"/>
          <w:szCs w:val="32"/>
          <w:highlight w:val="none"/>
          <w:shd w:val="clear" w:color="auto" w:fill="FFFFFF"/>
          <w:lang w:val="en-US" w:eastAsia="zh-CN"/>
        </w:rPr>
      </w:pPr>
      <w:r>
        <w:rPr>
          <w:rFonts w:hint="eastAsia" w:ascii="黑体" w:hAnsi="黑体" w:eastAsia="黑体" w:cs="仿宋_GB2312"/>
          <w:color w:val="auto"/>
          <w:sz w:val="32"/>
          <w:szCs w:val="32"/>
          <w:highlight w:val="none"/>
          <w:shd w:val="clear" w:color="auto" w:fill="FFFFFF"/>
        </w:rPr>
        <w:br w:type="page"/>
      </w:r>
      <w:r>
        <w:rPr>
          <w:rFonts w:hint="eastAsia" w:ascii="黑体" w:hAnsi="黑体" w:eastAsia="黑体" w:cs="仿宋_GB2312"/>
          <w:color w:val="auto"/>
          <w:sz w:val="32"/>
          <w:szCs w:val="32"/>
          <w:highlight w:val="none"/>
          <w:shd w:val="clear" w:color="auto" w:fill="FFFFFF"/>
        </w:rPr>
        <w:t>附件</w:t>
      </w:r>
      <w:r>
        <w:rPr>
          <w:rFonts w:hint="eastAsia" w:ascii="黑体" w:hAnsi="黑体" w:eastAsia="黑体" w:cs="仿宋_GB2312"/>
          <w:color w:val="auto"/>
          <w:sz w:val="32"/>
          <w:szCs w:val="32"/>
          <w:highlight w:val="none"/>
          <w:shd w:val="clear" w:color="auto" w:fill="FFFFFF"/>
          <w:lang w:val="en-US" w:eastAsia="zh-CN"/>
        </w:rPr>
        <w:t>5</w:t>
      </w:r>
    </w:p>
    <w:p w14:paraId="03ACBCCF">
      <w:pPr>
        <w:pStyle w:val="6"/>
        <w:spacing w:line="500" w:lineRule="exact"/>
        <w:ind w:right="960"/>
        <w:rPr>
          <w:rFonts w:hint="eastAsia" w:ascii="黑体" w:hAnsi="黑体" w:eastAsia="黑体" w:cs="仿宋_GB2312"/>
          <w:color w:val="auto"/>
          <w:sz w:val="32"/>
          <w:szCs w:val="32"/>
          <w:highlight w:val="none"/>
          <w:shd w:val="clear" w:color="auto" w:fill="FFFFFF"/>
          <w:lang w:val="en-US" w:eastAsia="zh-CN"/>
        </w:rPr>
      </w:pPr>
    </w:p>
    <w:p w14:paraId="0F05DE32">
      <w:pPr>
        <w:pStyle w:val="6"/>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仿宋_GB2312" w:eastAsia="方正小标宋简体" w:cs="Times New Roman"/>
          <w:color w:val="auto"/>
          <w:sz w:val="44"/>
          <w:szCs w:val="44"/>
          <w:highlight w:val="none"/>
          <w:shd w:val="clear" w:color="auto" w:fill="FFFFFF"/>
        </w:rPr>
      </w:pPr>
      <w:r>
        <w:rPr>
          <w:rFonts w:hint="eastAsia" w:ascii="方正小标宋简体" w:hAnsi="仿宋_GB2312" w:eastAsia="方正小标宋简体"/>
          <w:color w:val="auto"/>
          <w:sz w:val="44"/>
          <w:szCs w:val="44"/>
          <w:highlight w:val="none"/>
          <w:shd w:val="clear" w:color="auto" w:fill="FFFFFF"/>
          <w:lang w:eastAsia="zh-CN"/>
        </w:rPr>
        <w:t>柳州市</w:t>
      </w:r>
      <w:r>
        <w:rPr>
          <w:rFonts w:hint="eastAsia" w:ascii="方正小标宋简体" w:hAnsi="仿宋_GB2312" w:eastAsia="方正小标宋简体"/>
          <w:color w:val="auto"/>
          <w:sz w:val="44"/>
          <w:szCs w:val="44"/>
          <w:highlight w:val="none"/>
          <w:shd w:val="clear" w:color="auto" w:fill="FFFFFF"/>
        </w:rPr>
        <w:t>妇幼健康职业技能</w:t>
      </w:r>
      <w:r>
        <w:rPr>
          <w:rFonts w:hint="eastAsia" w:ascii="方正小标宋简体" w:hAnsi="仿宋_GB2312" w:eastAsia="方正小标宋简体" w:cs="Times New Roman"/>
          <w:color w:val="auto"/>
          <w:sz w:val="44"/>
          <w:szCs w:val="44"/>
          <w:highlight w:val="none"/>
          <w:shd w:val="clear" w:color="auto" w:fill="FFFFFF"/>
        </w:rPr>
        <w:t>竞赛各层级参赛选手统计表</w:t>
      </w:r>
    </w:p>
    <w:p w14:paraId="34C0D749">
      <w:pPr>
        <w:pStyle w:val="6"/>
        <w:spacing w:line="500" w:lineRule="exact"/>
        <w:ind w:right="960"/>
        <w:jc w:val="center"/>
        <w:rPr>
          <w:rFonts w:hint="eastAsia" w:ascii="方正小标宋简体" w:hAnsi="仿宋_GB2312" w:eastAsia="方正小标宋简体" w:cs="Times New Roman"/>
          <w:color w:val="auto"/>
          <w:sz w:val="44"/>
          <w:szCs w:val="44"/>
          <w:highlight w:val="none"/>
          <w:shd w:val="clear" w:color="auto" w:fill="FFFFFF"/>
        </w:rPr>
      </w:pPr>
    </w:p>
    <w:p w14:paraId="4D1FA12C">
      <w:pPr>
        <w:pStyle w:val="6"/>
        <w:tabs>
          <w:tab w:val="left" w:pos="12960"/>
        </w:tabs>
        <w:spacing w:line="500" w:lineRule="exact"/>
        <w:ind w:right="-38" w:firstLine="0" w:firstLineChars="0"/>
        <w:rPr>
          <w:rFonts w:hint="eastAsia" w:ascii="仿宋_GB2312" w:hAnsi="宋体" w:eastAsia="仿宋_GB2312" w:cs="仿宋_GB2312"/>
          <w:color w:val="auto"/>
          <w:sz w:val="32"/>
          <w:szCs w:val="32"/>
          <w:highlight w:val="none"/>
          <w:u w:val="single"/>
          <w:shd w:val="clear" w:color="auto" w:fill="FFFFFF"/>
        </w:rPr>
      </w:pPr>
      <w:r>
        <w:rPr>
          <w:rFonts w:hint="eastAsia" w:ascii="仿宋_GB2312" w:hAnsi="宋体" w:eastAsia="仿宋_GB2312" w:cs="仿宋_GB2312"/>
          <w:color w:val="auto"/>
          <w:sz w:val="32"/>
          <w:szCs w:val="32"/>
          <w:highlight w:val="none"/>
          <w:shd w:val="clear" w:color="auto" w:fill="FFFFFF"/>
        </w:rPr>
        <w:t>填报单位：</w:t>
      </w:r>
      <w:r>
        <w:rPr>
          <w:rFonts w:hint="eastAsia" w:ascii="仿宋_GB2312" w:hAnsi="宋体" w:eastAsia="仿宋_GB2312" w:cs="仿宋_GB2312"/>
          <w:color w:val="auto"/>
          <w:sz w:val="32"/>
          <w:szCs w:val="32"/>
          <w:highlight w:val="none"/>
          <w:u w:val="single"/>
          <w:shd w:val="clear" w:color="auto" w:fill="FFFFFF"/>
        </w:rPr>
        <w:t xml:space="preserve">            </w:t>
      </w:r>
      <w:r>
        <w:rPr>
          <w:rFonts w:hint="eastAsia" w:ascii="仿宋_GB2312" w:hAnsi="宋体" w:eastAsia="仿宋_GB2312" w:cs="仿宋_GB2312"/>
          <w:color w:val="auto"/>
          <w:sz w:val="32"/>
          <w:szCs w:val="32"/>
          <w:highlight w:val="none"/>
          <w:shd w:val="clear" w:color="auto" w:fill="FFFFFF"/>
        </w:rPr>
        <w:t xml:space="preserve">      填报时间：</w:t>
      </w:r>
      <w:r>
        <w:rPr>
          <w:rFonts w:hint="eastAsia" w:ascii="仿宋_GB2312" w:hAnsi="宋体" w:eastAsia="仿宋_GB2312" w:cs="仿宋_GB2312"/>
          <w:color w:val="auto"/>
          <w:sz w:val="32"/>
          <w:szCs w:val="32"/>
          <w:highlight w:val="none"/>
          <w:u w:val="none"/>
          <w:shd w:val="clear" w:color="auto" w:fill="FFFFFF"/>
          <w:lang w:val="en-US" w:eastAsia="zh-CN"/>
        </w:rPr>
        <w:t>2024年</w:t>
      </w:r>
      <w:r>
        <w:rPr>
          <w:rFonts w:hint="eastAsia" w:ascii="仿宋_GB2312" w:hAnsi="宋体" w:eastAsia="仿宋_GB2312" w:cs="仿宋_GB2312"/>
          <w:color w:val="auto"/>
          <w:sz w:val="32"/>
          <w:szCs w:val="32"/>
          <w:highlight w:val="none"/>
          <w:u w:val="single"/>
          <w:shd w:val="clear" w:color="auto" w:fill="FFFFFF"/>
          <w:lang w:val="en-US" w:eastAsia="zh-CN"/>
        </w:rPr>
        <w:t xml:space="preserve">    </w:t>
      </w:r>
      <w:r>
        <w:rPr>
          <w:rFonts w:hint="eastAsia" w:ascii="仿宋_GB2312" w:hAnsi="宋体" w:eastAsia="仿宋_GB2312" w:cs="仿宋_GB2312"/>
          <w:color w:val="auto"/>
          <w:sz w:val="32"/>
          <w:szCs w:val="32"/>
          <w:highlight w:val="none"/>
          <w:u w:val="none"/>
          <w:shd w:val="clear" w:color="auto" w:fill="FFFFFF"/>
          <w:lang w:val="en-US" w:eastAsia="zh-CN"/>
        </w:rPr>
        <w:t>月</w:t>
      </w:r>
      <w:r>
        <w:rPr>
          <w:rFonts w:hint="eastAsia" w:ascii="仿宋_GB2312" w:hAnsi="宋体" w:eastAsia="仿宋_GB2312" w:cs="仿宋_GB2312"/>
          <w:color w:val="auto"/>
          <w:sz w:val="32"/>
          <w:szCs w:val="32"/>
          <w:highlight w:val="none"/>
          <w:u w:val="single"/>
          <w:shd w:val="clear" w:color="auto" w:fill="FFFFFF"/>
          <w:lang w:val="en-US" w:eastAsia="zh-CN"/>
        </w:rPr>
        <w:t xml:space="preserve">    </w:t>
      </w:r>
      <w:r>
        <w:rPr>
          <w:rFonts w:hint="eastAsia" w:ascii="仿宋_GB2312" w:hAnsi="宋体" w:eastAsia="仿宋_GB2312" w:cs="仿宋_GB2312"/>
          <w:color w:val="auto"/>
          <w:sz w:val="32"/>
          <w:szCs w:val="32"/>
          <w:highlight w:val="none"/>
          <w:u w:val="none"/>
          <w:shd w:val="clear" w:color="auto" w:fill="FFFFFF"/>
          <w:lang w:val="en-US" w:eastAsia="zh-CN"/>
        </w:rPr>
        <w:t>日</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257"/>
        <w:gridCol w:w="1368"/>
        <w:gridCol w:w="1350"/>
        <w:gridCol w:w="1305"/>
        <w:gridCol w:w="1245"/>
        <w:gridCol w:w="1250"/>
      </w:tblGrid>
      <w:tr w14:paraId="724D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10" w:type="pct"/>
            <w:vMerge w:val="restart"/>
            <w:noWrap w:val="0"/>
            <w:vAlign w:val="center"/>
          </w:tcPr>
          <w:p w14:paraId="0EBD7173">
            <w:pPr>
              <w:pStyle w:val="6"/>
              <w:spacing w:line="500" w:lineRule="exact"/>
              <w:jc w:val="center"/>
              <w:rPr>
                <w:rFonts w:hint="eastAsia" w:ascii="黑体" w:hAnsi="黑体" w:eastAsia="黑体" w:cs="仿宋_GB2312"/>
                <w:color w:val="auto"/>
                <w:sz w:val="24"/>
                <w:szCs w:val="24"/>
                <w:highlight w:val="none"/>
                <w:shd w:val="clear" w:color="auto" w:fill="FFFFFF"/>
                <w:lang w:eastAsia="zh-CN"/>
              </w:rPr>
            </w:pPr>
            <w:r>
              <w:rPr>
                <w:rFonts w:hint="eastAsia" w:ascii="黑体" w:hAnsi="黑体" w:eastAsia="黑体" w:cs="仿宋_GB2312"/>
                <w:color w:val="auto"/>
                <w:sz w:val="24"/>
                <w:szCs w:val="24"/>
                <w:highlight w:val="none"/>
                <w:shd w:val="clear" w:color="auto" w:fill="FFFFFF"/>
                <w:lang w:eastAsia="zh-CN"/>
              </w:rPr>
              <w:t>参加竞赛</w:t>
            </w:r>
          </w:p>
        </w:tc>
        <w:tc>
          <w:tcPr>
            <w:tcW w:w="2141" w:type="pct"/>
            <w:gridSpan w:val="3"/>
            <w:noWrap w:val="0"/>
            <w:vAlign w:val="center"/>
          </w:tcPr>
          <w:p w14:paraId="181EFE52">
            <w:pPr>
              <w:pStyle w:val="6"/>
              <w:spacing w:line="500" w:lineRule="exact"/>
              <w:jc w:val="center"/>
              <w:rPr>
                <w:rFonts w:hint="eastAsia" w:ascii="黑体" w:hAnsi="黑体" w:eastAsia="黑体" w:cs="仿宋_GB2312"/>
                <w:color w:val="auto"/>
                <w:sz w:val="24"/>
                <w:szCs w:val="24"/>
                <w:highlight w:val="none"/>
                <w:shd w:val="clear" w:color="auto" w:fill="FFFFFF"/>
              </w:rPr>
            </w:pPr>
            <w:r>
              <w:rPr>
                <w:rFonts w:hint="eastAsia" w:ascii="黑体" w:hAnsi="黑体" w:eastAsia="黑体" w:cs="仿宋_GB2312"/>
                <w:color w:val="auto"/>
                <w:sz w:val="24"/>
                <w:szCs w:val="24"/>
                <w:highlight w:val="none"/>
                <w:shd w:val="clear" w:color="auto" w:fill="FFFFFF"/>
                <w:lang w:eastAsia="zh-CN"/>
              </w:rPr>
              <w:t>市</w:t>
            </w:r>
            <w:r>
              <w:rPr>
                <w:rFonts w:hint="eastAsia" w:ascii="黑体" w:hAnsi="黑体" w:eastAsia="黑体" w:cs="仿宋_GB2312"/>
                <w:color w:val="auto"/>
                <w:sz w:val="24"/>
                <w:szCs w:val="24"/>
                <w:highlight w:val="none"/>
                <w:shd w:val="clear" w:color="auto" w:fill="FFFFFF"/>
              </w:rPr>
              <w:t>属参赛人员（人数）</w:t>
            </w:r>
          </w:p>
        </w:tc>
        <w:tc>
          <w:tcPr>
            <w:tcW w:w="2047" w:type="pct"/>
            <w:gridSpan w:val="3"/>
            <w:noWrap w:val="0"/>
            <w:vAlign w:val="center"/>
          </w:tcPr>
          <w:p w14:paraId="7C5A0100">
            <w:pPr>
              <w:pStyle w:val="6"/>
              <w:spacing w:line="500" w:lineRule="exact"/>
              <w:jc w:val="center"/>
              <w:rPr>
                <w:rFonts w:hint="eastAsia" w:ascii="黑体" w:hAnsi="黑体" w:eastAsia="黑体" w:cs="仿宋_GB2312"/>
                <w:color w:val="auto"/>
                <w:sz w:val="24"/>
                <w:szCs w:val="24"/>
                <w:highlight w:val="none"/>
                <w:shd w:val="clear" w:color="auto" w:fill="FFFFFF"/>
              </w:rPr>
            </w:pPr>
            <w:r>
              <w:rPr>
                <w:rFonts w:hint="eastAsia" w:ascii="黑体" w:hAnsi="黑体" w:eastAsia="黑体" w:cs="仿宋_GB2312"/>
                <w:color w:val="auto"/>
                <w:sz w:val="24"/>
                <w:szCs w:val="24"/>
                <w:highlight w:val="none"/>
                <w:shd w:val="clear" w:color="auto" w:fill="FFFFFF"/>
                <w:lang w:eastAsia="zh-CN"/>
              </w:rPr>
              <w:t>县（区）</w:t>
            </w:r>
            <w:r>
              <w:rPr>
                <w:rFonts w:hint="eastAsia" w:ascii="黑体" w:hAnsi="黑体" w:eastAsia="黑体" w:cs="仿宋_GB2312"/>
                <w:color w:val="auto"/>
                <w:sz w:val="24"/>
                <w:szCs w:val="24"/>
                <w:highlight w:val="none"/>
                <w:shd w:val="clear" w:color="auto" w:fill="FFFFFF"/>
              </w:rPr>
              <w:t>级参赛人员（人数）</w:t>
            </w:r>
          </w:p>
        </w:tc>
      </w:tr>
      <w:tr w14:paraId="64E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10" w:type="pct"/>
            <w:vMerge w:val="continue"/>
            <w:noWrap w:val="0"/>
            <w:vAlign w:val="center"/>
          </w:tcPr>
          <w:p w14:paraId="6F3B9DCC">
            <w:pPr>
              <w:pStyle w:val="6"/>
              <w:spacing w:line="500" w:lineRule="exact"/>
              <w:jc w:val="center"/>
              <w:rPr>
                <w:rFonts w:hint="eastAsia" w:ascii="仿宋_GB2312" w:hAnsi="宋体" w:eastAsia="仿宋_GB2312" w:cs="仿宋_GB2312"/>
                <w:color w:val="auto"/>
                <w:sz w:val="24"/>
                <w:szCs w:val="24"/>
                <w:highlight w:val="none"/>
                <w:shd w:val="clear" w:color="auto" w:fill="FFFFFF"/>
              </w:rPr>
            </w:pPr>
          </w:p>
        </w:tc>
        <w:tc>
          <w:tcPr>
            <w:tcW w:w="677" w:type="pct"/>
            <w:noWrap w:val="0"/>
            <w:vAlign w:val="center"/>
          </w:tcPr>
          <w:p w14:paraId="11315334">
            <w:pPr>
              <w:pStyle w:val="6"/>
              <w:spacing w:line="500" w:lineRule="exact"/>
              <w:jc w:val="center"/>
              <w:rPr>
                <w:rFonts w:hint="eastAsia" w:ascii="仿宋_GB2312" w:hAnsi="宋体" w:eastAsia="仿宋_GB2312" w:cs="仿宋_GB2312"/>
                <w:color w:val="auto"/>
                <w:sz w:val="24"/>
                <w:szCs w:val="24"/>
                <w:highlight w:val="none"/>
                <w:shd w:val="clear" w:color="auto" w:fill="FFFFFF"/>
              </w:rPr>
            </w:pPr>
            <w:r>
              <w:rPr>
                <w:rFonts w:hint="eastAsia" w:ascii="仿宋_GB2312" w:hAnsi="宋体" w:eastAsia="仿宋_GB2312" w:cs="仿宋_GB2312"/>
                <w:color w:val="auto"/>
                <w:sz w:val="24"/>
                <w:szCs w:val="24"/>
                <w:highlight w:val="none"/>
                <w:shd w:val="clear" w:color="auto" w:fill="FFFFFF"/>
              </w:rPr>
              <w:t>高级职称</w:t>
            </w:r>
          </w:p>
        </w:tc>
        <w:tc>
          <w:tcPr>
            <w:tcW w:w="737" w:type="pct"/>
            <w:noWrap w:val="0"/>
            <w:vAlign w:val="center"/>
          </w:tcPr>
          <w:p w14:paraId="6522C0C5">
            <w:pPr>
              <w:pStyle w:val="6"/>
              <w:spacing w:line="500" w:lineRule="exact"/>
              <w:jc w:val="center"/>
              <w:rPr>
                <w:rFonts w:hint="eastAsia" w:ascii="仿宋_GB2312" w:hAnsi="宋体" w:eastAsia="仿宋_GB2312" w:cs="仿宋_GB2312"/>
                <w:color w:val="auto"/>
                <w:sz w:val="24"/>
                <w:szCs w:val="24"/>
                <w:highlight w:val="none"/>
                <w:shd w:val="clear" w:color="auto" w:fill="FFFFFF"/>
              </w:rPr>
            </w:pPr>
            <w:r>
              <w:rPr>
                <w:rFonts w:hint="eastAsia" w:ascii="仿宋_GB2312" w:hAnsi="宋体" w:eastAsia="仿宋_GB2312" w:cs="仿宋_GB2312"/>
                <w:color w:val="auto"/>
                <w:sz w:val="24"/>
                <w:szCs w:val="24"/>
                <w:highlight w:val="none"/>
                <w:shd w:val="clear" w:color="auto" w:fill="FFFFFF"/>
              </w:rPr>
              <w:t>中级职称</w:t>
            </w:r>
          </w:p>
        </w:tc>
        <w:tc>
          <w:tcPr>
            <w:tcW w:w="727" w:type="pct"/>
            <w:noWrap w:val="0"/>
            <w:vAlign w:val="center"/>
          </w:tcPr>
          <w:p w14:paraId="4A55257F">
            <w:pPr>
              <w:pStyle w:val="6"/>
              <w:spacing w:line="500" w:lineRule="exact"/>
              <w:jc w:val="center"/>
              <w:rPr>
                <w:rFonts w:hint="eastAsia" w:ascii="仿宋_GB2312" w:hAnsi="宋体" w:eastAsia="仿宋_GB2312" w:cs="仿宋_GB2312"/>
                <w:color w:val="auto"/>
                <w:sz w:val="24"/>
                <w:szCs w:val="24"/>
                <w:highlight w:val="none"/>
                <w:shd w:val="clear" w:color="auto" w:fill="FFFFFF"/>
              </w:rPr>
            </w:pPr>
            <w:r>
              <w:rPr>
                <w:rFonts w:hint="eastAsia" w:ascii="仿宋_GB2312" w:hAnsi="宋体" w:eastAsia="仿宋_GB2312" w:cs="仿宋_GB2312"/>
                <w:color w:val="auto"/>
                <w:sz w:val="24"/>
                <w:szCs w:val="24"/>
                <w:highlight w:val="none"/>
                <w:shd w:val="clear" w:color="auto" w:fill="FFFFFF"/>
              </w:rPr>
              <w:t>初级职称</w:t>
            </w:r>
          </w:p>
        </w:tc>
        <w:tc>
          <w:tcPr>
            <w:tcW w:w="703" w:type="pct"/>
            <w:noWrap w:val="0"/>
            <w:vAlign w:val="center"/>
          </w:tcPr>
          <w:p w14:paraId="38EBE42C">
            <w:pPr>
              <w:pStyle w:val="6"/>
              <w:spacing w:line="500" w:lineRule="exact"/>
              <w:jc w:val="center"/>
              <w:rPr>
                <w:rFonts w:hint="eastAsia" w:ascii="仿宋_GB2312" w:hAnsi="宋体" w:eastAsia="仿宋_GB2312" w:cs="仿宋_GB2312"/>
                <w:color w:val="auto"/>
                <w:sz w:val="24"/>
                <w:szCs w:val="24"/>
                <w:highlight w:val="none"/>
                <w:shd w:val="clear" w:color="auto" w:fill="FFFFFF"/>
              </w:rPr>
            </w:pPr>
            <w:r>
              <w:rPr>
                <w:rFonts w:hint="eastAsia" w:ascii="仿宋_GB2312" w:hAnsi="宋体" w:eastAsia="仿宋_GB2312" w:cs="仿宋_GB2312"/>
                <w:color w:val="auto"/>
                <w:sz w:val="24"/>
                <w:szCs w:val="24"/>
                <w:highlight w:val="none"/>
                <w:shd w:val="clear" w:color="auto" w:fill="FFFFFF"/>
              </w:rPr>
              <w:t>高级职称</w:t>
            </w:r>
          </w:p>
        </w:tc>
        <w:tc>
          <w:tcPr>
            <w:tcW w:w="670" w:type="pct"/>
            <w:noWrap w:val="0"/>
            <w:vAlign w:val="center"/>
          </w:tcPr>
          <w:p w14:paraId="390D5F1A">
            <w:pPr>
              <w:pStyle w:val="6"/>
              <w:spacing w:line="500" w:lineRule="exact"/>
              <w:jc w:val="center"/>
              <w:rPr>
                <w:rFonts w:hint="eastAsia" w:ascii="仿宋_GB2312" w:hAnsi="宋体" w:eastAsia="仿宋_GB2312" w:cs="仿宋_GB2312"/>
                <w:color w:val="auto"/>
                <w:sz w:val="24"/>
                <w:szCs w:val="24"/>
                <w:highlight w:val="none"/>
                <w:shd w:val="clear" w:color="auto" w:fill="FFFFFF"/>
              </w:rPr>
            </w:pPr>
            <w:r>
              <w:rPr>
                <w:rFonts w:hint="eastAsia" w:ascii="仿宋_GB2312" w:hAnsi="宋体" w:eastAsia="仿宋_GB2312" w:cs="仿宋_GB2312"/>
                <w:color w:val="auto"/>
                <w:sz w:val="24"/>
                <w:szCs w:val="24"/>
                <w:highlight w:val="none"/>
                <w:shd w:val="clear" w:color="auto" w:fill="FFFFFF"/>
              </w:rPr>
              <w:t>中级职称</w:t>
            </w:r>
          </w:p>
        </w:tc>
        <w:tc>
          <w:tcPr>
            <w:tcW w:w="673" w:type="pct"/>
            <w:noWrap w:val="0"/>
            <w:vAlign w:val="center"/>
          </w:tcPr>
          <w:p w14:paraId="0593EFA6">
            <w:pPr>
              <w:pStyle w:val="6"/>
              <w:spacing w:line="500" w:lineRule="exact"/>
              <w:jc w:val="center"/>
              <w:rPr>
                <w:rFonts w:hint="eastAsia" w:ascii="仿宋_GB2312" w:hAnsi="宋体" w:eastAsia="仿宋_GB2312" w:cs="仿宋_GB2312"/>
                <w:color w:val="auto"/>
                <w:sz w:val="24"/>
                <w:szCs w:val="24"/>
                <w:highlight w:val="none"/>
                <w:shd w:val="clear" w:color="auto" w:fill="FFFFFF"/>
              </w:rPr>
            </w:pPr>
            <w:r>
              <w:rPr>
                <w:rFonts w:hint="eastAsia" w:ascii="仿宋_GB2312" w:hAnsi="宋体" w:eastAsia="仿宋_GB2312" w:cs="仿宋_GB2312"/>
                <w:color w:val="auto"/>
                <w:sz w:val="24"/>
                <w:szCs w:val="24"/>
                <w:highlight w:val="none"/>
                <w:shd w:val="clear" w:color="auto" w:fill="FFFFFF"/>
              </w:rPr>
              <w:t>初级职称</w:t>
            </w:r>
          </w:p>
        </w:tc>
      </w:tr>
      <w:tr w14:paraId="4B2D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0" w:type="pct"/>
            <w:noWrap w:val="0"/>
            <w:vAlign w:val="center"/>
          </w:tcPr>
          <w:p w14:paraId="0BAB9A17">
            <w:pPr>
              <w:pStyle w:val="6"/>
              <w:spacing w:line="500" w:lineRule="exact"/>
              <w:jc w:val="center"/>
              <w:rPr>
                <w:rFonts w:hint="eastAsia" w:ascii="仿宋_GB2312" w:hAnsi="宋体" w:eastAsia="仿宋_GB2312" w:cs="仿宋_GB2312"/>
                <w:color w:val="auto"/>
                <w:sz w:val="28"/>
                <w:szCs w:val="28"/>
                <w:highlight w:val="none"/>
                <w:shd w:val="clear" w:color="auto" w:fill="FFFFFF"/>
                <w:lang w:eastAsia="zh-CN"/>
              </w:rPr>
            </w:pPr>
            <w:r>
              <w:rPr>
                <w:rFonts w:hint="eastAsia" w:ascii="仿宋_GB2312" w:hAnsi="宋体" w:eastAsia="仿宋_GB2312" w:cs="仿宋_GB2312"/>
                <w:color w:val="auto"/>
                <w:sz w:val="28"/>
                <w:szCs w:val="28"/>
                <w:highlight w:val="none"/>
                <w:shd w:val="clear" w:color="auto" w:fill="FFFFFF"/>
                <w:lang w:eastAsia="zh-CN"/>
              </w:rPr>
              <w:t>初赛</w:t>
            </w:r>
          </w:p>
        </w:tc>
        <w:tc>
          <w:tcPr>
            <w:tcW w:w="677" w:type="pct"/>
            <w:noWrap w:val="0"/>
            <w:vAlign w:val="center"/>
          </w:tcPr>
          <w:p w14:paraId="6CCB3C7B">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737" w:type="pct"/>
            <w:noWrap w:val="0"/>
            <w:vAlign w:val="center"/>
          </w:tcPr>
          <w:p w14:paraId="37E28F20">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727" w:type="pct"/>
            <w:noWrap w:val="0"/>
            <w:vAlign w:val="center"/>
          </w:tcPr>
          <w:p w14:paraId="18C95703">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703" w:type="pct"/>
            <w:noWrap w:val="0"/>
            <w:vAlign w:val="center"/>
          </w:tcPr>
          <w:p w14:paraId="1B510313">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670" w:type="pct"/>
            <w:noWrap w:val="0"/>
            <w:vAlign w:val="center"/>
          </w:tcPr>
          <w:p w14:paraId="17CE28A2">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673" w:type="pct"/>
            <w:noWrap w:val="0"/>
            <w:vAlign w:val="center"/>
          </w:tcPr>
          <w:p w14:paraId="4EFBEEE7">
            <w:pPr>
              <w:pStyle w:val="6"/>
              <w:spacing w:line="500" w:lineRule="exact"/>
              <w:jc w:val="center"/>
              <w:rPr>
                <w:rFonts w:hint="eastAsia" w:ascii="仿宋_GB2312" w:hAnsi="宋体" w:eastAsia="仿宋_GB2312" w:cs="仿宋_GB2312"/>
                <w:color w:val="auto"/>
                <w:szCs w:val="21"/>
                <w:highlight w:val="none"/>
                <w:shd w:val="clear" w:color="auto" w:fill="FFFFFF"/>
              </w:rPr>
            </w:pPr>
          </w:p>
        </w:tc>
      </w:tr>
      <w:tr w14:paraId="7293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0" w:type="pct"/>
            <w:noWrap w:val="0"/>
            <w:vAlign w:val="center"/>
          </w:tcPr>
          <w:p w14:paraId="126F1515">
            <w:pPr>
              <w:pStyle w:val="6"/>
              <w:spacing w:line="500" w:lineRule="exact"/>
              <w:jc w:val="center"/>
              <w:rPr>
                <w:rFonts w:hint="eastAsia" w:ascii="仿宋_GB2312" w:hAnsi="宋体" w:eastAsia="仿宋_GB2312" w:cs="仿宋_GB2312"/>
                <w:color w:val="auto"/>
                <w:sz w:val="28"/>
                <w:szCs w:val="28"/>
                <w:highlight w:val="none"/>
                <w:shd w:val="clear" w:color="auto" w:fill="FFFFFF"/>
                <w:lang w:eastAsia="zh-CN"/>
              </w:rPr>
            </w:pPr>
            <w:r>
              <w:rPr>
                <w:rFonts w:hint="eastAsia" w:ascii="仿宋_GB2312" w:hAnsi="宋体" w:eastAsia="仿宋_GB2312" w:cs="仿宋_GB2312"/>
                <w:color w:val="auto"/>
                <w:sz w:val="28"/>
                <w:szCs w:val="28"/>
                <w:highlight w:val="none"/>
                <w:shd w:val="clear" w:color="auto" w:fill="FFFFFF"/>
                <w:lang w:eastAsia="zh-CN"/>
              </w:rPr>
              <w:t>选拔赛</w:t>
            </w:r>
          </w:p>
        </w:tc>
        <w:tc>
          <w:tcPr>
            <w:tcW w:w="677" w:type="pct"/>
            <w:noWrap w:val="0"/>
            <w:vAlign w:val="center"/>
          </w:tcPr>
          <w:p w14:paraId="067D404C">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737" w:type="pct"/>
            <w:noWrap w:val="0"/>
            <w:vAlign w:val="center"/>
          </w:tcPr>
          <w:p w14:paraId="73C9A1D1">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727" w:type="pct"/>
            <w:noWrap w:val="0"/>
            <w:vAlign w:val="center"/>
          </w:tcPr>
          <w:p w14:paraId="5A5986E7">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703" w:type="pct"/>
            <w:noWrap w:val="0"/>
            <w:vAlign w:val="center"/>
          </w:tcPr>
          <w:p w14:paraId="6424934D">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670" w:type="pct"/>
            <w:noWrap w:val="0"/>
            <w:vAlign w:val="center"/>
          </w:tcPr>
          <w:p w14:paraId="04FB8DD6">
            <w:pPr>
              <w:pStyle w:val="6"/>
              <w:spacing w:line="500" w:lineRule="exact"/>
              <w:jc w:val="center"/>
              <w:rPr>
                <w:rFonts w:hint="eastAsia" w:ascii="仿宋_GB2312" w:hAnsi="宋体" w:eastAsia="仿宋_GB2312" w:cs="仿宋_GB2312"/>
                <w:color w:val="auto"/>
                <w:szCs w:val="21"/>
                <w:highlight w:val="none"/>
                <w:shd w:val="clear" w:color="auto" w:fill="FFFFFF"/>
              </w:rPr>
            </w:pPr>
          </w:p>
        </w:tc>
        <w:tc>
          <w:tcPr>
            <w:tcW w:w="673" w:type="pct"/>
            <w:noWrap w:val="0"/>
            <w:vAlign w:val="center"/>
          </w:tcPr>
          <w:p w14:paraId="5D928B8C">
            <w:pPr>
              <w:pStyle w:val="6"/>
              <w:spacing w:line="500" w:lineRule="exact"/>
              <w:jc w:val="center"/>
              <w:rPr>
                <w:rFonts w:hint="eastAsia" w:ascii="仿宋_GB2312" w:hAnsi="宋体" w:eastAsia="仿宋_GB2312" w:cs="仿宋_GB2312"/>
                <w:color w:val="auto"/>
                <w:szCs w:val="21"/>
                <w:highlight w:val="none"/>
                <w:shd w:val="clear" w:color="auto" w:fill="FFFFFF"/>
              </w:rPr>
            </w:pPr>
          </w:p>
        </w:tc>
      </w:tr>
    </w:tbl>
    <w:p w14:paraId="3A45DAAC">
      <w:pPr>
        <w:pStyle w:val="6"/>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备注：市属单位仅填写“市属参赛人员（人数）”，各县（区）卫生健康局仅填写“县（区）级参赛人员（人数）”。</w:t>
      </w:r>
    </w:p>
    <w:p w14:paraId="2ED27DD3">
      <w:pPr>
        <w:pStyle w:val="6"/>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仿宋_GB2312" w:hAnsi="宋体" w:eastAsia="仿宋_GB2312" w:cs="仿宋_GB2312"/>
          <w:color w:val="auto"/>
          <w:sz w:val="28"/>
          <w:szCs w:val="28"/>
          <w:highlight w:val="none"/>
          <w:u w:val="single"/>
          <w:shd w:val="clear" w:color="auto" w:fill="FFFFFF"/>
        </w:rPr>
      </w:pPr>
      <w:r>
        <w:rPr>
          <w:rFonts w:hint="eastAsia" w:ascii="仿宋_GB2312" w:hAnsi="宋体" w:eastAsia="仿宋_GB2312" w:cs="仿宋_GB2312"/>
          <w:color w:val="auto"/>
          <w:sz w:val="28"/>
          <w:szCs w:val="28"/>
          <w:highlight w:val="none"/>
          <w:shd w:val="clear" w:color="auto" w:fill="FFFFFF"/>
        </w:rPr>
        <w:t>填</w:t>
      </w:r>
      <w:r>
        <w:rPr>
          <w:rFonts w:hint="eastAsia" w:ascii="仿宋_GB2312" w:hAnsi="宋体" w:eastAsia="仿宋_GB2312" w:cs="仿宋_GB2312"/>
          <w:color w:val="auto"/>
          <w:sz w:val="28"/>
          <w:szCs w:val="28"/>
          <w:highlight w:val="none"/>
          <w:shd w:val="clear" w:color="auto" w:fill="FFFFFF"/>
          <w:lang w:val="en-US" w:eastAsia="zh-CN"/>
        </w:rPr>
        <w:t xml:space="preserve"> </w:t>
      </w:r>
      <w:r>
        <w:rPr>
          <w:rFonts w:hint="eastAsia" w:ascii="仿宋_GB2312" w:hAnsi="宋体" w:eastAsia="仿宋_GB2312" w:cs="仿宋_GB2312"/>
          <w:color w:val="auto"/>
          <w:sz w:val="28"/>
          <w:szCs w:val="28"/>
          <w:highlight w:val="none"/>
          <w:shd w:val="clear" w:color="auto" w:fill="FFFFFF"/>
        </w:rPr>
        <w:t>报</w:t>
      </w:r>
      <w:r>
        <w:rPr>
          <w:rFonts w:hint="eastAsia" w:ascii="仿宋_GB2312" w:hAnsi="宋体" w:eastAsia="仿宋_GB2312" w:cs="仿宋_GB2312"/>
          <w:color w:val="auto"/>
          <w:sz w:val="28"/>
          <w:szCs w:val="28"/>
          <w:highlight w:val="none"/>
          <w:shd w:val="clear" w:color="auto" w:fill="FFFFFF"/>
          <w:lang w:val="en-US" w:eastAsia="zh-CN"/>
        </w:rPr>
        <w:t xml:space="preserve"> </w:t>
      </w:r>
      <w:r>
        <w:rPr>
          <w:rFonts w:hint="eastAsia" w:ascii="仿宋_GB2312" w:hAnsi="宋体" w:eastAsia="仿宋_GB2312" w:cs="仿宋_GB2312"/>
          <w:color w:val="auto"/>
          <w:sz w:val="28"/>
          <w:szCs w:val="28"/>
          <w:highlight w:val="none"/>
          <w:shd w:val="clear" w:color="auto" w:fill="FFFFFF"/>
        </w:rPr>
        <w:t>人：</w:t>
      </w:r>
      <w:r>
        <w:rPr>
          <w:rFonts w:hint="eastAsia" w:ascii="仿宋_GB2312" w:hAnsi="宋体" w:eastAsia="仿宋_GB2312" w:cs="仿宋_GB2312"/>
          <w:color w:val="auto"/>
          <w:sz w:val="28"/>
          <w:szCs w:val="28"/>
          <w:highlight w:val="none"/>
          <w:u w:val="single"/>
          <w:shd w:val="clear" w:color="auto" w:fill="FFFFFF"/>
        </w:rPr>
        <w:t xml:space="preserve">      </w:t>
      </w:r>
      <w:r>
        <w:rPr>
          <w:rFonts w:hint="eastAsia" w:ascii="仿宋_GB2312" w:hAnsi="宋体" w:eastAsia="仿宋_GB2312" w:cs="仿宋_GB2312"/>
          <w:color w:val="auto"/>
          <w:sz w:val="28"/>
          <w:szCs w:val="28"/>
          <w:highlight w:val="none"/>
          <w:shd w:val="clear" w:color="auto" w:fill="FFFFFF"/>
        </w:rPr>
        <w:t xml:space="preserve">       负责人：</w:t>
      </w:r>
      <w:r>
        <w:rPr>
          <w:rFonts w:hint="eastAsia" w:ascii="仿宋_GB2312" w:hAnsi="宋体" w:eastAsia="仿宋_GB2312" w:cs="仿宋_GB2312"/>
          <w:color w:val="auto"/>
          <w:sz w:val="28"/>
          <w:szCs w:val="28"/>
          <w:highlight w:val="none"/>
          <w:u w:val="single"/>
          <w:shd w:val="clear" w:color="auto" w:fill="FFFFFF"/>
        </w:rPr>
        <w:t xml:space="preserve">        </w:t>
      </w:r>
      <w:r>
        <w:rPr>
          <w:rFonts w:hint="eastAsia" w:ascii="仿宋_GB2312" w:hAnsi="宋体" w:eastAsia="仿宋_GB2312" w:cs="仿宋_GB2312"/>
          <w:color w:val="auto"/>
          <w:sz w:val="28"/>
          <w:szCs w:val="28"/>
          <w:highlight w:val="none"/>
          <w:shd w:val="clear" w:color="auto" w:fill="FFFFFF"/>
        </w:rPr>
        <w:t xml:space="preserve">    联系电话：</w:t>
      </w:r>
      <w:r>
        <w:rPr>
          <w:rFonts w:hint="eastAsia" w:ascii="仿宋_GB2312" w:hAnsi="宋体" w:eastAsia="仿宋_GB2312" w:cs="仿宋_GB2312"/>
          <w:color w:val="auto"/>
          <w:sz w:val="28"/>
          <w:szCs w:val="28"/>
          <w:highlight w:val="none"/>
          <w:u w:val="single"/>
          <w:shd w:val="clear" w:color="auto" w:fill="FFFFFF"/>
        </w:rPr>
        <w:t xml:space="preserve">              </w:t>
      </w:r>
    </w:p>
    <w:p w14:paraId="5E38473F"/>
    <w:sectPr>
      <w:headerReference r:id="rId8" w:type="default"/>
      <w:footerReference r:id="rId9" w:type="default"/>
      <w:pgSz w:w="11906" w:h="16838"/>
      <w:pgMar w:top="1304" w:right="1304" w:bottom="1304" w:left="1531" w:header="851" w:footer="992" w:gutter="0"/>
      <w:pgNumType w:fmt="decimal"/>
      <w:cols w:space="720" w:num="1"/>
      <w:rtlGutter w:val="0"/>
      <w:docGrid w:type="linesAndChars" w:linePitch="313" w:charSpace="19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7119">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3A4EE4">
                          <w:pPr>
                            <w:pStyle w:val="4"/>
                            <w:rPr>
                              <w:rStyle w:val="10"/>
                              <w:rFonts w:hint="eastAsia" w:ascii="宋体" w:hAnsi="宋体" w:eastAsia="宋体" w:cs="宋体"/>
                              <w:sz w:val="28"/>
                              <w:szCs w:val="28"/>
                            </w:rPr>
                          </w:pPr>
                          <w:r>
                            <w:rPr>
                              <w:rStyle w:val="10"/>
                              <w:rFonts w:hint="eastAsia" w:ascii="宋体" w:hAnsi="宋体" w:eastAsia="宋体" w:cs="宋体"/>
                              <w:sz w:val="28"/>
                              <w:szCs w:val="28"/>
                            </w:rPr>
                            <w:t xml:space="preserve">— </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 MERGEFORMAT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- 2 -</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013A4EE4">
                    <w:pPr>
                      <w:pStyle w:val="4"/>
                      <w:rPr>
                        <w:rStyle w:val="10"/>
                        <w:rFonts w:hint="eastAsia" w:ascii="宋体" w:hAnsi="宋体" w:eastAsia="宋体" w:cs="宋体"/>
                        <w:sz w:val="28"/>
                        <w:szCs w:val="28"/>
                      </w:rPr>
                    </w:pPr>
                    <w:r>
                      <w:rPr>
                        <w:rStyle w:val="10"/>
                        <w:rFonts w:hint="eastAsia" w:ascii="宋体" w:hAnsi="宋体" w:eastAsia="宋体" w:cs="宋体"/>
                        <w:sz w:val="28"/>
                        <w:szCs w:val="28"/>
                      </w:rPr>
                      <w:t xml:space="preserve">— </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 MERGEFORMAT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- 2 -</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1FFF">
    <w:pPr>
      <w:pStyle w:val="4"/>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14:paraId="741AAEE6">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31E4">
    <w:pPr>
      <w:pStyle w:val="4"/>
    </w:pPr>
    <w:r>
      <w:rPr>
        <w:rFonts w:hint="default"/>
        <w:sz w:val="69"/>
        <w:szCs w:val="24"/>
      </w:rPr>
      <mc:AlternateContent>
        <mc:Choice Requires="wps">
          <w:drawing>
            <wp:anchor distT="0" distB="0" distL="114300" distR="114300" simplePos="0" relativeHeight="251659264" behindDoc="1" locked="0" layoutInCell="1" allowOverlap="1">
              <wp:simplePos x="0" y="0"/>
              <wp:positionH relativeFrom="page">
                <wp:posOffset>681355</wp:posOffset>
              </wp:positionH>
              <wp:positionV relativeFrom="page">
                <wp:posOffset>9925050</wp:posOffset>
              </wp:positionV>
              <wp:extent cx="6160770" cy="1270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60770" cy="12700"/>
                      </a:xfrm>
                      <a:custGeom>
                        <a:avLst/>
                        <a:gdLst/>
                        <a:ahLst/>
                        <a:cxnLst/>
                        <a:pathLst>
                          <a:path w="9702" h="20">
                            <a:moveTo>
                              <a:pt x="0" y="0"/>
                            </a:moveTo>
                            <a:lnTo>
                              <a:pt x="9701" y="0"/>
                            </a:lnTo>
                          </a:path>
                        </a:pathLst>
                      </a:custGeom>
                      <a:noFill/>
                      <a:ln w="66675">
                        <a:noFill/>
                      </a:ln>
                    </wps:spPr>
                    <wps:bodyPr upright="1"/>
                  </wps:wsp>
                </a:graphicData>
              </a:graphic>
            </wp:anchor>
          </w:drawing>
        </mc:Choice>
        <mc:Fallback>
          <w:pict>
            <v:shape id="_x0000_s1026" o:spid="_x0000_s1026" o:spt="100" style="position:absolute;left:0pt;margin-left:53.65pt;margin-top:781.5pt;height:1pt;width:485.1pt;mso-position-horizontal-relative:page;mso-position-vertical-relative:page;z-index:-251657216;mso-width-relative:page;mso-height-relative:page;" filled="f" stroked="f" coordsize="9702,20" o:gfxdata="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06hstwAAAAOAQAADwAAAAAAAAABACAAAAAiAAAAZHJzL2Rvd25yZXYueG1sUEsBAhQAFAAAAAgA&#10;h07iQJdngoPoAQAA4gMAAA4AAAAAAAAAAQAgAAAAKwEAAGRycy9lMm9Eb2MueG1sUEsFBgAAAAAG&#10;AAYAWQEAAIUFAAAAAA==&#10;" path="m0,0l9701,0e">
              <v:fill on="f" focussize="0,0"/>
              <v:stroke on="f" weight="5.25pt"/>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C19F83">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13C19F83">
                    <w:pPr>
                      <w:pStyle w:val="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D562">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B1EF7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0B1EF7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9D1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FAE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798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TgyNDk1M2U0MGZiOWE1YzljMDA5ZjA4YTBkM2EifQ=="/>
  </w:docVars>
  <w:rsids>
    <w:rsidRoot w:val="00000000"/>
    <w:rsid w:val="00245594"/>
    <w:rsid w:val="016C2D4F"/>
    <w:rsid w:val="03600692"/>
    <w:rsid w:val="08962DA7"/>
    <w:rsid w:val="08E753B1"/>
    <w:rsid w:val="0A3A371A"/>
    <w:rsid w:val="115A0BB8"/>
    <w:rsid w:val="115D0906"/>
    <w:rsid w:val="147C5547"/>
    <w:rsid w:val="149C3F05"/>
    <w:rsid w:val="16F6D3F2"/>
    <w:rsid w:val="17A80401"/>
    <w:rsid w:val="183314EC"/>
    <w:rsid w:val="190D676E"/>
    <w:rsid w:val="1A1978DA"/>
    <w:rsid w:val="1A622AE9"/>
    <w:rsid w:val="1AA17AB6"/>
    <w:rsid w:val="1C9554C4"/>
    <w:rsid w:val="1EB51D82"/>
    <w:rsid w:val="21436CCA"/>
    <w:rsid w:val="218F0893"/>
    <w:rsid w:val="21E71C7E"/>
    <w:rsid w:val="224C5A99"/>
    <w:rsid w:val="25B032A3"/>
    <w:rsid w:val="267010F2"/>
    <w:rsid w:val="28620159"/>
    <w:rsid w:val="2885428C"/>
    <w:rsid w:val="2B1E0675"/>
    <w:rsid w:val="2B6A3EF4"/>
    <w:rsid w:val="2E971297"/>
    <w:rsid w:val="2F662C24"/>
    <w:rsid w:val="31B929D5"/>
    <w:rsid w:val="32E7407C"/>
    <w:rsid w:val="34FF9E20"/>
    <w:rsid w:val="352549E8"/>
    <w:rsid w:val="35692B8D"/>
    <w:rsid w:val="36B14785"/>
    <w:rsid w:val="3A252170"/>
    <w:rsid w:val="3A3110A8"/>
    <w:rsid w:val="3B535A10"/>
    <w:rsid w:val="3D424389"/>
    <w:rsid w:val="3E105EB1"/>
    <w:rsid w:val="44B90471"/>
    <w:rsid w:val="45AD7456"/>
    <w:rsid w:val="46592743"/>
    <w:rsid w:val="47A973DF"/>
    <w:rsid w:val="4A1C2405"/>
    <w:rsid w:val="4D2C2BD7"/>
    <w:rsid w:val="4FFE21DC"/>
    <w:rsid w:val="51365EFD"/>
    <w:rsid w:val="54F226E1"/>
    <w:rsid w:val="55A25899"/>
    <w:rsid w:val="567809C3"/>
    <w:rsid w:val="56C71B8A"/>
    <w:rsid w:val="599A7C62"/>
    <w:rsid w:val="5AE53AEE"/>
    <w:rsid w:val="5BFB4E90"/>
    <w:rsid w:val="5DDF1828"/>
    <w:rsid w:val="5E4A533B"/>
    <w:rsid w:val="5EAB23DF"/>
    <w:rsid w:val="5ED82947"/>
    <w:rsid w:val="5FF924F3"/>
    <w:rsid w:val="605B48F0"/>
    <w:rsid w:val="63666773"/>
    <w:rsid w:val="6396708F"/>
    <w:rsid w:val="63D538F9"/>
    <w:rsid w:val="657D1B52"/>
    <w:rsid w:val="65F75DA9"/>
    <w:rsid w:val="67F56318"/>
    <w:rsid w:val="6B7B91A4"/>
    <w:rsid w:val="6BFF5B9F"/>
    <w:rsid w:val="6C8E0AE9"/>
    <w:rsid w:val="6DBC51E2"/>
    <w:rsid w:val="70BCD937"/>
    <w:rsid w:val="722C0B26"/>
    <w:rsid w:val="739E5AB6"/>
    <w:rsid w:val="73F31A85"/>
    <w:rsid w:val="741915E0"/>
    <w:rsid w:val="74D379E1"/>
    <w:rsid w:val="76BF646F"/>
    <w:rsid w:val="76C24CDC"/>
    <w:rsid w:val="785B21C7"/>
    <w:rsid w:val="792A59ED"/>
    <w:rsid w:val="79A21F8E"/>
    <w:rsid w:val="7CFC91B4"/>
    <w:rsid w:val="7DDD0275"/>
    <w:rsid w:val="7DF4A04A"/>
    <w:rsid w:val="7EED5B43"/>
    <w:rsid w:val="7FFFF121"/>
    <w:rsid w:val="9FFF9C7E"/>
    <w:rsid w:val="B6E65465"/>
    <w:rsid w:val="B7BE3063"/>
    <w:rsid w:val="BAFFA2F6"/>
    <w:rsid w:val="BE97F3F1"/>
    <w:rsid w:val="DA3DDDE5"/>
    <w:rsid w:val="DBEEDE68"/>
    <w:rsid w:val="DFAFA302"/>
    <w:rsid w:val="E33FC7A2"/>
    <w:rsid w:val="F6D5A740"/>
    <w:rsid w:val="FBDFFBE2"/>
    <w:rsid w:val="FFFBA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3">
    <w:name w:val="Body Text"/>
    <w:basedOn w:val="1"/>
    <w:unhideWhenUsed/>
    <w:qFormat/>
    <w:uiPriority w:val="99"/>
    <w:rPr>
      <w:rFonts w:hint="default"/>
      <w:sz w:val="69"/>
      <w:szCs w:val="24"/>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Lines="0" w:beforeAutospacing="0" w:after="0" w:afterLines="0" w:afterAutospacing="0"/>
      <w:ind w:left="0" w:right="0"/>
      <w:jc w:val="left"/>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9480</Words>
  <Characters>9858</Characters>
  <Lines>0</Lines>
  <Paragraphs>0</Paragraphs>
  <TotalTime>5</TotalTime>
  <ScaleCrop>false</ScaleCrop>
  <LinksUpToDate>false</LinksUpToDate>
  <CharactersWithSpaces>10059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2023-09-05T18:30:00Z</dcterms:created>
  <dc:creator>Administrator</dc:creator>
  <cp:lastModifiedBy>从简</cp:lastModifiedBy>
  <dcterms:modified xsi:type="dcterms:W3CDTF">2024-09-20T01:57:02Z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BFFFF87F2EA74D6CB3B07967B311D00C_12</vt:lpwstr>
  </property>
</Properties>
</file>