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rPr>
          <w:rFonts w:hint="eastAsia"/>
          <w:sz w:val="32"/>
          <w:szCs w:val="32"/>
        </w:rPr>
      </w:pP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ascii="仿宋_GB2312" w:eastAsia="仿宋_GB2312"/>
          <w:sz w:val="32"/>
          <w:szCs w:val="32"/>
        </w:rPr>
      </w:pPr>
      <w:r>
        <w:rPr>
          <w:rFonts w:hint="eastAsia" w:ascii="仿宋_GB2312" w:hAnsi="仿宋_GB2312" w:eastAsia="仿宋_GB2312" w:cs="仿宋_GB2312"/>
          <w:sz w:val="32"/>
          <w:szCs w:val="32"/>
        </w:rPr>
        <w:t>柳发改规划〔20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w:pict>
          <v:line id="_x0000_s2050" o:spid="_x0000_s2050" o:spt="20" style="position:absolute;left:0pt;flip:y;margin-left:-3.2pt;margin-top:7.2pt;height:3.75pt;width:446.95pt;z-index:251669504;mso-width-relative:page;mso-height-relative:page;" filled="f" stroked="t" coordsize="21600,21600">
            <v:path arrowok="t"/>
            <v:fill on="f" focussize="0,0"/>
            <v:stroke weight="2pt" color="#FF0000"/>
            <v:imagedata o:title=""/>
            <o:lock v:ext="edit" aspectratio="f"/>
          </v:line>
        </w:pict>
      </w:r>
    </w:p>
    <w:p>
      <w:pPr>
        <w:rPr>
          <w:sz w:val="28"/>
          <w:szCs w:val="28"/>
        </w:rPr>
      </w:pP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柳州市发展和改革委员会关于柳州市柳北区</w:t>
      </w: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跃进社区居家养老服务中心项目</w:t>
      </w: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可行性研究报告的批复</w:t>
      </w:r>
    </w:p>
    <w:p>
      <w:pPr>
        <w:spacing w:line="640" w:lineRule="exact"/>
        <w:ind w:firstLine="0" w:firstLineChars="0"/>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微软雅黑" w:eastAsia="仿宋_GB2312" w:cs="Times New Roman"/>
          <w:sz w:val="32"/>
          <w:szCs w:val="32"/>
        </w:rPr>
      </w:pPr>
      <w:r>
        <w:rPr>
          <w:rFonts w:hint="eastAsia" w:ascii="仿宋_GB2312" w:hAnsi="微软雅黑" w:eastAsia="仿宋_GB2312" w:cs="仿宋_GB2312"/>
          <w:sz w:val="32"/>
          <w:szCs w:val="32"/>
        </w:rPr>
        <w:t>柳州市</w:t>
      </w:r>
      <w:r>
        <w:rPr>
          <w:rFonts w:hint="eastAsia" w:ascii="仿宋_GB2312" w:eastAsia="仿宋_GB2312" w:cs="仿宋_GB2312"/>
          <w:sz w:val="32"/>
          <w:szCs w:val="32"/>
          <w:lang w:eastAsia="zh-CN"/>
        </w:rPr>
        <w:t>柳北</w:t>
      </w:r>
      <w:r>
        <w:rPr>
          <w:rFonts w:hint="eastAsia" w:ascii="仿宋_GB2312" w:hAnsi="微软雅黑" w:eastAsia="仿宋_GB2312" w:cs="仿宋_GB2312"/>
          <w:sz w:val="32"/>
          <w:szCs w:val="32"/>
        </w:rPr>
        <w:t>区民政局：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报来《</w:t>
      </w:r>
      <w:r>
        <w:rPr>
          <w:rFonts w:hint="eastAsia" w:ascii="仿宋_GB2312" w:eastAsia="仿宋_GB2312" w:cs="仿宋_GB2312"/>
          <w:sz w:val="32"/>
          <w:szCs w:val="32"/>
        </w:rPr>
        <w:t>关于请求批复柳州市柳北区跃进社区居家养老服务中心项目可行性研究报告的请示</w:t>
      </w:r>
      <w:r>
        <w:rPr>
          <w:rFonts w:hint="eastAsia" w:ascii="仿宋_GB2312" w:eastAsia="仿宋_GB2312" w:cs="仿宋_GB2312"/>
          <w:sz w:val="32"/>
          <w:szCs w:val="32"/>
          <w:lang w:eastAsia="zh-CN"/>
        </w:rPr>
        <w:t>》</w:t>
      </w:r>
      <w:r>
        <w:rPr>
          <w:rFonts w:hint="eastAsia" w:ascii="仿宋_GB2312" w:eastAsia="仿宋_GB2312" w:cs="仿宋_GB2312"/>
          <w:sz w:val="32"/>
          <w:szCs w:val="32"/>
        </w:rPr>
        <w:t>（</w:t>
      </w:r>
      <w:r>
        <w:rPr>
          <w:rFonts w:hint="eastAsia" w:ascii="仿宋_GB2312" w:eastAsia="仿宋_GB2312" w:cs="仿宋_GB2312"/>
          <w:sz w:val="32"/>
          <w:szCs w:val="32"/>
          <w:lang w:eastAsia="zh-CN"/>
        </w:rPr>
        <w:t>柳北民报</w:t>
      </w: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23</w:t>
      </w:r>
      <w:r>
        <w:rPr>
          <w:rFonts w:hint="eastAsia" w:ascii="仿宋_GB2312" w:eastAsia="仿宋_GB2312" w:cs="仿宋_GB2312"/>
          <w:sz w:val="32"/>
          <w:szCs w:val="32"/>
        </w:rPr>
        <w:t>号）</w:t>
      </w:r>
      <w:r>
        <w:rPr>
          <w:rFonts w:hint="eastAsia" w:ascii="仿宋_GB2312" w:hAnsi="仿宋_GB2312" w:eastAsia="仿宋_GB2312" w:cs="仿宋_GB2312"/>
          <w:sz w:val="32"/>
          <w:szCs w:val="32"/>
        </w:rPr>
        <w:t>及相关材料收悉。经研究，现批复如下：</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原则同意柳州市柳北区跃进社区居家养老服务中心项目可行性研究报告。</w:t>
      </w:r>
      <w:r>
        <w:rPr>
          <w:rFonts w:hint="eastAsia" w:ascii="仿宋_GB2312" w:hAnsi="仿宋_GB2312" w:eastAsia="仿宋_GB2312" w:cs="仿宋_GB2312"/>
          <w:color w:val="000000"/>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投资项目审批监管平台项目代码：</w:t>
      </w:r>
      <w:r>
        <w:rPr>
          <w:rFonts w:hint="eastAsia" w:ascii="仿宋_GB2312" w:hAnsi="仿宋_GB2312" w:eastAsia="仿宋_GB2312" w:cs="仿宋_GB2312"/>
          <w:color w:val="000000" w:themeColor="text1"/>
          <w:sz w:val="32"/>
          <w:szCs w:val="32"/>
        </w:rPr>
        <w:t>2108-450200-04-01-619392。</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项目建设地点：柳北区胜利路4号二棉后生活区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项目建设内容及</w:t>
      </w:r>
      <w:r>
        <w:rPr>
          <w:rFonts w:hint="eastAsia" w:ascii="仿宋_GB2312" w:hAnsi="仿宋_GB2312" w:eastAsia="仿宋_GB2312" w:cs="仿宋_GB2312"/>
          <w:sz w:val="32"/>
          <w:szCs w:val="32"/>
          <w:highlight w:val="none"/>
        </w:rPr>
        <w:t>规模：项目改造面积为374.03平方米，建设</w:t>
      </w:r>
      <w:r>
        <w:rPr>
          <w:rFonts w:hint="eastAsia" w:ascii="仿宋_GB2312" w:hAnsi="仿宋_GB2312" w:eastAsia="仿宋_GB2312" w:cs="仿宋_GB2312"/>
          <w:sz w:val="32"/>
          <w:szCs w:val="32"/>
          <w:highlight w:val="none"/>
          <w:lang w:eastAsia="zh-CN"/>
        </w:rPr>
        <w:t>养老</w:t>
      </w:r>
      <w:r>
        <w:rPr>
          <w:rFonts w:hint="eastAsia" w:ascii="仿宋_GB2312" w:hAnsi="仿宋_GB2312" w:eastAsia="仿宋_GB2312" w:cs="仿宋_GB2312"/>
          <w:sz w:val="32"/>
          <w:szCs w:val="32"/>
          <w:highlight w:val="none"/>
        </w:rPr>
        <w:t>床位数</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张。</w:t>
      </w:r>
      <w:r>
        <w:rPr>
          <w:rFonts w:hint="eastAsia" w:ascii="仿宋_GB2312" w:hAnsi="仿宋_GB2312" w:eastAsia="仿宋_GB2312" w:cs="仿宋_GB2312"/>
          <w:sz w:val="32"/>
          <w:szCs w:val="32"/>
          <w:highlight w:val="none"/>
          <w:lang w:eastAsia="zh-CN"/>
        </w:rPr>
        <w:t>主</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建设内容包</w:t>
      </w:r>
      <w:r>
        <w:rPr>
          <w:rFonts w:hint="eastAsia" w:ascii="仿宋_GB2312" w:hAnsi="仿宋_GB2312" w:eastAsia="仿宋_GB2312" w:cs="仿宋_GB2312"/>
          <w:sz w:val="32"/>
          <w:szCs w:val="32"/>
          <w:highlight w:val="none"/>
        </w:rPr>
        <w:t>括室内外装饰装修改造工程，屋面防水工程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设施设备采购及安装，</w:t>
      </w:r>
      <w:r>
        <w:rPr>
          <w:rFonts w:hint="eastAsia" w:ascii="仿宋_GB2312" w:hAnsi="仿宋_GB2312" w:eastAsia="仿宋_GB2312" w:cs="仿宋_GB2312"/>
          <w:sz w:val="32"/>
          <w:szCs w:val="32"/>
          <w:highlight w:val="none"/>
          <w:lang w:eastAsia="zh-CN"/>
        </w:rPr>
        <w:t>同时</w:t>
      </w:r>
      <w:r>
        <w:rPr>
          <w:rFonts w:hint="eastAsia" w:ascii="仿宋_GB2312" w:hAnsi="仿宋_GB2312" w:eastAsia="仿宋_GB2312" w:cs="仿宋_GB2312"/>
          <w:sz w:val="32"/>
          <w:szCs w:val="32"/>
          <w:highlight w:val="none"/>
        </w:rPr>
        <w:t>配套建设电气工程、给排水工程、弱电工程及其他附属设施</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总投资估算及资金来源：项目总投资估算为</w:t>
      </w:r>
      <w:r>
        <w:rPr>
          <w:rFonts w:hint="eastAsia" w:ascii="仿宋_GB2312" w:hAnsi="仿宋_GB2312" w:eastAsia="仿宋_GB2312" w:cs="仿宋_GB2312"/>
          <w:sz w:val="32"/>
          <w:szCs w:val="32"/>
          <w:lang w:val="en-US" w:eastAsia="zh-CN"/>
        </w:rPr>
        <w:t>145.26</w:t>
      </w:r>
      <w:r>
        <w:rPr>
          <w:rFonts w:hint="eastAsia" w:ascii="仿宋_GB2312" w:hAnsi="仿宋_GB2312" w:eastAsia="仿宋_GB2312" w:cs="仿宋_GB2312"/>
          <w:sz w:val="32"/>
          <w:szCs w:val="32"/>
        </w:rPr>
        <w:t xml:space="preserve"> 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，其中工程费用</w:t>
      </w:r>
      <w:r>
        <w:rPr>
          <w:rFonts w:hint="eastAsia" w:ascii="仿宋_GB2312" w:hAnsi="仿宋_GB2312" w:eastAsia="仿宋_GB2312" w:cs="仿宋_GB2312"/>
          <w:sz w:val="32"/>
          <w:szCs w:val="32"/>
          <w:lang w:val="en-US" w:eastAsia="zh-CN"/>
        </w:rPr>
        <w:t>113.80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工程建设其他费用</w:t>
      </w:r>
      <w:r>
        <w:rPr>
          <w:rFonts w:hint="eastAsia" w:ascii="仿宋_GB2312" w:hAnsi="仿宋_GB2312" w:eastAsia="仿宋_GB2312" w:cs="仿宋_GB2312"/>
          <w:sz w:val="32"/>
          <w:szCs w:val="32"/>
          <w:lang w:val="en-US" w:eastAsia="zh-CN"/>
        </w:rPr>
        <w:t>20.70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（不含土地费）、基本</w:t>
      </w:r>
      <w:r>
        <w:rPr>
          <w:rFonts w:hint="eastAsia" w:ascii="仿宋_GB2312" w:hAnsi="仿宋_GB2312" w:eastAsia="仿宋_GB2312" w:cs="仿宋_GB2312"/>
          <w:sz w:val="32"/>
          <w:szCs w:val="32"/>
        </w:rPr>
        <w:t>预备费用</w:t>
      </w:r>
      <w:r>
        <w:rPr>
          <w:rFonts w:hint="eastAsia" w:ascii="仿宋_GB2312" w:hAnsi="仿宋_GB2312" w:eastAsia="仿宋_GB2312" w:cs="仿宋_GB2312"/>
          <w:sz w:val="32"/>
          <w:szCs w:val="32"/>
          <w:lang w:val="en-US" w:eastAsia="zh-CN"/>
        </w:rPr>
        <w:t>10.76</w:t>
      </w:r>
      <w:r>
        <w:rPr>
          <w:rFonts w:hint="eastAsia" w:ascii="仿宋_GB2312" w:hAnsi="仿宋_GB2312" w:eastAsia="仿宋_GB2312" w:cs="仿宋_GB2312"/>
          <w:sz w:val="32"/>
          <w:szCs w:val="32"/>
        </w:rPr>
        <w:t>万元。资金来源为柳州市财政投资和</w:t>
      </w:r>
      <w:r>
        <w:rPr>
          <w:rFonts w:hint="eastAsia" w:ascii="仿宋_GB2312" w:hAnsi="仿宋_GB2312" w:eastAsia="仿宋_GB2312" w:cs="仿宋_GB2312"/>
          <w:sz w:val="32"/>
          <w:szCs w:val="32"/>
          <w:lang w:eastAsia="zh-CN"/>
        </w:rPr>
        <w:t>柳北</w:t>
      </w:r>
      <w:r>
        <w:rPr>
          <w:rFonts w:hint="eastAsia" w:ascii="仿宋_GB2312" w:hAnsi="仿宋_GB2312" w:eastAsia="仿宋_GB2312" w:cs="仿宋_GB2312"/>
          <w:sz w:val="32"/>
          <w:szCs w:val="32"/>
        </w:rPr>
        <w:t>区财政投资。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pPr>
      <w:r>
        <w:rPr>
          <w:rFonts w:hint="eastAsia" w:ascii="仿宋_GB2312" w:hAnsi="Calibri" w:eastAsia="仿宋_GB2312" w:cs="仿宋_GB2312"/>
          <w:sz w:val="32"/>
          <w:szCs w:val="32"/>
        </w:rPr>
        <w:t>接文后，请严格按照</w:t>
      </w:r>
      <w:r>
        <w:rPr>
          <w:rFonts w:hint="eastAsia" w:ascii="仿宋_GB2312" w:hAnsi="Calibri" w:eastAsia="仿宋_GB2312" w:cs="仿宋_GB2312"/>
          <w:sz w:val="32"/>
          <w:szCs w:val="32"/>
          <w:lang w:eastAsia="zh-CN"/>
        </w:rPr>
        <w:t>相关程序组织实施，每月</w:t>
      </w:r>
      <w:r>
        <w:rPr>
          <w:rFonts w:hint="eastAsia" w:ascii="仿宋_GB2312" w:hAnsi="Calibri" w:eastAsia="仿宋_GB2312" w:cs="仿宋_GB2312"/>
          <w:sz w:val="32"/>
          <w:szCs w:val="32"/>
          <w:lang w:val="en-US" w:eastAsia="zh-CN"/>
        </w:rPr>
        <w:t>5日前通过广西投资项目在线并联审批监管平台完成项目进展信息填报工作，直至项目实施完毕为止</w:t>
      </w:r>
      <w:r>
        <w:rPr>
          <w:rFonts w:hint="eastAsia" w:ascii="仿宋_GB2312" w:hAnsi="Calibri"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自治区发展改革委接收领导干部插手工程建设廉政监督信访举报电话：0771-2328688,自治区纪委监委驻自治区发展改革委纪检监察组接收领导干部插手工程建设廉政监督信访举报电话：0771-12388，收信地址：广西壮族自治区纪委监委驻自治区发展改革委纪检监察组，邮编：530028;</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20" w:lineRule="exact"/>
        <w:ind w:left="420" w:leftChars="200" w:right="0" w:righ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beforeAutospacing="0" w:afterLines="0" w:afterAutospacing="0"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招标事项核准意见表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1916" w:leftChars="760" w:right="0" w:rightChars="0" w:hanging="320" w:hanging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2.柳州市柳北区跃进社区居家养老服务中心项目总投资估算表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160" w:firstLineChars="1300"/>
        <w:jc w:val="lef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160" w:firstLineChars="13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160" w:firstLineChars="13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160" w:firstLineChars="1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柳州市发展和改革委员会</w:t>
      </w:r>
    </w:p>
    <w:p>
      <w:pPr>
        <w:spacing w:line="520" w:lineRule="exact"/>
        <w:ind w:firstLine="4576" w:firstLineChars="14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pStyle w:val="4"/>
        <w:ind w:firstLine="0" w:firstLineChars="0"/>
        <w:rPr>
          <w:rFonts w:hint="eastAsia" w:ascii="仿宋_GB2312" w:hAnsi="仿宋_GB2312" w:eastAsia="仿宋_GB2312" w:cs="仿宋_GB2312"/>
          <w:sz w:val="32"/>
          <w:szCs w:val="32"/>
        </w:rPr>
      </w:pPr>
    </w:p>
    <w:p>
      <w:pPr>
        <w:pStyle w:val="4"/>
        <w:ind w:firstLine="0" w:firstLineChars="0"/>
        <w:rPr>
          <w:rFonts w:hint="eastAsia" w:ascii="仿宋_GB2312" w:hAnsi="仿宋_GB2312" w:eastAsia="仿宋_GB2312" w:cs="仿宋_GB2312"/>
          <w:sz w:val="32"/>
          <w:szCs w:val="32"/>
        </w:rPr>
      </w:pPr>
    </w:p>
    <w:p>
      <w:pPr>
        <w:pStyle w:val="4"/>
        <w:ind w:firstLine="0" w:firstLineChars="0"/>
        <w:rPr>
          <w:rFonts w:hint="eastAsia" w:ascii="仿宋_GB2312" w:hAnsi="仿宋_GB2312" w:eastAsia="仿宋_GB2312" w:cs="仿宋_GB2312"/>
          <w:sz w:val="32"/>
          <w:szCs w:val="32"/>
        </w:rPr>
      </w:pPr>
    </w:p>
    <w:p>
      <w:pPr>
        <w:pStyle w:val="4"/>
        <w:ind w:firstLine="0" w:firstLineChars="0"/>
        <w:rPr>
          <w:rFonts w:hint="eastAsia" w:ascii="仿宋_GB2312" w:hAnsi="仿宋_GB2312" w:eastAsia="仿宋_GB2312" w:cs="仿宋_GB2312"/>
          <w:sz w:val="32"/>
          <w:szCs w:val="32"/>
        </w:rPr>
      </w:pPr>
    </w:p>
    <w:p>
      <w:pPr>
        <w:pStyle w:val="4"/>
        <w:ind w:firstLine="0" w:firstLineChars="0"/>
        <w:rPr>
          <w:rFonts w:hint="eastAsia" w:ascii="仿宋_GB2312" w:hAnsi="仿宋_GB2312" w:eastAsia="仿宋_GB2312" w:cs="仿宋_GB2312"/>
          <w:sz w:val="32"/>
          <w:szCs w:val="32"/>
        </w:rPr>
      </w:pPr>
    </w:p>
    <w:p>
      <w:pPr>
        <w:pStyle w:val="4"/>
        <w:ind w:firstLine="0" w:firstLineChars="0"/>
        <w:rPr>
          <w:rFonts w:hint="eastAsia" w:ascii="仿宋_GB2312" w:hAnsi="仿宋_GB2312" w:eastAsia="仿宋_GB2312" w:cs="仿宋_GB2312"/>
          <w:sz w:val="32"/>
          <w:szCs w:val="32"/>
        </w:rPr>
      </w:pPr>
    </w:p>
    <w:p>
      <w:pPr>
        <w:pStyle w:val="4"/>
        <w:ind w:firstLine="0" w:firstLineChars="0"/>
        <w:rPr>
          <w:rFonts w:hint="eastAsia" w:ascii="仿宋_GB2312" w:hAnsi="仿宋_GB2312" w:eastAsia="仿宋_GB2312" w:cs="仿宋_GB2312"/>
          <w:sz w:val="32"/>
          <w:szCs w:val="32"/>
        </w:rPr>
      </w:pPr>
      <w:bookmarkStart w:id="0" w:name="_GoBack"/>
      <w:bookmarkEnd w:id="0"/>
    </w:p>
    <w:p>
      <w:pPr>
        <w:pStyle w:val="11"/>
        <w:ind w:firstLine="0" w:firstLineChars="0"/>
        <w:rPr>
          <w:rFonts w:hint="eastAsia" w:eastAsia="宋体"/>
          <w:lang w:val="en-US" w:eastAsia="zh-CN"/>
        </w:rPr>
      </w:pPr>
      <w:r>
        <w:rPr>
          <w:rFonts w:hint="eastAsia"/>
          <w:lang w:val="en-US" w:eastAsia="zh-CN"/>
        </w:rPr>
        <w:t xml:space="preserve"> </w:t>
      </w:r>
    </w:p>
    <w:p>
      <w:pPr>
        <w:spacing w:line="400" w:lineRule="exact"/>
        <w:rPr>
          <w:rFonts w:hint="eastAsia" w:ascii="楷体_GB2312" w:hAnsi="宋体" w:eastAsia="楷体_GB2312" w:cs="宋体"/>
          <w:b/>
          <w:sz w:val="32"/>
          <w:szCs w:val="32"/>
          <w:u w:val="single"/>
          <w:lang w:val="en-US" w:eastAsia="zh-CN"/>
        </w:rPr>
      </w:pPr>
      <w:r>
        <w:rPr>
          <w:rFonts w:hint="eastAsia" w:ascii="楷体_GB2312" w:hAnsi="宋体" w:eastAsia="楷体_GB2312" w:cs="宋体"/>
          <w:b/>
          <w:sz w:val="32"/>
          <w:szCs w:val="32"/>
          <w:u w:val="single"/>
        </w:rPr>
        <w:t xml:space="preserve"> 政府信息公开选项：</w:t>
      </w:r>
      <w:r>
        <w:rPr>
          <w:rFonts w:hint="eastAsia" w:ascii="楷体_GB2312" w:hAnsi="宋体" w:eastAsia="楷体_GB2312" w:cs="宋体"/>
          <w:b/>
          <w:sz w:val="32"/>
          <w:szCs w:val="32"/>
          <w:u w:val="single"/>
          <w:lang w:eastAsia="zh-CN"/>
        </w:rPr>
        <w:t>主动</w:t>
      </w:r>
      <w:r>
        <w:rPr>
          <w:rFonts w:hint="eastAsia" w:ascii="楷体_GB2312" w:hAnsi="宋体" w:eastAsia="楷体_GB2312" w:cs="宋体"/>
          <w:b/>
          <w:sz w:val="32"/>
          <w:szCs w:val="32"/>
          <w:u w:val="single"/>
        </w:rPr>
        <w:t xml:space="preserve">公开                    </w:t>
      </w:r>
      <w:r>
        <w:rPr>
          <w:rFonts w:hint="eastAsia" w:ascii="楷体_GB2312" w:hAnsi="宋体" w:eastAsia="楷体_GB2312" w:cs="宋体"/>
          <w:b/>
          <w:sz w:val="32"/>
          <w:szCs w:val="32"/>
          <w:u w:val="single"/>
          <w:lang w:val="en-US" w:eastAsia="zh-CN"/>
        </w:rPr>
        <w:t xml:space="preserve">      </w:t>
      </w:r>
      <w:r>
        <w:rPr>
          <w:rFonts w:hint="eastAsia" w:ascii="楷体_GB2312" w:hAnsi="宋体" w:eastAsia="楷体_GB2312" w:cs="宋体"/>
          <w:b/>
          <w:sz w:val="32"/>
          <w:szCs w:val="32"/>
          <w:u w:val="single"/>
        </w:rPr>
        <w:t xml:space="preserve"> </w:t>
      </w:r>
      <w:r>
        <w:rPr>
          <w:rFonts w:hint="eastAsia" w:ascii="楷体_GB2312" w:hAnsi="宋体" w:eastAsia="楷体_GB2312" w:cs="宋体"/>
          <w:b/>
          <w:sz w:val="32"/>
          <w:szCs w:val="32"/>
          <w:u w:val="single"/>
          <w:lang w:val="en-US" w:eastAsia="zh-CN"/>
        </w:rPr>
        <w:t xml:space="preserve">   </w:t>
      </w:r>
    </w:p>
    <w:p>
      <w:pPr>
        <w:spacing w:line="420" w:lineRule="exact"/>
        <w:rPr>
          <w:rFonts w:hint="eastAsia" w:eastAsia="仿宋_GB2312"/>
          <w:sz w:val="30"/>
          <w:szCs w:val="30"/>
          <w:u w:val="single"/>
          <w:lang w:val="en-US" w:eastAsia="zh-CN"/>
        </w:rPr>
      </w:pPr>
      <w:r>
        <w:rPr>
          <w:rFonts w:eastAsia="仿宋_GB2312"/>
          <w:sz w:val="30"/>
          <w:szCs w:val="30"/>
          <w:u w:val="single"/>
        </w:rPr>
        <w:t xml:space="preserve"> </w:t>
      </w:r>
      <w:r>
        <w:rPr>
          <w:rFonts w:hint="eastAsia" w:eastAsia="仿宋_GB2312"/>
          <w:sz w:val="30"/>
          <w:szCs w:val="30"/>
          <w:u w:val="single"/>
          <w:lang w:eastAsia="zh-CN"/>
        </w:rPr>
        <w:t>抄送：柳州市民政局</w:t>
      </w:r>
      <w:r>
        <w:rPr>
          <w:rFonts w:eastAsia="仿宋_GB2312"/>
          <w:sz w:val="30"/>
          <w:szCs w:val="30"/>
          <w:u w:val="single"/>
        </w:rPr>
        <w:t xml:space="preserve">   </w:t>
      </w:r>
      <w:r>
        <w:rPr>
          <w:rFonts w:hint="eastAsia" w:eastAsia="仿宋_GB2312"/>
          <w:sz w:val="30"/>
          <w:szCs w:val="30"/>
          <w:u w:val="single"/>
          <w:lang w:val="en-US" w:eastAsia="zh-CN"/>
        </w:rPr>
        <w:t xml:space="preserve">                      </w:t>
      </w:r>
      <w:r>
        <w:rPr>
          <w:rFonts w:eastAsia="仿宋_GB2312"/>
          <w:sz w:val="30"/>
          <w:szCs w:val="30"/>
          <w:u w:val="single"/>
        </w:rPr>
        <w:t xml:space="preserve">     </w:t>
      </w:r>
      <w:r>
        <w:rPr>
          <w:rFonts w:eastAsia="仿宋_GB2312"/>
          <w:sz w:val="28"/>
          <w:szCs w:val="28"/>
          <w:u w:val="single"/>
        </w:rPr>
        <w:t xml:space="preserve"> </w:t>
      </w:r>
      <w:r>
        <w:rPr>
          <w:rFonts w:eastAsia="仿宋_GB2312"/>
          <w:sz w:val="30"/>
          <w:szCs w:val="30"/>
          <w:u w:val="single"/>
        </w:rPr>
        <w:t xml:space="preserve">        </w:t>
      </w:r>
      <w:r>
        <w:rPr>
          <w:rFonts w:hint="eastAsia" w:eastAsia="仿宋_GB2312"/>
          <w:sz w:val="30"/>
          <w:szCs w:val="30"/>
          <w:u w:val="single"/>
          <w:lang w:val="en-US" w:eastAsia="zh-CN"/>
        </w:rPr>
        <w:t xml:space="preserve">   </w:t>
      </w:r>
    </w:p>
    <w:p>
      <w:pPr>
        <w:spacing w:line="400" w:lineRule="exac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 柳州市发展和改革委员会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20</w:t>
      </w:r>
      <w:r>
        <w:rPr>
          <w:rFonts w:hint="eastAsia" w:ascii="仿宋_GB2312" w:hAnsi="仿宋_GB2312" w:eastAsia="仿宋_GB2312" w:cs="仿宋_GB2312"/>
          <w:sz w:val="30"/>
          <w:szCs w:val="30"/>
          <w:u w:val="single"/>
          <w:lang w:val="en-US" w:eastAsia="zh-CN"/>
        </w:rPr>
        <w:t>21</w:t>
      </w:r>
      <w:r>
        <w:rPr>
          <w:rFonts w:hint="eastAsia" w:ascii="仿宋_GB2312" w:hAnsi="仿宋_GB2312" w:eastAsia="仿宋_GB2312" w:cs="仿宋_GB2312"/>
          <w:sz w:val="30"/>
          <w:szCs w:val="30"/>
          <w:u w:val="single"/>
        </w:rPr>
        <w:t>年</w:t>
      </w:r>
      <w:r>
        <w:rPr>
          <w:rFonts w:hint="eastAsia" w:ascii="仿宋_GB2312" w:hAnsi="仿宋_GB2312" w:eastAsia="仿宋_GB2312" w:cs="仿宋_GB2312"/>
          <w:sz w:val="30"/>
          <w:szCs w:val="30"/>
          <w:u w:val="single"/>
          <w:lang w:val="en-US" w:eastAsia="zh-CN"/>
        </w:rPr>
        <w:t>11</w:t>
      </w:r>
      <w:r>
        <w:rPr>
          <w:rFonts w:hint="eastAsia" w:ascii="仿宋_GB2312" w:hAnsi="仿宋_GB2312" w:eastAsia="仿宋_GB2312" w:cs="仿宋_GB2312"/>
          <w:sz w:val="30"/>
          <w:szCs w:val="30"/>
          <w:u w:val="single"/>
        </w:rPr>
        <w:t>月</w:t>
      </w:r>
      <w:r>
        <w:rPr>
          <w:rFonts w:hint="eastAsia" w:ascii="仿宋_GB2312" w:hAnsi="仿宋_GB2312" w:eastAsia="仿宋_GB2312" w:cs="仿宋_GB2312"/>
          <w:sz w:val="30"/>
          <w:szCs w:val="30"/>
          <w:u w:val="single"/>
          <w:lang w:val="en-US" w:eastAsia="zh-CN"/>
        </w:rPr>
        <w:t>15</w:t>
      </w:r>
      <w:r>
        <w:rPr>
          <w:rFonts w:hint="eastAsia" w:ascii="仿宋_GB2312" w:hAnsi="仿宋_GB2312" w:eastAsia="仿宋_GB2312" w:cs="仿宋_GB2312"/>
          <w:sz w:val="30"/>
          <w:szCs w:val="30"/>
          <w:u w:val="single"/>
        </w:rPr>
        <w:t xml:space="preserve">日印发    </w:t>
      </w:r>
    </w:p>
    <w:p>
      <w:pPr>
        <w:pStyle w:val="4"/>
        <w:rPr>
          <w:rFonts w:hint="eastAsia"/>
        </w:rPr>
      </w:pPr>
      <w:r>
        <w:rPr>
          <w:rFonts w:hint="eastAsia"/>
        </w:rPr>
        <w:br w:type="page"/>
      </w:r>
    </w:p>
    <w:p>
      <w:pPr>
        <w:spacing w:line="360" w:lineRule="exact"/>
        <w:rPr>
          <w:rFonts w:eastAsia="仿宋_GB2312"/>
          <w:sz w:val="30"/>
          <w:szCs w:val="30"/>
          <w:u w:val="single"/>
        </w:rPr>
      </w:pPr>
    </w:p>
    <w:tbl>
      <w:tblPr>
        <w:tblStyle w:val="10"/>
        <w:tblW w:w="10842" w:type="dxa"/>
        <w:tblInd w:w="0" w:type="dxa"/>
        <w:tblLayout w:type="fixed"/>
        <w:tblCellMar>
          <w:top w:w="15" w:type="dxa"/>
          <w:left w:w="15" w:type="dxa"/>
          <w:bottom w:w="15" w:type="dxa"/>
          <w:right w:w="15" w:type="dxa"/>
        </w:tblCellMar>
      </w:tblPr>
      <w:tblGrid>
        <w:gridCol w:w="1383"/>
        <w:gridCol w:w="681"/>
        <w:gridCol w:w="396"/>
        <w:gridCol w:w="247"/>
        <w:gridCol w:w="707"/>
        <w:gridCol w:w="396"/>
        <w:gridCol w:w="309"/>
        <w:gridCol w:w="722"/>
        <w:gridCol w:w="268"/>
        <w:gridCol w:w="346"/>
        <w:gridCol w:w="119"/>
        <w:gridCol w:w="833"/>
        <w:gridCol w:w="127"/>
        <w:gridCol w:w="846"/>
        <w:gridCol w:w="774"/>
        <w:gridCol w:w="199"/>
        <w:gridCol w:w="1077"/>
        <w:gridCol w:w="90"/>
        <w:gridCol w:w="1322"/>
      </w:tblGrid>
      <w:tr>
        <w:tblPrEx>
          <w:tblLayout w:type="fixed"/>
          <w:tblCellMar>
            <w:top w:w="15" w:type="dxa"/>
            <w:left w:w="15" w:type="dxa"/>
            <w:bottom w:w="15" w:type="dxa"/>
            <w:right w:w="15" w:type="dxa"/>
          </w:tblCellMar>
        </w:tblPrEx>
        <w:trPr>
          <w:trHeight w:val="705" w:hRule="atLeast"/>
        </w:trPr>
        <w:tc>
          <w:tcPr>
            <w:tcW w:w="10842" w:type="dxa"/>
            <w:gridSpan w:val="19"/>
            <w:vAlign w:val="center"/>
          </w:tcPr>
          <w:p>
            <w:pPr>
              <w:widowControl/>
              <w:textAlignment w:val="center"/>
              <w:rPr>
                <w:rFonts w:eastAsia="黑体"/>
                <w:b/>
                <w:color w:val="000000"/>
                <w:sz w:val="28"/>
                <w:szCs w:val="28"/>
              </w:rPr>
            </w:pPr>
            <w:r>
              <w:rPr>
                <w:rFonts w:eastAsia="黑体"/>
                <w:bCs/>
                <w:color w:val="000000"/>
                <w:kern w:val="0"/>
                <w:sz w:val="28"/>
                <w:szCs w:val="28"/>
              </w:rPr>
              <w:t>附件</w:t>
            </w:r>
            <w:r>
              <w:rPr>
                <w:rFonts w:hint="eastAsia" w:eastAsia="黑体"/>
                <w:bCs/>
                <w:color w:val="000000"/>
                <w:kern w:val="0"/>
                <w:sz w:val="28"/>
                <w:szCs w:val="28"/>
                <w:lang w:val="en-US" w:eastAsia="zh-CN"/>
              </w:rPr>
              <w:t>1</w:t>
            </w:r>
            <w:r>
              <w:rPr>
                <w:rFonts w:eastAsia="黑体"/>
                <w:bCs/>
                <w:color w:val="000000"/>
                <w:kern w:val="0"/>
                <w:sz w:val="28"/>
                <w:szCs w:val="28"/>
              </w:rPr>
              <w:t>：</w:t>
            </w:r>
            <w:r>
              <w:rPr>
                <w:rFonts w:eastAsia="黑体"/>
                <w:b/>
                <w:color w:val="000000"/>
                <w:kern w:val="0"/>
                <w:sz w:val="28"/>
                <w:szCs w:val="28"/>
              </w:rPr>
              <w:t xml:space="preserve">                招标事项核准意见表</w:t>
            </w:r>
          </w:p>
        </w:tc>
      </w:tr>
      <w:tr>
        <w:tblPrEx>
          <w:tblLayout w:type="fixed"/>
          <w:tblCellMar>
            <w:top w:w="15" w:type="dxa"/>
            <w:left w:w="15" w:type="dxa"/>
            <w:bottom w:w="15" w:type="dxa"/>
            <w:right w:w="15" w:type="dxa"/>
          </w:tblCellMar>
        </w:tblPrEx>
        <w:trPr>
          <w:trHeight w:val="570" w:hRule="atLeast"/>
        </w:trPr>
        <w:tc>
          <w:tcPr>
            <w:tcW w:w="1383" w:type="dxa"/>
            <w:vAlign w:val="center"/>
          </w:tcPr>
          <w:p>
            <w:pPr>
              <w:widowControl/>
              <w:jc w:val="center"/>
              <w:textAlignment w:val="center"/>
              <w:rPr>
                <w:color w:val="000000"/>
                <w:sz w:val="24"/>
                <w:szCs w:val="24"/>
              </w:rPr>
            </w:pPr>
            <w:r>
              <w:rPr>
                <w:rFonts w:hAnsi="宋体"/>
                <w:color w:val="000000"/>
                <w:kern w:val="0"/>
                <w:sz w:val="24"/>
                <w:szCs w:val="24"/>
              </w:rPr>
              <w:t>项目单位：</w:t>
            </w:r>
          </w:p>
        </w:tc>
        <w:tc>
          <w:tcPr>
            <w:tcW w:w="4072" w:type="dxa"/>
            <w:gridSpan w:val="9"/>
            <w:vAlign w:val="center"/>
          </w:tcPr>
          <w:p>
            <w:pPr>
              <w:widowControl/>
              <w:jc w:val="left"/>
              <w:textAlignment w:val="center"/>
              <w:rPr>
                <w:rFonts w:hAnsi="宋体"/>
                <w:color w:val="000000"/>
                <w:kern w:val="0"/>
                <w:sz w:val="24"/>
                <w:szCs w:val="24"/>
              </w:rPr>
            </w:pPr>
            <w:r>
              <w:rPr>
                <w:rFonts w:hint="eastAsia" w:hAnsi="宋体"/>
                <w:color w:val="000000"/>
                <w:kern w:val="0"/>
                <w:sz w:val="24"/>
                <w:szCs w:val="24"/>
              </w:rPr>
              <w:t>柳州市</w:t>
            </w:r>
            <w:r>
              <w:rPr>
                <w:rFonts w:hint="eastAsia" w:hAnsi="宋体"/>
                <w:color w:val="000000"/>
                <w:kern w:val="0"/>
                <w:sz w:val="24"/>
                <w:szCs w:val="24"/>
                <w:lang w:eastAsia="zh-CN"/>
              </w:rPr>
              <w:t>柳北</w:t>
            </w:r>
            <w:r>
              <w:rPr>
                <w:rFonts w:hint="eastAsia" w:hAnsi="宋体"/>
                <w:color w:val="000000"/>
                <w:kern w:val="0"/>
                <w:sz w:val="24"/>
                <w:szCs w:val="24"/>
              </w:rPr>
              <w:t>区民政局</w:t>
            </w:r>
          </w:p>
        </w:tc>
        <w:tc>
          <w:tcPr>
            <w:tcW w:w="952" w:type="dxa"/>
            <w:gridSpan w:val="2"/>
            <w:vAlign w:val="center"/>
          </w:tcPr>
          <w:p>
            <w:pPr>
              <w:widowControl/>
              <w:jc w:val="left"/>
              <w:textAlignment w:val="center"/>
              <w:rPr>
                <w:rFonts w:hAnsi="宋体"/>
                <w:color w:val="000000"/>
                <w:kern w:val="0"/>
                <w:sz w:val="24"/>
                <w:szCs w:val="24"/>
              </w:rPr>
            </w:pPr>
          </w:p>
        </w:tc>
        <w:tc>
          <w:tcPr>
            <w:tcW w:w="973" w:type="dxa"/>
            <w:gridSpan w:val="2"/>
            <w:vAlign w:val="center"/>
          </w:tcPr>
          <w:p>
            <w:pPr>
              <w:widowControl/>
              <w:jc w:val="left"/>
              <w:textAlignment w:val="center"/>
              <w:rPr>
                <w:rFonts w:hAnsi="宋体"/>
                <w:color w:val="000000"/>
                <w:kern w:val="0"/>
                <w:sz w:val="24"/>
                <w:szCs w:val="24"/>
              </w:rPr>
            </w:pPr>
          </w:p>
        </w:tc>
        <w:tc>
          <w:tcPr>
            <w:tcW w:w="973" w:type="dxa"/>
            <w:gridSpan w:val="2"/>
            <w:vAlign w:val="center"/>
          </w:tcPr>
          <w:p>
            <w:pPr>
              <w:widowControl/>
              <w:jc w:val="left"/>
              <w:textAlignment w:val="center"/>
              <w:rPr>
                <w:rFonts w:hAnsi="宋体"/>
                <w:color w:val="000000"/>
                <w:kern w:val="0"/>
                <w:sz w:val="24"/>
                <w:szCs w:val="24"/>
              </w:rPr>
            </w:pPr>
          </w:p>
        </w:tc>
        <w:tc>
          <w:tcPr>
            <w:tcW w:w="1077" w:type="dxa"/>
            <w:vAlign w:val="center"/>
          </w:tcPr>
          <w:p>
            <w:pPr>
              <w:widowControl/>
              <w:jc w:val="left"/>
              <w:textAlignment w:val="center"/>
              <w:rPr>
                <w:rFonts w:hAnsi="宋体"/>
                <w:color w:val="000000"/>
                <w:kern w:val="0"/>
                <w:sz w:val="24"/>
                <w:szCs w:val="24"/>
              </w:rPr>
            </w:pPr>
          </w:p>
        </w:tc>
        <w:tc>
          <w:tcPr>
            <w:tcW w:w="1412" w:type="dxa"/>
            <w:gridSpan w:val="2"/>
            <w:vAlign w:val="center"/>
          </w:tcPr>
          <w:p>
            <w:pPr>
              <w:widowControl/>
              <w:jc w:val="left"/>
              <w:textAlignment w:val="center"/>
              <w:rPr>
                <w:rFonts w:hAnsi="宋体"/>
                <w:color w:val="000000"/>
                <w:kern w:val="0"/>
                <w:sz w:val="24"/>
                <w:szCs w:val="24"/>
              </w:rPr>
            </w:pPr>
          </w:p>
        </w:tc>
      </w:tr>
      <w:tr>
        <w:tblPrEx>
          <w:tblLayout w:type="fixed"/>
          <w:tblCellMar>
            <w:top w:w="15" w:type="dxa"/>
            <w:left w:w="15" w:type="dxa"/>
            <w:bottom w:w="15" w:type="dxa"/>
            <w:right w:w="15" w:type="dxa"/>
          </w:tblCellMar>
        </w:tblPrEx>
        <w:trPr>
          <w:trHeight w:val="570" w:hRule="atLeast"/>
        </w:trPr>
        <w:tc>
          <w:tcPr>
            <w:tcW w:w="1383" w:type="dxa"/>
            <w:tcBorders>
              <w:bottom w:val="nil"/>
            </w:tcBorders>
            <w:vAlign w:val="center"/>
          </w:tcPr>
          <w:p>
            <w:pPr>
              <w:widowControl/>
              <w:jc w:val="center"/>
              <w:textAlignment w:val="center"/>
              <w:rPr>
                <w:color w:val="000000"/>
                <w:sz w:val="24"/>
                <w:szCs w:val="24"/>
              </w:rPr>
            </w:pPr>
            <w:r>
              <w:rPr>
                <w:rFonts w:hAnsi="宋体"/>
                <w:color w:val="000000"/>
                <w:kern w:val="0"/>
                <w:sz w:val="24"/>
                <w:szCs w:val="24"/>
              </w:rPr>
              <w:t>项目名称：</w:t>
            </w:r>
          </w:p>
        </w:tc>
        <w:tc>
          <w:tcPr>
            <w:tcW w:w="9459" w:type="dxa"/>
            <w:gridSpan w:val="18"/>
            <w:tcBorders>
              <w:bottom w:val="nil"/>
            </w:tcBorders>
            <w:vAlign w:val="center"/>
          </w:tcPr>
          <w:p>
            <w:pPr>
              <w:widowControl/>
              <w:jc w:val="left"/>
              <w:textAlignment w:val="center"/>
              <w:rPr>
                <w:rFonts w:hAnsi="宋体"/>
                <w:color w:val="000000"/>
                <w:kern w:val="0"/>
                <w:sz w:val="24"/>
                <w:szCs w:val="24"/>
              </w:rPr>
            </w:pPr>
            <w:r>
              <w:rPr>
                <w:rFonts w:hint="eastAsia" w:hAnsi="宋体"/>
                <w:color w:val="000000"/>
                <w:kern w:val="0"/>
                <w:sz w:val="24"/>
                <w:szCs w:val="24"/>
              </w:rPr>
              <w:t>柳州市柳北区跃进社区居家养老服务中心项目</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名称</w:t>
            </w:r>
          </w:p>
        </w:tc>
        <w:tc>
          <w:tcPr>
            <w:tcW w:w="132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招标范围</w:t>
            </w:r>
          </w:p>
        </w:tc>
        <w:tc>
          <w:tcPr>
            <w:tcW w:w="1412"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kern w:val="0"/>
                <w:sz w:val="24"/>
                <w:szCs w:val="24"/>
              </w:rPr>
            </w:pPr>
            <w:r>
              <w:rPr>
                <w:rFonts w:hAnsi="宋体"/>
                <w:color w:val="000000"/>
                <w:kern w:val="0"/>
                <w:sz w:val="24"/>
                <w:szCs w:val="24"/>
              </w:rPr>
              <w:t>招标组织</w:t>
            </w:r>
          </w:p>
          <w:p>
            <w:pPr>
              <w:widowControl/>
              <w:jc w:val="center"/>
              <w:textAlignment w:val="center"/>
              <w:rPr>
                <w:color w:val="000000"/>
                <w:sz w:val="24"/>
                <w:szCs w:val="24"/>
              </w:rPr>
            </w:pPr>
            <w:r>
              <w:rPr>
                <w:rFonts w:hAnsi="宋体"/>
                <w:color w:val="000000"/>
                <w:kern w:val="0"/>
                <w:sz w:val="24"/>
                <w:szCs w:val="24"/>
              </w:rPr>
              <w:t>形式</w:t>
            </w:r>
          </w:p>
        </w:tc>
        <w:tc>
          <w:tcPr>
            <w:tcW w:w="1455"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招标方式</w:t>
            </w:r>
          </w:p>
        </w:tc>
        <w:tc>
          <w:tcPr>
            <w:tcW w:w="9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不采用招标方式</w:t>
            </w:r>
          </w:p>
        </w:tc>
        <w:tc>
          <w:tcPr>
            <w:tcW w:w="16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宋体" w:eastAsia="宋体"/>
                <w:color w:val="000000"/>
                <w:kern w:val="0"/>
                <w:sz w:val="24"/>
                <w:szCs w:val="24"/>
              </w:rPr>
            </w:pPr>
            <w:r>
              <w:rPr>
                <w:rFonts w:hint="default" w:ascii="Times New Roman" w:hAnsi="宋体" w:eastAsia="宋体"/>
                <w:color w:val="000000"/>
                <w:kern w:val="0"/>
                <w:sz w:val="24"/>
                <w:szCs w:val="24"/>
              </w:rPr>
              <w:t>金额</w:t>
            </w:r>
          </w:p>
          <w:p>
            <w:pPr>
              <w:widowControl/>
              <w:jc w:val="center"/>
              <w:textAlignment w:val="center"/>
              <w:rPr>
                <w:rFonts w:hint="eastAsia" w:eastAsia="仿宋_GB2312"/>
                <w:color w:val="000000"/>
                <w:sz w:val="24"/>
                <w:szCs w:val="24"/>
                <w:lang w:eastAsia="zh-CN"/>
              </w:rPr>
            </w:pPr>
            <w:r>
              <w:rPr>
                <w:rFonts w:hint="default" w:ascii="Times New Roman" w:hAnsi="宋体" w:eastAsia="宋体"/>
                <w:color w:val="000000"/>
                <w:kern w:val="0"/>
                <w:sz w:val="24"/>
                <w:szCs w:val="24"/>
              </w:rPr>
              <w:t>（万元</w:t>
            </w:r>
            <w:r>
              <w:rPr>
                <w:rFonts w:hint="default" w:ascii="Times New Roman" w:hAnsi="宋体" w:eastAsia="宋体"/>
                <w:color w:val="000000"/>
                <w:kern w:val="0"/>
                <w:sz w:val="24"/>
                <w:szCs w:val="24"/>
                <w:lang w:eastAsia="zh-CN"/>
              </w:rPr>
              <w:t>）</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24"/>
                <w:szCs w:val="24"/>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全部招标</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部分招标</w:t>
            </w: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自行招标</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委托招标</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公开招标</w:t>
            </w:r>
          </w:p>
        </w:tc>
        <w:tc>
          <w:tcPr>
            <w:tcW w:w="733"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邀请招标</w:t>
            </w:r>
          </w:p>
        </w:tc>
        <w:tc>
          <w:tcPr>
            <w:tcW w:w="96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24"/>
                <w:szCs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650" w:hRule="atLeast"/>
        </w:trPr>
        <w:tc>
          <w:tcPr>
            <w:tcW w:w="138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设计</w:t>
            </w:r>
          </w:p>
        </w:tc>
        <w:tc>
          <w:tcPr>
            <w:tcW w:w="68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color w:val="000000"/>
                <w:sz w:val="24"/>
                <w:szCs w:val="24"/>
              </w:rPr>
            </w:pPr>
          </w:p>
        </w:tc>
        <w:tc>
          <w:tcPr>
            <w:tcW w:w="64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00000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00000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color w:val="000000"/>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color w:val="000000"/>
                <w:sz w:val="24"/>
                <w:szCs w:val="24"/>
              </w:rPr>
            </w:pPr>
          </w:p>
        </w:tc>
        <w:tc>
          <w:tcPr>
            <w:tcW w:w="733"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000000"/>
                <w:sz w:val="24"/>
                <w:szCs w:val="24"/>
              </w:rPr>
            </w:pPr>
            <w:r>
              <w:rPr>
                <w:rFonts w:hint="eastAsia" w:ascii="宋体" w:hAnsi="宋体" w:cs="宋体"/>
                <w:color w:val="00000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color w:val="000000"/>
                <w:sz w:val="24"/>
                <w:szCs w:val="24"/>
                <w:lang w:val="en-US" w:eastAsia="zh-CN"/>
              </w:rPr>
            </w:pPr>
            <w:r>
              <w:rPr>
                <w:rFonts w:hint="eastAsia"/>
                <w:color w:val="000000"/>
                <w:sz w:val="24"/>
                <w:szCs w:val="24"/>
                <w:lang w:val="en-US" w:eastAsia="zh-CN"/>
              </w:rPr>
              <w:t>5.99</w:t>
            </w:r>
          </w:p>
        </w:tc>
      </w:tr>
      <w:tr>
        <w:tblPrEx>
          <w:tblLayout w:type="fixed"/>
          <w:tblCellMar>
            <w:top w:w="15" w:type="dxa"/>
            <w:left w:w="15" w:type="dxa"/>
            <w:bottom w:w="15" w:type="dxa"/>
            <w:right w:w="15" w:type="dxa"/>
          </w:tblCellMar>
        </w:tblPrEx>
        <w:trPr>
          <w:gridAfter w:val="4"/>
          <w:wAfter w:w="2688" w:type="dxa"/>
          <w:trHeight w:val="650" w:hRule="atLeast"/>
        </w:trPr>
        <w:tc>
          <w:tcPr>
            <w:tcW w:w="138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监理</w:t>
            </w:r>
          </w:p>
        </w:tc>
        <w:tc>
          <w:tcPr>
            <w:tcW w:w="68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color w:val="000000"/>
                <w:sz w:val="24"/>
                <w:szCs w:val="24"/>
              </w:rPr>
            </w:pPr>
          </w:p>
        </w:tc>
        <w:tc>
          <w:tcPr>
            <w:tcW w:w="64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00000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00000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color w:val="000000"/>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color w:val="000000"/>
                <w:sz w:val="24"/>
                <w:szCs w:val="24"/>
              </w:rPr>
            </w:pPr>
          </w:p>
        </w:tc>
        <w:tc>
          <w:tcPr>
            <w:tcW w:w="733"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color w:val="000000"/>
                <w:sz w:val="24"/>
                <w:szCs w:val="24"/>
              </w:rPr>
            </w:pPr>
            <w:r>
              <w:rPr>
                <w:rFonts w:hint="eastAsia" w:ascii="宋体" w:hAnsi="宋体" w:cs="宋体"/>
                <w:color w:val="00000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color w:val="000000"/>
                <w:sz w:val="24"/>
                <w:szCs w:val="24"/>
                <w:lang w:val="en-US" w:eastAsia="zh-CN"/>
              </w:rPr>
            </w:pPr>
            <w:r>
              <w:rPr>
                <w:rFonts w:hint="eastAsia"/>
                <w:color w:val="000000"/>
                <w:sz w:val="24"/>
                <w:szCs w:val="24"/>
                <w:lang w:val="en-US" w:eastAsia="zh-CN"/>
              </w:rPr>
              <w:t>3.00</w:t>
            </w:r>
          </w:p>
        </w:tc>
      </w:tr>
      <w:tr>
        <w:tblPrEx>
          <w:tblLayout w:type="fixed"/>
          <w:tblCellMar>
            <w:top w:w="15" w:type="dxa"/>
            <w:left w:w="15" w:type="dxa"/>
            <w:bottom w:w="15" w:type="dxa"/>
            <w:right w:w="15" w:type="dxa"/>
          </w:tblCellMar>
        </w:tblPrEx>
        <w:trPr>
          <w:gridAfter w:val="4"/>
          <w:wAfter w:w="2688" w:type="dxa"/>
          <w:trHeight w:val="635" w:hRule="atLeast"/>
        </w:trPr>
        <w:tc>
          <w:tcPr>
            <w:tcW w:w="138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4"/>
                <w:szCs w:val="24"/>
                <w:lang w:eastAsia="zh-CN"/>
              </w:rPr>
            </w:pPr>
            <w:r>
              <w:rPr>
                <w:rFonts w:hint="eastAsia"/>
                <w:color w:val="000000"/>
                <w:sz w:val="24"/>
                <w:szCs w:val="24"/>
                <w:lang w:val="en-US" w:eastAsia="zh-CN"/>
              </w:rPr>
              <w:t>建安工程及设备购置</w:t>
            </w:r>
          </w:p>
        </w:tc>
        <w:tc>
          <w:tcPr>
            <w:tcW w:w="68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color w:val="000000"/>
                <w:sz w:val="24"/>
                <w:szCs w:val="24"/>
              </w:rPr>
            </w:pPr>
          </w:p>
        </w:tc>
        <w:tc>
          <w:tcPr>
            <w:tcW w:w="64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00000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00000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color w:val="000000"/>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color w:val="000000"/>
                <w:sz w:val="24"/>
                <w:szCs w:val="24"/>
              </w:rPr>
            </w:pPr>
          </w:p>
        </w:tc>
        <w:tc>
          <w:tcPr>
            <w:tcW w:w="733"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color w:val="000000"/>
                <w:sz w:val="24"/>
                <w:szCs w:val="24"/>
              </w:rPr>
            </w:pPr>
            <w:r>
              <w:rPr>
                <w:rFonts w:hint="eastAsia" w:ascii="宋体" w:hAnsi="宋体" w:cs="宋体"/>
                <w:color w:val="00000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color w:val="000000"/>
                <w:sz w:val="24"/>
                <w:szCs w:val="24"/>
                <w:lang w:val="en-US" w:eastAsia="zh-CN"/>
              </w:rPr>
            </w:pPr>
            <w:r>
              <w:rPr>
                <w:rFonts w:hint="eastAsia"/>
                <w:color w:val="000000"/>
                <w:sz w:val="24"/>
                <w:szCs w:val="24"/>
                <w:lang w:val="en-US" w:eastAsia="zh-CN"/>
              </w:rPr>
              <w:t>113.80</w:t>
            </w:r>
          </w:p>
        </w:tc>
      </w:tr>
      <w:tr>
        <w:tblPrEx>
          <w:tblLayout w:type="fixed"/>
          <w:tblCellMar>
            <w:top w:w="15" w:type="dxa"/>
            <w:left w:w="15" w:type="dxa"/>
            <w:bottom w:w="15" w:type="dxa"/>
            <w:right w:w="15" w:type="dxa"/>
          </w:tblCellMar>
        </w:tblPrEx>
        <w:trPr>
          <w:gridAfter w:val="4"/>
          <w:wAfter w:w="2688" w:type="dxa"/>
          <w:trHeight w:val="525" w:hRule="atLeast"/>
        </w:trPr>
        <w:tc>
          <w:tcPr>
            <w:tcW w:w="2707" w:type="dxa"/>
            <w:gridSpan w:val="4"/>
            <w:tcBorders>
              <w:top w:val="single" w:color="auto" w:sz="4" w:space="0"/>
              <w:left w:val="single" w:color="000000" w:sz="4" w:space="0"/>
            </w:tcBorders>
            <w:vAlign w:val="center"/>
          </w:tcPr>
          <w:p>
            <w:pPr>
              <w:widowControl/>
              <w:jc w:val="left"/>
              <w:textAlignment w:val="center"/>
              <w:rPr>
                <w:color w:val="000000"/>
                <w:sz w:val="24"/>
                <w:szCs w:val="24"/>
              </w:rPr>
            </w:pPr>
            <w:r>
              <w:rPr>
                <w:rFonts w:hAnsi="宋体"/>
                <w:color w:val="000000"/>
                <w:kern w:val="0"/>
                <w:sz w:val="24"/>
                <w:szCs w:val="24"/>
              </w:rPr>
              <w:t>审批部门核准意见说明：</w:t>
            </w:r>
          </w:p>
        </w:tc>
        <w:tc>
          <w:tcPr>
            <w:tcW w:w="707" w:type="dxa"/>
            <w:tcBorders>
              <w:top w:val="single" w:color="auto" w:sz="4" w:space="0"/>
            </w:tcBorders>
            <w:vAlign w:val="center"/>
          </w:tcPr>
          <w:p>
            <w:pPr>
              <w:jc w:val="left"/>
              <w:rPr>
                <w:color w:val="000000"/>
                <w:sz w:val="24"/>
                <w:szCs w:val="24"/>
              </w:rPr>
            </w:pPr>
          </w:p>
        </w:tc>
        <w:tc>
          <w:tcPr>
            <w:tcW w:w="705" w:type="dxa"/>
            <w:gridSpan w:val="2"/>
            <w:tcBorders>
              <w:top w:val="single" w:color="auto" w:sz="4" w:space="0"/>
            </w:tcBorders>
            <w:vAlign w:val="center"/>
          </w:tcPr>
          <w:p>
            <w:pPr>
              <w:jc w:val="left"/>
              <w:rPr>
                <w:color w:val="000000"/>
                <w:sz w:val="24"/>
                <w:szCs w:val="24"/>
              </w:rPr>
            </w:pPr>
          </w:p>
        </w:tc>
        <w:tc>
          <w:tcPr>
            <w:tcW w:w="722" w:type="dxa"/>
            <w:tcBorders>
              <w:top w:val="single" w:color="auto" w:sz="4" w:space="0"/>
            </w:tcBorders>
            <w:vAlign w:val="center"/>
          </w:tcPr>
          <w:p>
            <w:pPr>
              <w:jc w:val="left"/>
              <w:rPr>
                <w:color w:val="000000"/>
                <w:sz w:val="24"/>
                <w:szCs w:val="24"/>
              </w:rPr>
            </w:pPr>
          </w:p>
        </w:tc>
        <w:tc>
          <w:tcPr>
            <w:tcW w:w="733" w:type="dxa"/>
            <w:gridSpan w:val="3"/>
            <w:tcBorders>
              <w:top w:val="single" w:color="auto" w:sz="4" w:space="0"/>
            </w:tcBorders>
            <w:vAlign w:val="center"/>
          </w:tcPr>
          <w:p>
            <w:pPr>
              <w:jc w:val="left"/>
              <w:rPr>
                <w:color w:val="000000"/>
                <w:sz w:val="24"/>
                <w:szCs w:val="24"/>
              </w:rPr>
            </w:pPr>
          </w:p>
        </w:tc>
        <w:tc>
          <w:tcPr>
            <w:tcW w:w="960" w:type="dxa"/>
            <w:gridSpan w:val="2"/>
            <w:tcBorders>
              <w:top w:val="single" w:color="auto" w:sz="4" w:space="0"/>
            </w:tcBorders>
            <w:vAlign w:val="center"/>
          </w:tcPr>
          <w:p>
            <w:pPr>
              <w:jc w:val="left"/>
              <w:rPr>
                <w:color w:val="000000"/>
                <w:sz w:val="24"/>
                <w:szCs w:val="24"/>
              </w:rPr>
            </w:pPr>
          </w:p>
        </w:tc>
        <w:tc>
          <w:tcPr>
            <w:tcW w:w="1620" w:type="dxa"/>
            <w:gridSpan w:val="2"/>
            <w:tcBorders>
              <w:top w:val="single" w:color="auto"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5"/>
            <w:vMerge w:val="restart"/>
            <w:tcBorders>
              <w:left w:val="single" w:color="000000" w:sz="4" w:space="0"/>
              <w:right w:val="single" w:color="auto" w:sz="4" w:space="0"/>
            </w:tcBorders>
            <w:vAlign w:val="center"/>
          </w:tcPr>
          <w:p>
            <w:pPr>
              <w:widowControl/>
              <w:jc w:val="left"/>
              <w:textAlignment w:val="center"/>
              <w:rPr>
                <w:color w:val="000000"/>
                <w:sz w:val="24"/>
                <w:szCs w:val="24"/>
              </w:rPr>
            </w:pPr>
            <w:r>
              <w:rPr>
                <w:color w:val="000000"/>
                <w:kern w:val="0"/>
                <w:sz w:val="24"/>
                <w:szCs w:val="24"/>
              </w:rPr>
              <w:t xml:space="preserve">    </w:t>
            </w:r>
            <w:r>
              <w:rPr>
                <w:rFonts w:hAnsi="宋体"/>
                <w:color w:val="000000"/>
                <w:kern w:val="0"/>
                <w:sz w:val="24"/>
                <w:szCs w:val="24"/>
              </w:rPr>
              <w:t>根据《中华人民共和国招标投标法》、《中华人民共和国招标投标法实施条例》和《广西壮族自治区实施</w:t>
            </w:r>
            <w:r>
              <w:rPr>
                <w:color w:val="000000"/>
                <w:kern w:val="0"/>
                <w:sz w:val="24"/>
                <w:szCs w:val="24"/>
              </w:rPr>
              <w:t>&lt;</w:t>
            </w:r>
            <w:r>
              <w:rPr>
                <w:rFonts w:hAnsi="宋体"/>
                <w:color w:val="000000"/>
                <w:kern w:val="0"/>
                <w:sz w:val="24"/>
                <w:szCs w:val="24"/>
              </w:rPr>
              <w:t>中华人民共和国招标投标法</w:t>
            </w:r>
            <w:r>
              <w:rPr>
                <w:color w:val="000000"/>
                <w:kern w:val="0"/>
                <w:sz w:val="24"/>
                <w:szCs w:val="24"/>
              </w:rPr>
              <w:t>&gt;</w:t>
            </w:r>
            <w:r>
              <w:rPr>
                <w:rFonts w:hAnsi="宋体"/>
                <w:color w:val="000000"/>
                <w:kern w:val="0"/>
                <w:sz w:val="24"/>
                <w:szCs w:val="24"/>
              </w:rPr>
              <w:t>办法》，核准该项工程建设的招标方案。</w:t>
            </w: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5"/>
            <w:vMerge w:val="continue"/>
            <w:tcBorders>
              <w:left w:val="single" w:color="000000"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840" w:hRule="atLeast"/>
        </w:trPr>
        <w:tc>
          <w:tcPr>
            <w:tcW w:w="8154" w:type="dxa"/>
            <w:gridSpan w:val="15"/>
            <w:vMerge w:val="continue"/>
            <w:tcBorders>
              <w:left w:val="single" w:color="000000"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420" w:hRule="atLeast"/>
        </w:trPr>
        <w:tc>
          <w:tcPr>
            <w:tcW w:w="1383" w:type="dxa"/>
            <w:tcBorders>
              <w:left w:val="single" w:color="000000" w:sz="4" w:space="0"/>
            </w:tcBorders>
            <w:vAlign w:val="center"/>
          </w:tcPr>
          <w:p>
            <w:pPr>
              <w:rPr>
                <w:color w:val="000000"/>
                <w:sz w:val="24"/>
                <w:szCs w:val="24"/>
              </w:rPr>
            </w:pPr>
          </w:p>
        </w:tc>
        <w:tc>
          <w:tcPr>
            <w:tcW w:w="1077" w:type="dxa"/>
            <w:gridSpan w:val="2"/>
            <w:vAlign w:val="center"/>
          </w:tcPr>
          <w:p>
            <w:pPr>
              <w:rPr>
                <w:color w:val="000000"/>
                <w:sz w:val="24"/>
                <w:szCs w:val="24"/>
              </w:rPr>
            </w:pPr>
          </w:p>
        </w:tc>
        <w:tc>
          <w:tcPr>
            <w:tcW w:w="1350" w:type="dxa"/>
            <w:gridSpan w:val="3"/>
            <w:vAlign w:val="center"/>
          </w:tcPr>
          <w:p>
            <w:pPr>
              <w:rPr>
                <w:color w:val="000000"/>
                <w:sz w:val="24"/>
                <w:szCs w:val="24"/>
              </w:rPr>
            </w:pPr>
          </w:p>
        </w:tc>
        <w:tc>
          <w:tcPr>
            <w:tcW w:w="1299" w:type="dxa"/>
            <w:gridSpan w:val="3"/>
            <w:vAlign w:val="center"/>
          </w:tcPr>
          <w:p>
            <w:pPr>
              <w:rPr>
                <w:color w:val="000000"/>
                <w:sz w:val="24"/>
                <w:szCs w:val="24"/>
              </w:rPr>
            </w:pPr>
          </w:p>
        </w:tc>
        <w:tc>
          <w:tcPr>
            <w:tcW w:w="3045" w:type="dxa"/>
            <w:gridSpan w:val="6"/>
            <w:tcBorders>
              <w:right w:val="single" w:color="auto" w:sz="4" w:space="0"/>
            </w:tcBorders>
            <w:vAlign w:val="bottom"/>
          </w:tcPr>
          <w:p>
            <w:pPr>
              <w:widowControl/>
              <w:jc w:val="center"/>
              <w:textAlignment w:val="bottom"/>
              <w:rPr>
                <w:color w:val="000000"/>
                <w:sz w:val="24"/>
                <w:szCs w:val="24"/>
              </w:rPr>
            </w:pPr>
            <w:r>
              <w:rPr>
                <w:rFonts w:hAnsi="宋体"/>
                <w:color w:val="000000"/>
                <w:kern w:val="0"/>
                <w:sz w:val="24"/>
                <w:szCs w:val="24"/>
              </w:rPr>
              <w:t>审批部门盖章</w:t>
            </w:r>
          </w:p>
        </w:tc>
      </w:tr>
      <w:tr>
        <w:tblPrEx>
          <w:tblLayout w:type="fixed"/>
          <w:tblCellMar>
            <w:top w:w="15" w:type="dxa"/>
            <w:left w:w="15" w:type="dxa"/>
            <w:bottom w:w="15" w:type="dxa"/>
            <w:right w:w="15" w:type="dxa"/>
          </w:tblCellMar>
        </w:tblPrEx>
        <w:trPr>
          <w:gridAfter w:val="1"/>
          <w:wAfter w:w="1322" w:type="dxa"/>
          <w:trHeight w:val="181" w:hRule="atLeast"/>
        </w:trPr>
        <w:tc>
          <w:tcPr>
            <w:tcW w:w="1383" w:type="dxa"/>
            <w:tcBorders>
              <w:left w:val="single" w:color="000000" w:sz="4" w:space="0"/>
            </w:tcBorders>
            <w:vAlign w:val="center"/>
          </w:tcPr>
          <w:p>
            <w:pPr>
              <w:rPr>
                <w:color w:val="000000"/>
                <w:sz w:val="24"/>
                <w:szCs w:val="24"/>
              </w:rPr>
            </w:pPr>
          </w:p>
        </w:tc>
        <w:tc>
          <w:tcPr>
            <w:tcW w:w="1077" w:type="dxa"/>
            <w:gridSpan w:val="2"/>
            <w:vAlign w:val="center"/>
          </w:tcPr>
          <w:p>
            <w:pPr>
              <w:rPr>
                <w:color w:val="000000"/>
                <w:sz w:val="24"/>
                <w:szCs w:val="24"/>
              </w:rPr>
            </w:pPr>
          </w:p>
        </w:tc>
        <w:tc>
          <w:tcPr>
            <w:tcW w:w="1350" w:type="dxa"/>
            <w:gridSpan w:val="3"/>
            <w:vAlign w:val="center"/>
          </w:tcPr>
          <w:p>
            <w:pPr>
              <w:rPr>
                <w:color w:val="000000"/>
                <w:sz w:val="24"/>
                <w:szCs w:val="24"/>
              </w:rPr>
            </w:pPr>
          </w:p>
        </w:tc>
        <w:tc>
          <w:tcPr>
            <w:tcW w:w="1299" w:type="dxa"/>
            <w:gridSpan w:val="3"/>
            <w:vAlign w:val="center"/>
          </w:tcPr>
          <w:p>
            <w:pPr>
              <w:rPr>
                <w:color w:val="000000"/>
                <w:sz w:val="24"/>
                <w:szCs w:val="24"/>
              </w:rPr>
            </w:pPr>
          </w:p>
        </w:tc>
        <w:tc>
          <w:tcPr>
            <w:tcW w:w="1298" w:type="dxa"/>
            <w:gridSpan w:val="3"/>
            <w:vAlign w:val="center"/>
          </w:tcPr>
          <w:p>
            <w:pPr>
              <w:rPr>
                <w:color w:val="000000"/>
                <w:sz w:val="24"/>
                <w:szCs w:val="24"/>
              </w:rPr>
            </w:pPr>
          </w:p>
        </w:tc>
        <w:tc>
          <w:tcPr>
            <w:tcW w:w="973" w:type="dxa"/>
            <w:gridSpan w:val="2"/>
            <w:vAlign w:val="center"/>
          </w:tcPr>
          <w:p>
            <w:pPr>
              <w:rPr>
                <w:color w:val="000000"/>
                <w:sz w:val="24"/>
                <w:szCs w:val="24"/>
              </w:rPr>
            </w:pPr>
          </w:p>
        </w:tc>
        <w:tc>
          <w:tcPr>
            <w:tcW w:w="774" w:type="dxa"/>
            <w:tcBorders>
              <w:right w:val="single" w:color="auto" w:sz="4" w:space="0"/>
            </w:tcBorders>
            <w:vAlign w:val="center"/>
          </w:tcPr>
          <w:p>
            <w:pPr>
              <w:rPr>
                <w:color w:val="000000"/>
                <w:sz w:val="24"/>
                <w:szCs w:val="24"/>
              </w:rPr>
            </w:pPr>
          </w:p>
        </w:tc>
        <w:tc>
          <w:tcPr>
            <w:tcW w:w="1276" w:type="dxa"/>
            <w:gridSpan w:val="2"/>
            <w:tcBorders>
              <w:left w:val="single" w:color="auto" w:sz="4" w:space="0"/>
            </w:tcBorders>
            <w:vAlign w:val="center"/>
          </w:tcPr>
          <w:p>
            <w:pPr>
              <w:rPr>
                <w:color w:val="000000"/>
                <w:sz w:val="24"/>
                <w:szCs w:val="24"/>
              </w:rPr>
            </w:pPr>
          </w:p>
        </w:tc>
        <w:tc>
          <w:tcPr>
            <w:tcW w:w="90" w:type="dxa"/>
            <w:vAlign w:val="center"/>
          </w:tcPr>
          <w:p>
            <w:pPr>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360" w:hRule="atLeast"/>
        </w:trPr>
        <w:tc>
          <w:tcPr>
            <w:tcW w:w="1383" w:type="dxa"/>
            <w:tcBorders>
              <w:left w:val="single" w:color="000000" w:sz="4" w:space="0"/>
              <w:bottom w:val="single" w:color="auto" w:sz="4" w:space="0"/>
            </w:tcBorders>
            <w:vAlign w:val="center"/>
          </w:tcPr>
          <w:p>
            <w:pPr>
              <w:rPr>
                <w:color w:val="000000"/>
                <w:sz w:val="24"/>
                <w:szCs w:val="24"/>
              </w:rPr>
            </w:pPr>
          </w:p>
        </w:tc>
        <w:tc>
          <w:tcPr>
            <w:tcW w:w="1077" w:type="dxa"/>
            <w:gridSpan w:val="2"/>
            <w:tcBorders>
              <w:bottom w:val="single" w:color="auto" w:sz="4" w:space="0"/>
            </w:tcBorders>
            <w:vAlign w:val="center"/>
          </w:tcPr>
          <w:p>
            <w:pPr>
              <w:rPr>
                <w:color w:val="000000"/>
                <w:sz w:val="24"/>
                <w:szCs w:val="24"/>
              </w:rPr>
            </w:pPr>
          </w:p>
        </w:tc>
        <w:tc>
          <w:tcPr>
            <w:tcW w:w="1350" w:type="dxa"/>
            <w:gridSpan w:val="3"/>
            <w:tcBorders>
              <w:bottom w:val="single" w:color="auto" w:sz="4" w:space="0"/>
            </w:tcBorders>
            <w:vAlign w:val="center"/>
          </w:tcPr>
          <w:p>
            <w:pPr>
              <w:rPr>
                <w:color w:val="000000"/>
                <w:sz w:val="24"/>
                <w:szCs w:val="24"/>
              </w:rPr>
            </w:pPr>
          </w:p>
        </w:tc>
        <w:tc>
          <w:tcPr>
            <w:tcW w:w="1299" w:type="dxa"/>
            <w:gridSpan w:val="3"/>
            <w:tcBorders>
              <w:bottom w:val="single" w:color="auto" w:sz="4" w:space="0"/>
            </w:tcBorders>
            <w:vAlign w:val="center"/>
          </w:tcPr>
          <w:p>
            <w:pPr>
              <w:rPr>
                <w:color w:val="000000"/>
                <w:sz w:val="24"/>
                <w:szCs w:val="24"/>
              </w:rPr>
            </w:pPr>
          </w:p>
        </w:tc>
        <w:tc>
          <w:tcPr>
            <w:tcW w:w="3045" w:type="dxa"/>
            <w:gridSpan w:val="6"/>
            <w:tcBorders>
              <w:bottom w:val="single" w:color="auto" w:sz="4" w:space="0"/>
              <w:right w:val="single" w:color="auto" w:sz="4" w:space="0"/>
            </w:tcBorders>
            <w:vAlign w:val="center"/>
          </w:tcPr>
          <w:p>
            <w:pPr>
              <w:widowControl/>
              <w:jc w:val="center"/>
              <w:textAlignment w:val="center"/>
              <w:rPr>
                <w:color w:val="000000"/>
                <w:sz w:val="24"/>
                <w:szCs w:val="24"/>
              </w:rPr>
            </w:pPr>
            <w:r>
              <w:rPr>
                <w:color w:val="000000"/>
                <w:kern w:val="0"/>
                <w:sz w:val="24"/>
                <w:szCs w:val="24"/>
              </w:rPr>
              <w:t>202</w:t>
            </w:r>
            <w:r>
              <w:rPr>
                <w:rFonts w:hint="eastAsia"/>
                <w:color w:val="000000"/>
                <w:kern w:val="0"/>
                <w:sz w:val="24"/>
                <w:szCs w:val="24"/>
                <w:lang w:val="en-US" w:eastAsia="zh-CN"/>
              </w:rPr>
              <w:t>1</w:t>
            </w:r>
            <w:r>
              <w:rPr>
                <w:rFonts w:hAnsi="宋体"/>
                <w:color w:val="000000"/>
                <w:kern w:val="0"/>
                <w:sz w:val="24"/>
                <w:szCs w:val="24"/>
              </w:rPr>
              <w:t>年</w:t>
            </w:r>
            <w:r>
              <w:rPr>
                <w:rFonts w:hint="eastAsia"/>
                <w:color w:val="000000"/>
                <w:kern w:val="0"/>
                <w:sz w:val="24"/>
                <w:szCs w:val="24"/>
                <w:lang w:val="en-US" w:eastAsia="zh-CN"/>
              </w:rPr>
              <w:t>11</w:t>
            </w:r>
            <w:r>
              <w:rPr>
                <w:rFonts w:hAnsi="宋体"/>
                <w:color w:val="000000"/>
                <w:kern w:val="0"/>
                <w:sz w:val="24"/>
                <w:szCs w:val="24"/>
              </w:rPr>
              <w:t>月</w:t>
            </w:r>
            <w:r>
              <w:rPr>
                <w:rFonts w:hint="eastAsia" w:hAnsi="宋体"/>
                <w:color w:val="000000"/>
                <w:kern w:val="0"/>
                <w:sz w:val="24"/>
                <w:szCs w:val="24"/>
                <w:lang w:val="en-US" w:eastAsia="zh-CN"/>
              </w:rPr>
              <w:t>15</w:t>
            </w:r>
            <w:r>
              <w:rPr>
                <w:rFonts w:hAnsi="宋体"/>
                <w:color w:val="000000"/>
                <w:kern w:val="0"/>
                <w:sz w:val="24"/>
                <w:szCs w:val="24"/>
              </w:rPr>
              <w:t>日</w:t>
            </w:r>
          </w:p>
        </w:tc>
      </w:tr>
      <w:tr>
        <w:tblPrEx>
          <w:tblLayout w:type="fixed"/>
          <w:tblCellMar>
            <w:top w:w="15" w:type="dxa"/>
            <w:left w:w="15" w:type="dxa"/>
            <w:bottom w:w="15" w:type="dxa"/>
            <w:right w:w="15" w:type="dxa"/>
          </w:tblCellMar>
        </w:tblPrEx>
        <w:trPr>
          <w:gridAfter w:val="1"/>
          <w:wAfter w:w="1322" w:type="dxa"/>
          <w:trHeight w:val="90" w:hRule="atLeast"/>
        </w:trPr>
        <w:tc>
          <w:tcPr>
            <w:tcW w:w="1383" w:type="dxa"/>
            <w:tcBorders>
              <w:top w:val="single" w:color="auto" w:sz="4" w:space="0"/>
              <w:left w:val="nil"/>
              <w:bottom w:val="nil"/>
            </w:tcBorders>
            <w:vAlign w:val="center"/>
          </w:tcPr>
          <w:p>
            <w:pPr>
              <w:rPr>
                <w:color w:val="000000"/>
                <w:sz w:val="24"/>
                <w:szCs w:val="24"/>
                <w:u w:val="double"/>
              </w:rPr>
            </w:pPr>
          </w:p>
        </w:tc>
        <w:tc>
          <w:tcPr>
            <w:tcW w:w="1077" w:type="dxa"/>
            <w:gridSpan w:val="2"/>
            <w:tcBorders>
              <w:top w:val="single" w:color="auto" w:sz="4" w:space="0"/>
              <w:bottom w:val="nil"/>
            </w:tcBorders>
            <w:vAlign w:val="center"/>
          </w:tcPr>
          <w:p>
            <w:pPr>
              <w:rPr>
                <w:color w:val="000000"/>
                <w:sz w:val="24"/>
                <w:szCs w:val="24"/>
                <w:u w:val="double"/>
              </w:rPr>
            </w:pPr>
          </w:p>
        </w:tc>
        <w:tc>
          <w:tcPr>
            <w:tcW w:w="1350" w:type="dxa"/>
            <w:gridSpan w:val="3"/>
            <w:tcBorders>
              <w:top w:val="single" w:color="auto" w:sz="4" w:space="0"/>
              <w:bottom w:val="nil"/>
            </w:tcBorders>
            <w:vAlign w:val="center"/>
          </w:tcPr>
          <w:p>
            <w:pPr>
              <w:rPr>
                <w:color w:val="000000"/>
                <w:sz w:val="24"/>
                <w:szCs w:val="24"/>
                <w:u w:val="double"/>
              </w:rPr>
            </w:pPr>
          </w:p>
        </w:tc>
        <w:tc>
          <w:tcPr>
            <w:tcW w:w="1299" w:type="dxa"/>
            <w:gridSpan w:val="3"/>
            <w:tcBorders>
              <w:top w:val="single" w:color="auto" w:sz="4" w:space="0"/>
              <w:bottom w:val="nil"/>
            </w:tcBorders>
            <w:vAlign w:val="center"/>
          </w:tcPr>
          <w:p>
            <w:pPr>
              <w:rPr>
                <w:color w:val="000000"/>
                <w:sz w:val="24"/>
                <w:szCs w:val="24"/>
                <w:u w:val="double"/>
              </w:rPr>
            </w:pPr>
          </w:p>
        </w:tc>
        <w:tc>
          <w:tcPr>
            <w:tcW w:w="1298" w:type="dxa"/>
            <w:gridSpan w:val="3"/>
            <w:tcBorders>
              <w:top w:val="single" w:color="auto" w:sz="4" w:space="0"/>
              <w:bottom w:val="nil"/>
            </w:tcBorders>
            <w:vAlign w:val="center"/>
          </w:tcPr>
          <w:p>
            <w:pPr>
              <w:rPr>
                <w:color w:val="000000"/>
                <w:sz w:val="24"/>
                <w:szCs w:val="24"/>
                <w:u w:val="double"/>
              </w:rPr>
            </w:pPr>
          </w:p>
        </w:tc>
        <w:tc>
          <w:tcPr>
            <w:tcW w:w="1747" w:type="dxa"/>
            <w:gridSpan w:val="3"/>
            <w:tcBorders>
              <w:top w:val="single" w:color="auto" w:sz="4" w:space="0"/>
              <w:bottom w:val="nil"/>
            </w:tcBorders>
            <w:vAlign w:val="center"/>
          </w:tcPr>
          <w:p>
            <w:pPr>
              <w:rPr>
                <w:color w:val="000000"/>
                <w:sz w:val="24"/>
                <w:szCs w:val="24"/>
                <w:u w:val="double"/>
              </w:rPr>
            </w:pPr>
          </w:p>
        </w:tc>
        <w:tc>
          <w:tcPr>
            <w:tcW w:w="199" w:type="dxa"/>
            <w:tcBorders>
              <w:bottom w:val="nil"/>
            </w:tcBorders>
            <w:vAlign w:val="center"/>
          </w:tcPr>
          <w:p>
            <w:pPr>
              <w:rPr>
                <w:color w:val="000000"/>
                <w:sz w:val="24"/>
                <w:szCs w:val="24"/>
                <w:u w:val="double"/>
              </w:rPr>
            </w:pPr>
          </w:p>
        </w:tc>
        <w:tc>
          <w:tcPr>
            <w:tcW w:w="1077" w:type="dxa"/>
            <w:tcBorders>
              <w:bottom w:val="nil"/>
            </w:tcBorders>
            <w:vAlign w:val="center"/>
          </w:tcPr>
          <w:p>
            <w:pPr>
              <w:rPr>
                <w:color w:val="000000"/>
                <w:sz w:val="24"/>
                <w:szCs w:val="24"/>
                <w:u w:val="double"/>
              </w:rPr>
            </w:pPr>
          </w:p>
        </w:tc>
        <w:tc>
          <w:tcPr>
            <w:tcW w:w="90" w:type="dxa"/>
            <w:tcBorders>
              <w:bottom w:val="nil"/>
            </w:tcBorders>
            <w:vAlign w:val="center"/>
          </w:tcPr>
          <w:p>
            <w:pPr>
              <w:rPr>
                <w:color w:val="000000"/>
                <w:sz w:val="24"/>
                <w:szCs w:val="24"/>
                <w:u w:val="double"/>
              </w:rPr>
            </w:pPr>
          </w:p>
        </w:tc>
      </w:tr>
    </w:tbl>
    <w:p>
      <w:pPr>
        <w:sectPr>
          <w:headerReference r:id="rId3" w:type="default"/>
          <w:footerReference r:id="rId4" w:type="default"/>
          <w:pgSz w:w="11906" w:h="16838"/>
          <w:pgMar w:top="1800" w:right="1440" w:bottom="1800" w:left="1440" w:header="851" w:footer="992" w:gutter="0"/>
          <w:cols w:space="0" w:num="1"/>
          <w:rtlGutter w:val="0"/>
          <w:docGrid w:type="lines" w:linePitch="317" w:charSpace="0"/>
        </w:sectPr>
      </w:pPr>
      <w:r>
        <w:br w:type="page"/>
      </w:r>
    </w:p>
    <w:p>
      <w:pPr>
        <w:pStyle w:val="4"/>
        <w:ind w:firstLine="0" w:firstLineChars="0"/>
        <w:rPr>
          <w:rFonts w:hint="eastAsia" w:ascii="Times New Roman" w:hAnsi="Times New Roman" w:eastAsia="黑体" w:cs="Times New Roman"/>
          <w:bCs/>
          <w:color w:val="000000"/>
          <w:kern w:val="0"/>
          <w:sz w:val="28"/>
          <w:szCs w:val="28"/>
          <w:lang w:val="en-US" w:eastAsia="zh-CN" w:bidi="ar-SA"/>
        </w:rPr>
      </w:pPr>
      <w:r>
        <w:rPr>
          <w:rFonts w:hint="eastAsia" w:ascii="Times New Roman" w:hAnsi="Times New Roman" w:eastAsia="黑体" w:cs="Times New Roman"/>
          <w:bCs/>
          <w:color w:val="000000"/>
          <w:kern w:val="0"/>
          <w:sz w:val="28"/>
          <w:szCs w:val="28"/>
          <w:lang w:val="en-US" w:eastAsia="zh-CN" w:bidi="ar-SA"/>
        </w:rPr>
        <w:t>附件2.</w:t>
      </w:r>
    </w:p>
    <w:p>
      <w:pPr>
        <w:pStyle w:val="4"/>
        <w:ind w:firstLine="0" w:firstLineChars="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柳州市柳北区跃进社区居家养老服务中心项目总投资估算表</w:t>
      </w:r>
    </w:p>
    <w:tbl>
      <w:tblPr>
        <w:tblStyle w:val="10"/>
        <w:tblW w:w="141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6"/>
        <w:gridCol w:w="2292"/>
        <w:gridCol w:w="1068"/>
        <w:gridCol w:w="780"/>
        <w:gridCol w:w="804"/>
        <w:gridCol w:w="864"/>
        <w:gridCol w:w="996"/>
        <w:gridCol w:w="768"/>
        <w:gridCol w:w="936"/>
        <w:gridCol w:w="1373"/>
        <w:gridCol w:w="3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blHeader/>
        </w:trPr>
        <w:tc>
          <w:tcPr>
            <w:tcW w:w="101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序号</w:t>
            </w:r>
          </w:p>
        </w:tc>
        <w:tc>
          <w:tcPr>
            <w:tcW w:w="229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工程或费用名称</w:t>
            </w:r>
          </w:p>
        </w:tc>
        <w:tc>
          <w:tcPr>
            <w:tcW w:w="451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估算造价（万元）</w:t>
            </w:r>
          </w:p>
        </w:tc>
        <w:tc>
          <w:tcPr>
            <w:tcW w:w="307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技术经济指标</w:t>
            </w:r>
          </w:p>
        </w:tc>
        <w:tc>
          <w:tcPr>
            <w:tcW w:w="326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blHeader/>
        </w:trPr>
        <w:tc>
          <w:tcPr>
            <w:tcW w:w="10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229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建筑</w:t>
            </w:r>
          </w:p>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工程</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设备</w:t>
            </w:r>
          </w:p>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购置</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安装</w:t>
            </w:r>
          </w:p>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工程</w:t>
            </w: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其他</w:t>
            </w:r>
          </w:p>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费用</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合计</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单位</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数量</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指标（元）</w:t>
            </w:r>
          </w:p>
        </w:tc>
        <w:tc>
          <w:tcPr>
            <w:tcW w:w="32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一</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工程费用</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 xml:space="preserve">113.80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 xml:space="preserve">113.80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拆除工程</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0.59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0.59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1.1</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拆除砌体砖墙</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0.20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0.20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m³</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20.00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1.2</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铝合金、木门拆除</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0.12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0.12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20.00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60.00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1.3</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铝合金窗拆除</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0.12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0.12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20.00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60.00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1.4</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拆除废弃物外运</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0.15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0.15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m³</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25.00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60.00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装饰装修工程</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113.21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113.21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2.1</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楼地面工程</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24.00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24.00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2.1.1</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PVC地板</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8.23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8.23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374.03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220.00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2.1.2</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门槛线</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0.36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0.36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5.50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650.00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2.1.3</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卫生间</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2.00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2.00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25.00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含开挖、砌筑、防滑地砖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2.1.4</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厨房</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1.04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1.04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13.00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含开挖、砌筑、防滑地砖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2.1.5</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无障碍地面</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0.65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0.65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650.00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两处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2.1.6</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内部装饰工程</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3.50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3.50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项</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35000.00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包括门头工程、接待处装饰工程等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2.1.7</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屋面防水工程</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8.23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8.23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374.03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220.00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铲除原有防水层，重做防水工程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2.2</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墙柱面工程</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16.96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16.96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2.2.1</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新增隔墙、批灰</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3.50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3.50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m³</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35.00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实心砖墙：砖品种、规格:蒸压加气砼砌块 590mm×150mm×100mm；墙体厚度:120mm；M7.5水泥砂浆砌筑、含基础处理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2.2.2</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新增构造柱</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m³</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断面为墙厚X240mm，含钢筋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2.2.3</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轻钢龙骨铝塑板隔墙</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0.30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0.30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6.00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轻钢龙骨铝塑板隔墙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2.2.4</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原墙柱面基层处理</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1.20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1.20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400.00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清除原墙面基层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2.2.5</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封固层处理</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0.48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0.48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320.00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15.00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2.2.6</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腻子找平</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0.48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0.48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320.00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15.00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2.2.7</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涂刷乳胶漆</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1.75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1.75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500.00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35.00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2.2.8</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踢脚线</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0.15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0.15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30.00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2.2.9</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外墙改造工程</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7.50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7.50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500.00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150.00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铲除原有腻子层，刷浅黄色防水涂料，保留原有墙裙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2.3</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天棚工程</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8.60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8.60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374.03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230.00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轻钢龙骨，螺纹吊杆，大芯板，埃特板吊顶，600*600厚1.0mm铝扣板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2.4</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门窗工程</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4.69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4.69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2.4.1</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中心主大门</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0.70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0.70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樘</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7000.00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4000*2200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2.4.2</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中心次大门</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0.30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0.30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樘</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3000.00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1500*2000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2.4.3</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实木门</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0.60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0.60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樘</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1500.00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1000*2000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2.4.4</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推拉门</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0.28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0.28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樘</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700.00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600*900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2.4.5</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卫生间门</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0.33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0.33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樘</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650.00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2.4.6</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铝合金窗</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0.48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0.48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2.4.7</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金属纱窗</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0.80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0.80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80.00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2.4.8</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防盗网</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1.20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1.20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80.00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150.00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2.5</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标识系统工程</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5.05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5.05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2.5.1</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室外标识标志</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0.80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0.80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项</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8000.00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2.5.2</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走道文化展示墙</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1.25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1.25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50.00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250.00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2.5.3</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室内各区墙面标志</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3.00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3.00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150.00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2.6</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给排水工程</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12.42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12.42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0.00 </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2.6.1</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给排水管线改造</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11.22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11.22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374.03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给排水管线改移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2.6.2</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给水系统铺设</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1.20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1.20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项</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12000.00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包含水龙头、洗手台、花洒等给水设备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强弱电工程</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17.58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17.58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0.00 </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0.00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2.7.1</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强电工程</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7.48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7.48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374.03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含供电接入及灯具、开关等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2.7.2</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弱电工程</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7.48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7.48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374.03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电视系统、网络系统、安防监控、呼救系统等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2.7.3</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防雷工程</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2.62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2.62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374.03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70.00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2.8</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通风空调工程</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4.00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4.00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项</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40000.00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2.9</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消防工程</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2.76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2.76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2.9.1</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灭火器</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0.96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0.96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12.00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2.9.2</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消防软管卷盘</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1.80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1.80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项</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18000.00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2.10</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其他设备</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17.15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17.15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2.10.1</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康复训练设备</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批</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100000.00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理疗保健设备、康复训练设备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2.10.2</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电视</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2500.00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2.10.3</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冰箱</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0.35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0.35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3500.00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2.10.4</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消毒碗柜</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0.25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0.25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2500.00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2.10.5</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洗衣机</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0.25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0.25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2500.00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2.10.6</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居家护理床</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4.50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4.50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4500.00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床、床垫、床头柜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2.10.7</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床上用品</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0.80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0.80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批</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1.00 </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8000.00 </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枕头、夏被、冬被三件套（两套，可以替换）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二</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工程建设其他费用</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 xml:space="preserve">20.70 </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 xml:space="preserve">20.70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建设管理费</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2.84 </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2.84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建设工程施工图设计文件审查费</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0.23 </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0.23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工程实施阶段造价咨询费</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1.48 </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1.48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工程费×1.3%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工程监理费</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3.00 </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3.00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桂建标〔2018〕37号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前期工程费</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4.31 </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4.31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5.1</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编制可研报告</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2.48 </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2.48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桂建标〔2018〕37号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5.2</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评估可研报告</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0.92 </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0.92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桂建标〔2018〕37号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5.3</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评估初步设计</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0.92 </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0.92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桂建标〔2018〕37号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设计费</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5.99 </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5.99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桂建标〔2018〕37号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场地准备及临时设施费</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1.14 </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1.14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工程费*1%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工程保险费</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0.57 </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0.57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工程费用×0.5%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检验试验费</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1.14 </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1.14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工程费*1%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三</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预备费用</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 xml:space="preserve">10.76 </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 xml:space="preserve">10.76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基本预备费</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10.76 </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10.76 </w:t>
            </w:r>
          </w:p>
        </w:tc>
        <w:tc>
          <w:tcPr>
            <w:tcW w:w="307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（一+二）*8%</w:t>
            </w:r>
          </w:p>
        </w:tc>
        <w:tc>
          <w:tcPr>
            <w:tcW w:w="32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四</w:t>
            </w:r>
          </w:p>
        </w:tc>
        <w:tc>
          <w:tcPr>
            <w:tcW w:w="22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总投资</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 xml:space="preserve">145.26 </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r>
    </w:tbl>
    <w:p>
      <w:pPr>
        <w:pStyle w:val="4"/>
        <w:ind w:firstLine="0" w:firstLineChars="0"/>
        <w:jc w:val="center"/>
        <w:rPr>
          <w:rFonts w:hint="eastAsia" w:ascii="方正小标宋简体" w:hAnsi="方正小标宋简体" w:eastAsia="方正小标宋简体" w:cs="方正小标宋简体"/>
          <w:sz w:val="32"/>
          <w:szCs w:val="32"/>
          <w:lang w:val="en-US" w:eastAsia="zh-CN"/>
        </w:rPr>
      </w:pPr>
    </w:p>
    <w:sectPr>
      <w:pgSz w:w="16838" w:h="11906" w:orient="landscape"/>
      <w:pgMar w:top="1440" w:right="1800" w:bottom="1440" w:left="1800"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0C6C5"/>
    <w:multiLevelType w:val="singleLevel"/>
    <w:tmpl w:val="5F50C6C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doNotHyphenateCaps/>
  <w:drawingGridVerticalSpacing w:val="161"/>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E75"/>
    <w:rsid w:val="00002B4C"/>
    <w:rsid w:val="000157D7"/>
    <w:rsid w:val="00022094"/>
    <w:rsid w:val="00032541"/>
    <w:rsid w:val="00034908"/>
    <w:rsid w:val="000630CB"/>
    <w:rsid w:val="0007274E"/>
    <w:rsid w:val="000C7B32"/>
    <w:rsid w:val="000D5F30"/>
    <w:rsid w:val="00142830"/>
    <w:rsid w:val="00142FD2"/>
    <w:rsid w:val="001766CA"/>
    <w:rsid w:val="00194B80"/>
    <w:rsid w:val="00195CC7"/>
    <w:rsid w:val="001A5BB9"/>
    <w:rsid w:val="001B1F0E"/>
    <w:rsid w:val="001C2AE0"/>
    <w:rsid w:val="001D18C4"/>
    <w:rsid w:val="001E3220"/>
    <w:rsid w:val="001F6C21"/>
    <w:rsid w:val="002126E0"/>
    <w:rsid w:val="002356B0"/>
    <w:rsid w:val="00254B78"/>
    <w:rsid w:val="00261CAA"/>
    <w:rsid w:val="00267787"/>
    <w:rsid w:val="0027176F"/>
    <w:rsid w:val="0027219B"/>
    <w:rsid w:val="0028532A"/>
    <w:rsid w:val="0028710C"/>
    <w:rsid w:val="00294051"/>
    <w:rsid w:val="002A0CD4"/>
    <w:rsid w:val="002F7A0F"/>
    <w:rsid w:val="00304C95"/>
    <w:rsid w:val="00315872"/>
    <w:rsid w:val="0033322A"/>
    <w:rsid w:val="0033561F"/>
    <w:rsid w:val="0037569D"/>
    <w:rsid w:val="00391F6D"/>
    <w:rsid w:val="003A1347"/>
    <w:rsid w:val="003A76BD"/>
    <w:rsid w:val="003B2FC5"/>
    <w:rsid w:val="003C1871"/>
    <w:rsid w:val="003D5085"/>
    <w:rsid w:val="003E5776"/>
    <w:rsid w:val="003F2CB1"/>
    <w:rsid w:val="00416F88"/>
    <w:rsid w:val="00417B22"/>
    <w:rsid w:val="0042319B"/>
    <w:rsid w:val="004339EF"/>
    <w:rsid w:val="00434C80"/>
    <w:rsid w:val="00450E60"/>
    <w:rsid w:val="00452330"/>
    <w:rsid w:val="00461F5E"/>
    <w:rsid w:val="004721BB"/>
    <w:rsid w:val="00472EC7"/>
    <w:rsid w:val="00481A83"/>
    <w:rsid w:val="004C26D8"/>
    <w:rsid w:val="0050519A"/>
    <w:rsid w:val="005239AF"/>
    <w:rsid w:val="0053348A"/>
    <w:rsid w:val="005455F6"/>
    <w:rsid w:val="005556B6"/>
    <w:rsid w:val="00570F59"/>
    <w:rsid w:val="0059729C"/>
    <w:rsid w:val="005D5FBB"/>
    <w:rsid w:val="005E7F02"/>
    <w:rsid w:val="005F394E"/>
    <w:rsid w:val="00652A9A"/>
    <w:rsid w:val="00664FE5"/>
    <w:rsid w:val="00683E40"/>
    <w:rsid w:val="006865F6"/>
    <w:rsid w:val="006B3183"/>
    <w:rsid w:val="006E482A"/>
    <w:rsid w:val="006E7DE1"/>
    <w:rsid w:val="006F3736"/>
    <w:rsid w:val="006F5C19"/>
    <w:rsid w:val="00716C2C"/>
    <w:rsid w:val="00722B65"/>
    <w:rsid w:val="0074585C"/>
    <w:rsid w:val="00746089"/>
    <w:rsid w:val="00750198"/>
    <w:rsid w:val="00751EBA"/>
    <w:rsid w:val="00755053"/>
    <w:rsid w:val="00777B9A"/>
    <w:rsid w:val="00786473"/>
    <w:rsid w:val="00797F1B"/>
    <w:rsid w:val="007C75B2"/>
    <w:rsid w:val="007D073B"/>
    <w:rsid w:val="007D251E"/>
    <w:rsid w:val="008071F5"/>
    <w:rsid w:val="00811624"/>
    <w:rsid w:val="00814596"/>
    <w:rsid w:val="00820FEB"/>
    <w:rsid w:val="00826481"/>
    <w:rsid w:val="0083075B"/>
    <w:rsid w:val="008337DC"/>
    <w:rsid w:val="00837E17"/>
    <w:rsid w:val="00844E5C"/>
    <w:rsid w:val="008601A7"/>
    <w:rsid w:val="0086298B"/>
    <w:rsid w:val="00885665"/>
    <w:rsid w:val="00896A5B"/>
    <w:rsid w:val="008B5476"/>
    <w:rsid w:val="008C1FF2"/>
    <w:rsid w:val="008C2728"/>
    <w:rsid w:val="008D6B7E"/>
    <w:rsid w:val="008E60A8"/>
    <w:rsid w:val="0090062A"/>
    <w:rsid w:val="00925887"/>
    <w:rsid w:val="00931FF0"/>
    <w:rsid w:val="0093254D"/>
    <w:rsid w:val="009477C4"/>
    <w:rsid w:val="0095461A"/>
    <w:rsid w:val="00967E36"/>
    <w:rsid w:val="009815FF"/>
    <w:rsid w:val="00997F60"/>
    <w:rsid w:val="009A5D7F"/>
    <w:rsid w:val="009C4FF5"/>
    <w:rsid w:val="009D6ACE"/>
    <w:rsid w:val="009F0714"/>
    <w:rsid w:val="00A03630"/>
    <w:rsid w:val="00A03638"/>
    <w:rsid w:val="00A15ABC"/>
    <w:rsid w:val="00A22D0D"/>
    <w:rsid w:val="00A23B39"/>
    <w:rsid w:val="00A33A7B"/>
    <w:rsid w:val="00A34C0F"/>
    <w:rsid w:val="00A37B19"/>
    <w:rsid w:val="00A50E5A"/>
    <w:rsid w:val="00A520AB"/>
    <w:rsid w:val="00A61D49"/>
    <w:rsid w:val="00A8107B"/>
    <w:rsid w:val="00A848B1"/>
    <w:rsid w:val="00AA0259"/>
    <w:rsid w:val="00AA79C0"/>
    <w:rsid w:val="00AB2F42"/>
    <w:rsid w:val="00B31741"/>
    <w:rsid w:val="00B560AD"/>
    <w:rsid w:val="00B6319B"/>
    <w:rsid w:val="00B63DCC"/>
    <w:rsid w:val="00B72F6D"/>
    <w:rsid w:val="00B75076"/>
    <w:rsid w:val="00B77202"/>
    <w:rsid w:val="00BA40B0"/>
    <w:rsid w:val="00BC790B"/>
    <w:rsid w:val="00BF1F23"/>
    <w:rsid w:val="00BF217A"/>
    <w:rsid w:val="00C1218C"/>
    <w:rsid w:val="00C24CAA"/>
    <w:rsid w:val="00C54150"/>
    <w:rsid w:val="00C650DA"/>
    <w:rsid w:val="00C65F0F"/>
    <w:rsid w:val="00C72EDD"/>
    <w:rsid w:val="00C801F7"/>
    <w:rsid w:val="00C90EAE"/>
    <w:rsid w:val="00C9504A"/>
    <w:rsid w:val="00CA6588"/>
    <w:rsid w:val="00CC3769"/>
    <w:rsid w:val="00CD6A39"/>
    <w:rsid w:val="00CF31A9"/>
    <w:rsid w:val="00D15493"/>
    <w:rsid w:val="00D33189"/>
    <w:rsid w:val="00D35304"/>
    <w:rsid w:val="00D3614F"/>
    <w:rsid w:val="00D424CA"/>
    <w:rsid w:val="00D8379E"/>
    <w:rsid w:val="00D83988"/>
    <w:rsid w:val="00D87A94"/>
    <w:rsid w:val="00DB6849"/>
    <w:rsid w:val="00DE2909"/>
    <w:rsid w:val="00E12959"/>
    <w:rsid w:val="00E14D88"/>
    <w:rsid w:val="00E43B5E"/>
    <w:rsid w:val="00E60ACB"/>
    <w:rsid w:val="00E76305"/>
    <w:rsid w:val="00E97CD3"/>
    <w:rsid w:val="00EA2C75"/>
    <w:rsid w:val="00EA5EF5"/>
    <w:rsid w:val="00EB75C8"/>
    <w:rsid w:val="00ED2136"/>
    <w:rsid w:val="00ED4754"/>
    <w:rsid w:val="00EE6E10"/>
    <w:rsid w:val="00F00B43"/>
    <w:rsid w:val="00F30A33"/>
    <w:rsid w:val="00F35C77"/>
    <w:rsid w:val="00F41D17"/>
    <w:rsid w:val="00F47D1C"/>
    <w:rsid w:val="00F74EBF"/>
    <w:rsid w:val="00F75152"/>
    <w:rsid w:val="00F81863"/>
    <w:rsid w:val="00FB26B0"/>
    <w:rsid w:val="00FD74E8"/>
    <w:rsid w:val="00FE354A"/>
    <w:rsid w:val="00FE62AA"/>
    <w:rsid w:val="01155E91"/>
    <w:rsid w:val="011D5272"/>
    <w:rsid w:val="01D45D2B"/>
    <w:rsid w:val="02424AF7"/>
    <w:rsid w:val="0569079C"/>
    <w:rsid w:val="058B6C05"/>
    <w:rsid w:val="06F31A6C"/>
    <w:rsid w:val="072E1A9D"/>
    <w:rsid w:val="074467A5"/>
    <w:rsid w:val="080B6CDE"/>
    <w:rsid w:val="08D322CB"/>
    <w:rsid w:val="0911521D"/>
    <w:rsid w:val="09B509DD"/>
    <w:rsid w:val="0C124499"/>
    <w:rsid w:val="0C2D3E6A"/>
    <w:rsid w:val="0CCF404E"/>
    <w:rsid w:val="0E5822B6"/>
    <w:rsid w:val="10B07B25"/>
    <w:rsid w:val="12E42F03"/>
    <w:rsid w:val="12E77F89"/>
    <w:rsid w:val="137941A4"/>
    <w:rsid w:val="13F06034"/>
    <w:rsid w:val="15B34CC0"/>
    <w:rsid w:val="179842E2"/>
    <w:rsid w:val="17F71ABC"/>
    <w:rsid w:val="188C1DAD"/>
    <w:rsid w:val="18B15752"/>
    <w:rsid w:val="18C7699D"/>
    <w:rsid w:val="19061119"/>
    <w:rsid w:val="1B4470DC"/>
    <w:rsid w:val="1B50724A"/>
    <w:rsid w:val="1BEC6235"/>
    <w:rsid w:val="1C606EB3"/>
    <w:rsid w:val="1D4F2403"/>
    <w:rsid w:val="1D5E182D"/>
    <w:rsid w:val="1E270860"/>
    <w:rsid w:val="1E286AB7"/>
    <w:rsid w:val="1F6F0F8B"/>
    <w:rsid w:val="1F7850AA"/>
    <w:rsid w:val="1FB50939"/>
    <w:rsid w:val="2193455C"/>
    <w:rsid w:val="22F75FF4"/>
    <w:rsid w:val="23925D4B"/>
    <w:rsid w:val="24C33502"/>
    <w:rsid w:val="251E0A4C"/>
    <w:rsid w:val="258E4B9A"/>
    <w:rsid w:val="25E358C4"/>
    <w:rsid w:val="261A2303"/>
    <w:rsid w:val="2690749A"/>
    <w:rsid w:val="269B634E"/>
    <w:rsid w:val="26E764DB"/>
    <w:rsid w:val="278A6C23"/>
    <w:rsid w:val="27983490"/>
    <w:rsid w:val="299D467C"/>
    <w:rsid w:val="2B9E427B"/>
    <w:rsid w:val="2D0B607F"/>
    <w:rsid w:val="2D236E86"/>
    <w:rsid w:val="2E027DFB"/>
    <w:rsid w:val="2E6C3FB4"/>
    <w:rsid w:val="30975209"/>
    <w:rsid w:val="3146101B"/>
    <w:rsid w:val="32290606"/>
    <w:rsid w:val="32841AAB"/>
    <w:rsid w:val="32ED54D1"/>
    <w:rsid w:val="3458232C"/>
    <w:rsid w:val="34786CF0"/>
    <w:rsid w:val="360B0D03"/>
    <w:rsid w:val="368F3CAD"/>
    <w:rsid w:val="37CF3815"/>
    <w:rsid w:val="38620870"/>
    <w:rsid w:val="390A7056"/>
    <w:rsid w:val="3A102F56"/>
    <w:rsid w:val="3A7A5E18"/>
    <w:rsid w:val="3AC2242F"/>
    <w:rsid w:val="3AEA0E3B"/>
    <w:rsid w:val="3DEE0403"/>
    <w:rsid w:val="3F0D7CD7"/>
    <w:rsid w:val="41E3436B"/>
    <w:rsid w:val="42497C71"/>
    <w:rsid w:val="427C4F65"/>
    <w:rsid w:val="431D33DF"/>
    <w:rsid w:val="440B4E08"/>
    <w:rsid w:val="45A46BDE"/>
    <w:rsid w:val="45C1427E"/>
    <w:rsid w:val="466D45D3"/>
    <w:rsid w:val="477B237B"/>
    <w:rsid w:val="47BB06E1"/>
    <w:rsid w:val="48787FD7"/>
    <w:rsid w:val="4978216B"/>
    <w:rsid w:val="49B86718"/>
    <w:rsid w:val="4A1F0F9F"/>
    <w:rsid w:val="4B91277B"/>
    <w:rsid w:val="4C5A20D2"/>
    <w:rsid w:val="4CD24BD4"/>
    <w:rsid w:val="4D8055AE"/>
    <w:rsid w:val="4D8A6823"/>
    <w:rsid w:val="4E3C2D22"/>
    <w:rsid w:val="4EC1670B"/>
    <w:rsid w:val="4F077AFA"/>
    <w:rsid w:val="514F3C1A"/>
    <w:rsid w:val="525215BF"/>
    <w:rsid w:val="52A80C18"/>
    <w:rsid w:val="52E46296"/>
    <w:rsid w:val="52FA5746"/>
    <w:rsid w:val="53022D48"/>
    <w:rsid w:val="53911B14"/>
    <w:rsid w:val="54810078"/>
    <w:rsid w:val="54B97680"/>
    <w:rsid w:val="55661D28"/>
    <w:rsid w:val="55715C99"/>
    <w:rsid w:val="56274336"/>
    <w:rsid w:val="563F14AA"/>
    <w:rsid w:val="57F862A5"/>
    <w:rsid w:val="588956E4"/>
    <w:rsid w:val="594A260F"/>
    <w:rsid w:val="59565FB9"/>
    <w:rsid w:val="59B82B46"/>
    <w:rsid w:val="59FF7D03"/>
    <w:rsid w:val="5A446E5F"/>
    <w:rsid w:val="5AB41192"/>
    <w:rsid w:val="5B0525DF"/>
    <w:rsid w:val="5B267089"/>
    <w:rsid w:val="5D6802A7"/>
    <w:rsid w:val="5DBA2495"/>
    <w:rsid w:val="5E526C17"/>
    <w:rsid w:val="5F2E6C88"/>
    <w:rsid w:val="622D49BD"/>
    <w:rsid w:val="63BA7BCA"/>
    <w:rsid w:val="63EC08AB"/>
    <w:rsid w:val="64504399"/>
    <w:rsid w:val="660D305D"/>
    <w:rsid w:val="6638638E"/>
    <w:rsid w:val="66C87137"/>
    <w:rsid w:val="6706568E"/>
    <w:rsid w:val="689C486E"/>
    <w:rsid w:val="6A1C7F59"/>
    <w:rsid w:val="6A3D4396"/>
    <w:rsid w:val="6B454BF8"/>
    <w:rsid w:val="6B567A18"/>
    <w:rsid w:val="6B8E6F79"/>
    <w:rsid w:val="6C615015"/>
    <w:rsid w:val="6DE82DF0"/>
    <w:rsid w:val="6E707F3F"/>
    <w:rsid w:val="6F6D3B4D"/>
    <w:rsid w:val="6FE263F4"/>
    <w:rsid w:val="71032D3B"/>
    <w:rsid w:val="71C82101"/>
    <w:rsid w:val="72A42815"/>
    <w:rsid w:val="72D2079E"/>
    <w:rsid w:val="73425D37"/>
    <w:rsid w:val="73FC22F6"/>
    <w:rsid w:val="744E0F95"/>
    <w:rsid w:val="75024C80"/>
    <w:rsid w:val="75E4779F"/>
    <w:rsid w:val="769B5A47"/>
    <w:rsid w:val="777B0FD6"/>
    <w:rsid w:val="7A235DA8"/>
    <w:rsid w:val="7A402245"/>
    <w:rsid w:val="7AA81438"/>
    <w:rsid w:val="7B546503"/>
    <w:rsid w:val="7C5604B4"/>
    <w:rsid w:val="7E792837"/>
    <w:rsid w:val="7E8F3FDE"/>
    <w:rsid w:val="7F2E40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locked/>
    <w:uiPriority w:val="9"/>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rPr>
      <w:rFonts w:cs="Times New Roman"/>
    </w:rPr>
  </w:style>
  <w:style w:type="paragraph" w:styleId="4">
    <w:name w:val="Body Text First Indent"/>
    <w:basedOn w:val="2"/>
    <w:unhideWhenUsed/>
    <w:qFormat/>
    <w:uiPriority w:val="99"/>
    <w:pPr>
      <w:ind w:firstLine="420" w:firstLineChars="100"/>
    </w:p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Body Text First Indent 2"/>
    <w:qFormat/>
    <w:uiPriority w:val="0"/>
    <w:pPr>
      <w:widowControl w:val="0"/>
      <w:spacing w:after="120" w:afterLines="0" w:afterAutospacing="0"/>
      <w:ind w:left="420" w:leftChars="200" w:firstLine="420" w:firstLineChars="200"/>
      <w:jc w:val="both"/>
    </w:pPr>
    <w:rPr>
      <w:rFonts w:ascii="Times New Roman" w:hAnsi="Times New Roman" w:eastAsia="宋体" w:cs="Times New Roman"/>
      <w:kern w:val="2"/>
      <w:sz w:val="28"/>
      <w:szCs w:val="24"/>
      <w:lang w:val="en-US" w:eastAsia="zh-CN" w:bidi="ar-SA"/>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basedOn w:val="8"/>
    <w:unhideWhenUsed/>
    <w:qFormat/>
    <w:uiPriority w:val="99"/>
  </w:style>
  <w:style w:type="paragraph" w:customStyle="1" w:styleId="11">
    <w:name w:val="11111"/>
    <w:basedOn w:val="1"/>
    <w:next w:val="1"/>
    <w:qFormat/>
    <w:uiPriority w:val="0"/>
    <w:pPr>
      <w:spacing w:line="360" w:lineRule="auto"/>
      <w:ind w:firstLine="200" w:firstLineChars="200"/>
    </w:pPr>
    <w:rPr>
      <w:rFonts w:ascii="宋体" w:hAnsi="宋体" w:cs="宋体"/>
      <w:sz w:val="24"/>
    </w:rPr>
  </w:style>
  <w:style w:type="paragraph" w:customStyle="1" w:styleId="12">
    <w:name w:val="样式 行距: 1.5 倍行距 首行缩进:  2 字符"/>
    <w:basedOn w:val="1"/>
    <w:qFormat/>
    <w:uiPriority w:val="0"/>
    <w:pPr>
      <w:adjustRightInd w:val="0"/>
      <w:snapToGrid w:val="0"/>
      <w:spacing w:line="460" w:lineRule="exact"/>
    </w:pPr>
    <w:rPr>
      <w:rFonts w:ascii="Calibri" w:hAnsi="Calibri"/>
      <w:szCs w:val="22"/>
    </w:rPr>
  </w:style>
  <w:style w:type="character" w:customStyle="1" w:styleId="13">
    <w:name w:val="页眉 Char"/>
    <w:link w:val="7"/>
    <w:qFormat/>
    <w:locked/>
    <w:uiPriority w:val="99"/>
    <w:rPr>
      <w:rFonts w:ascii="Times New Roman" w:hAnsi="Times New Roman" w:eastAsia="宋体" w:cs="Times New Roman"/>
      <w:sz w:val="18"/>
      <w:szCs w:val="18"/>
    </w:rPr>
  </w:style>
  <w:style w:type="paragraph" w:customStyle="1" w:styleId="14">
    <w:name w:val="_Style 1"/>
    <w:qFormat/>
    <w:uiPriority w:val="99"/>
    <w:pPr>
      <w:widowControl w:val="0"/>
      <w:jc w:val="both"/>
    </w:pPr>
    <w:rPr>
      <w:rFonts w:ascii="等线" w:hAnsi="等线" w:eastAsia="等线" w:cs="等线"/>
      <w:kern w:val="2"/>
      <w:sz w:val="21"/>
      <w:szCs w:val="21"/>
      <w:lang w:val="en-US" w:eastAsia="zh-CN" w:bidi="ar-SA"/>
    </w:rPr>
  </w:style>
  <w:style w:type="character" w:customStyle="1" w:styleId="15">
    <w:name w:val="页脚 Char"/>
    <w:link w:val="5"/>
    <w:qFormat/>
    <w:locked/>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DE01E-1EF6-4BB9-8F80-1753BBC0A4FF}">
  <ds:schemaRefs/>
</ds:datastoreItem>
</file>

<file path=docProps/app.xml><?xml version="1.0" encoding="utf-8"?>
<Properties xmlns="http://schemas.openxmlformats.org/officeDocument/2006/extended-properties" xmlns:vt="http://schemas.openxmlformats.org/officeDocument/2006/docPropsVTypes">
  <Template>Normal</Template>
  <Company>柳州市发改委</Company>
  <Pages>10</Pages>
  <Words>2181</Words>
  <Characters>3544</Characters>
  <Lines>7</Lines>
  <Paragraphs>2</Paragraphs>
  <TotalTime>1</TotalTime>
  <ScaleCrop>false</ScaleCrop>
  <LinksUpToDate>false</LinksUpToDate>
  <CharactersWithSpaces>3906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2019-03-07T03:36:00Z</dcterms:created>
  <dc:creator>何意</dc:creator>
  <cp:lastModifiedBy>唐萍</cp:lastModifiedBy>
  <cp:lastPrinted>2020-06-29T02:16:00Z</cp:lastPrinted>
  <dcterms:modified xsi:type="dcterms:W3CDTF">2021-11-15T09:46:59Z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