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2D" w:rsidRDefault="00BB792D" w:rsidP="00BB792D">
      <w:pPr>
        <w:jc w:val="distribute"/>
        <w:rPr>
          <w:rFonts w:ascii="方正小标宋简体" w:eastAsia="方正小标宋简体" w:hAnsi="宋体" w:cs="Times New Roman"/>
          <w:bCs/>
          <w:color w:val="FF0000"/>
          <w:spacing w:val="36"/>
          <w:sz w:val="86"/>
          <w:szCs w:val="86"/>
        </w:rPr>
      </w:pPr>
      <w:r w:rsidRPr="00B26999">
        <w:rPr>
          <w:sz w:val="86"/>
        </w:rPr>
        <w:pict>
          <v:rect id="KGD_Gobal1" o:spid="_x0000_s1026" alt="lskY7P30+39SSS2ze3CC/I2Vv9AQ0cwUKZUXXsQ6E5Yu20gx70R8lce5Kt4dejXp4WtXyo65KAGeknJ/XMCHMBrl5MYFSXa7ttK+ZBj84h1TyPc1zl/STAkYj5ZTrc4n0yc3IezoCnVXdIrMN/Wn57D3njnFz3NUOzyzz5pWEmK8sASZPv8qhED8puPagMBnIhXePqMMklZYgfG0Vu2KawX3Azjen90X4WJFXCXwX1A3H7p+GynwAfuN7tKj0E/7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bqLmJlHWKFZ3qySUGf4iQb3XDQPnI4LmAzS1rQrauyQsytAqbtMPXQSnGSmfot74rOXOmH1KumZwFfXzojxT5bsoBnUSQfxKg7G/vOUxliHmuGSJU4WCuBRZxjgFx/t6Yk9QbSKCLYPTnu6rqHSpy4eiNMVQHxhagk1rbbgDt4Bi45Zg+Hl0/jBC7PVe/azjPTcIV1R3DJWL9a4QtygQbQ==" style="position:absolute;left:0;text-align:left;margin-left:-89.35pt;margin-top:-94.9pt;width:5pt;height:5pt;z-index:251660288;visibility:hidden;v-text-anchor:middle" fillcolor="#5b9bd5 [3204]" strokecolor="#41719c" strokeweight="1pt"/>
        </w:pict>
      </w:r>
      <w:r>
        <w:rPr>
          <w:rFonts w:ascii="方正小标宋简体" w:eastAsia="方正小标宋简体" w:hAnsi="宋体" w:cs="Times New Roman" w:hint="eastAsia"/>
          <w:bCs/>
          <w:color w:val="FF0000"/>
          <w:spacing w:val="36"/>
          <w:sz w:val="86"/>
          <w:szCs w:val="86"/>
        </w:rPr>
        <w:t>柳州市大数据发展局</w:t>
      </w:r>
    </w:p>
    <w:p w:rsidR="00B63841" w:rsidRDefault="00E026A9">
      <w:pPr>
        <w:jc w:val="center"/>
        <w:rPr>
          <w:rFonts w:ascii="方正小标宋简体" w:eastAsia="方正小标宋简体"/>
          <w:b/>
          <w:sz w:val="44"/>
          <w:szCs w:val="44"/>
        </w:rPr>
      </w:pPr>
      <w:r>
        <w:rPr>
          <w:rFonts w:ascii="方正小标宋简体" w:eastAsia="方正小标宋简体" w:hint="eastAsia"/>
          <w:b/>
          <w:sz w:val="44"/>
          <w:szCs w:val="44"/>
        </w:rPr>
        <w:t>关于征集“云大物智”等新一代信息技术</w:t>
      </w:r>
    </w:p>
    <w:p w:rsidR="00B63841" w:rsidRDefault="00E026A9">
      <w:pPr>
        <w:jc w:val="center"/>
        <w:rPr>
          <w:rFonts w:ascii="方正小标宋简体" w:eastAsia="方正小标宋简体"/>
          <w:b/>
          <w:sz w:val="44"/>
          <w:szCs w:val="44"/>
        </w:rPr>
      </w:pPr>
      <w:r>
        <w:rPr>
          <w:rFonts w:ascii="方正小标宋简体" w:eastAsia="方正小标宋简体" w:hint="eastAsia"/>
          <w:b/>
          <w:sz w:val="44"/>
          <w:szCs w:val="44"/>
        </w:rPr>
        <w:t>通识课程课件和师资的通知</w:t>
      </w:r>
    </w:p>
    <w:p w:rsidR="00B63841" w:rsidRDefault="00B63841">
      <w:pPr>
        <w:jc w:val="center"/>
        <w:rPr>
          <w:sz w:val="32"/>
          <w:szCs w:val="32"/>
        </w:rPr>
      </w:pPr>
    </w:p>
    <w:p w:rsidR="00B63841" w:rsidRDefault="00E026A9">
      <w:pPr>
        <w:spacing w:line="560" w:lineRule="exact"/>
        <w:jc w:val="left"/>
        <w:rPr>
          <w:rFonts w:ascii="仿宋_GB2312" w:eastAsia="仿宋_GB2312" w:hAnsi="仿宋" w:cs="宋体"/>
          <w:sz w:val="32"/>
          <w:szCs w:val="32"/>
        </w:rPr>
      </w:pPr>
      <w:r>
        <w:rPr>
          <w:rFonts w:ascii="仿宋_GB2312" w:eastAsia="仿宋_GB2312" w:hAnsi="仿宋" w:cs="宋体" w:hint="eastAsia"/>
          <w:sz w:val="32"/>
          <w:szCs w:val="32"/>
        </w:rPr>
        <w:t>柳州市大数据发展战略专家库专家：</w:t>
      </w:r>
    </w:p>
    <w:p w:rsidR="00B63841" w:rsidRDefault="00E026A9">
      <w:pPr>
        <w:widowControl/>
        <w:spacing w:line="560" w:lineRule="exact"/>
        <w:ind w:firstLineChars="200" w:firstLine="640"/>
        <w:jc w:val="left"/>
        <w:rPr>
          <w:rFonts w:ascii="仿宋_GB2312" w:eastAsia="仿宋_GB2312" w:hAnsi="仿宋" w:cs="宋体"/>
          <w:sz w:val="32"/>
          <w:szCs w:val="32"/>
        </w:rPr>
      </w:pPr>
      <w:r w:rsidRPr="00A22F72">
        <w:rPr>
          <w:rFonts w:ascii="仿宋_GB2312" w:eastAsia="仿宋_GB2312" w:hAnsi="仿宋" w:cs="宋体" w:hint="eastAsia"/>
          <w:sz w:val="32"/>
          <w:szCs w:val="32"/>
        </w:rPr>
        <w:t>根据《柳州市人民政府关于印发〈数字柳州建设行动计划〉的通知》（柳政</w:t>
      </w:r>
      <w:proofErr w:type="gramStart"/>
      <w:r w:rsidRPr="00A22F72">
        <w:rPr>
          <w:rFonts w:ascii="仿宋_GB2312" w:eastAsia="仿宋_GB2312" w:hAnsi="仿宋" w:cs="宋体" w:hint="eastAsia"/>
          <w:sz w:val="32"/>
          <w:szCs w:val="32"/>
        </w:rPr>
        <w:t>规</w:t>
      </w:r>
      <w:proofErr w:type="gramEnd"/>
      <w:r w:rsidRPr="00A22F72">
        <w:rPr>
          <w:rFonts w:ascii="仿宋_GB2312" w:eastAsia="仿宋_GB2312" w:hAnsi="仿宋" w:cs="宋体" w:hint="eastAsia"/>
          <w:sz w:val="32"/>
          <w:szCs w:val="32"/>
        </w:rPr>
        <w:t>〔2019〕21号）和《柳州市</w:t>
      </w:r>
      <w:bookmarkStart w:id="0" w:name="_GoBack"/>
      <w:bookmarkEnd w:id="0"/>
      <w:r w:rsidRPr="00A22F72">
        <w:rPr>
          <w:rFonts w:ascii="仿宋_GB2312" w:eastAsia="仿宋_GB2312" w:hAnsi="仿宋" w:cs="宋体" w:hint="eastAsia"/>
          <w:sz w:val="32"/>
          <w:szCs w:val="32"/>
        </w:rPr>
        <w:t>职业技能提升实施方案三年行动计划》（柳</w:t>
      </w:r>
      <w:proofErr w:type="gramStart"/>
      <w:r w:rsidRPr="00A22F72">
        <w:rPr>
          <w:rFonts w:ascii="仿宋_GB2312" w:eastAsia="仿宋_GB2312" w:hAnsi="仿宋" w:cs="宋体" w:hint="eastAsia"/>
          <w:sz w:val="32"/>
          <w:szCs w:val="32"/>
        </w:rPr>
        <w:t>人社发</w:t>
      </w:r>
      <w:proofErr w:type="gramEnd"/>
      <w:r w:rsidRPr="00A22F72">
        <w:rPr>
          <w:rFonts w:ascii="仿宋_GB2312" w:eastAsia="仿宋_GB2312" w:hAnsi="仿宋" w:cs="宋体" w:hint="eastAsia"/>
          <w:sz w:val="32"/>
          <w:szCs w:val="32"/>
        </w:rPr>
        <w:t>〔2016〕76号）等文件精神，</w:t>
      </w:r>
      <w:r>
        <w:rPr>
          <w:rFonts w:ascii="仿宋_GB2312" w:eastAsia="仿宋_GB2312" w:hAnsi="仿宋" w:cs="宋体" w:hint="eastAsia"/>
          <w:sz w:val="32"/>
          <w:szCs w:val="32"/>
        </w:rPr>
        <w:t>为推进云计算、物联网、大数据、人工智能、区块链（以下简称“云物大智”）等新一代信息技术进机关、进企业，帮助我市政府工作人员和企业管理人员与时俱进、转变管理观念，现向柳州市大数据发展战略专家库的专家们征集“云物大智”课程和师资，具体内容如下：</w:t>
      </w:r>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t>一、课件内容方向：与云计算、物联网、大数据及人工智能等新一代信息技术相关的知识、技术及政策、应用场景案例等。（具体详见附件2：课程内容参考）</w:t>
      </w:r>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t>二、培训对象：</w:t>
      </w:r>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t>1.市委组织部在市委党校开设的各类主体班学员，主要为科级及科级以下干部；</w:t>
      </w:r>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lastRenderedPageBreak/>
        <w:t>2.利用新一代信息技术推进国家治理体系和治理能力现代化主题研讨班学员，主要以党政机关科级以上干部和各单位信息化工作人员为主；</w:t>
      </w:r>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t>3.中小企业业主及高层管理人员、行业协会管理人员，本年度主要以螺蛳粉、金橘、白糖等</w:t>
      </w:r>
      <w:proofErr w:type="gramStart"/>
      <w:r>
        <w:rPr>
          <w:rFonts w:ascii="仿宋_GB2312" w:eastAsia="仿宋_GB2312" w:hAnsi="仿宋" w:cs="宋体" w:hint="eastAsia"/>
          <w:sz w:val="32"/>
          <w:szCs w:val="32"/>
        </w:rPr>
        <w:t>柳州本地</w:t>
      </w:r>
      <w:proofErr w:type="gramEnd"/>
      <w:r>
        <w:rPr>
          <w:rFonts w:ascii="仿宋_GB2312" w:eastAsia="仿宋_GB2312" w:hAnsi="仿宋" w:cs="宋体" w:hint="eastAsia"/>
          <w:sz w:val="32"/>
          <w:szCs w:val="32"/>
        </w:rPr>
        <w:t>特色行业、规模以上工业企业为主；</w:t>
      </w:r>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t>三、有关要求：有意向担任授课老师的专家请提供授课老师介绍、课程内容介绍及课件（课程时长以2小时为宜）。</w:t>
      </w:r>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t>四、市大数据发展局将根据提交的资料择优取授课专家。如需要试讲试教另行通知。选中的师资和课件以实际课时支付课酬。</w:t>
      </w:r>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t>请专家们根据以上内容整理相应资料并以电子邮件形式报送。第一批征集截止时间2020年3月1日。第二批征集截止时间2020年5月1日。</w:t>
      </w:r>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t xml:space="preserve">联系人：张颖  </w:t>
      </w:r>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t xml:space="preserve">联系电话：2812253 </w:t>
      </w:r>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t>电子邮箱：</w:t>
      </w:r>
      <w:hyperlink r:id="rId7" w:history="1">
        <w:r>
          <w:rPr>
            <w:rStyle w:val="a6"/>
            <w:rFonts w:ascii="仿宋_GB2312" w:eastAsia="仿宋_GB2312" w:hAnsi="仿宋" w:cs="宋体" w:hint="eastAsia"/>
            <w:sz w:val="32"/>
            <w:szCs w:val="32"/>
          </w:rPr>
          <w:t>492177415@qq.com</w:t>
        </w:r>
      </w:hyperlink>
    </w:p>
    <w:p w:rsidR="00B63841" w:rsidRDefault="00E026A9">
      <w:pPr>
        <w:spacing w:line="560" w:lineRule="exact"/>
        <w:ind w:firstLine="640"/>
        <w:jc w:val="left"/>
        <w:rPr>
          <w:rFonts w:ascii="仿宋_GB2312" w:eastAsia="仿宋_GB2312" w:hAnsi="仿宋" w:cs="宋体"/>
          <w:sz w:val="32"/>
          <w:szCs w:val="32"/>
        </w:rPr>
      </w:pPr>
      <w:r>
        <w:rPr>
          <w:rFonts w:ascii="仿宋_GB2312" w:eastAsia="仿宋_GB2312" w:hAnsi="仿宋" w:cs="宋体" w:hint="eastAsia"/>
          <w:sz w:val="32"/>
          <w:szCs w:val="32"/>
        </w:rPr>
        <w:t>附件：1. 柳州市云</w:t>
      </w:r>
      <w:proofErr w:type="gramStart"/>
      <w:r>
        <w:rPr>
          <w:rFonts w:ascii="仿宋_GB2312" w:eastAsia="仿宋_GB2312" w:hAnsi="仿宋" w:cs="宋体" w:hint="eastAsia"/>
          <w:sz w:val="32"/>
          <w:szCs w:val="32"/>
        </w:rPr>
        <w:t>大物智通</w:t>
      </w:r>
      <w:proofErr w:type="gramEnd"/>
      <w:r>
        <w:rPr>
          <w:rFonts w:ascii="仿宋_GB2312" w:eastAsia="仿宋_GB2312" w:hAnsi="仿宋" w:cs="宋体" w:hint="eastAsia"/>
          <w:sz w:val="32"/>
          <w:szCs w:val="32"/>
        </w:rPr>
        <w:t>识课程选题征询表</w:t>
      </w:r>
    </w:p>
    <w:p w:rsidR="00B63841" w:rsidRDefault="00E026A9">
      <w:pPr>
        <w:spacing w:line="560" w:lineRule="exact"/>
        <w:ind w:firstLine="709"/>
        <w:jc w:val="left"/>
        <w:rPr>
          <w:rFonts w:ascii="仿宋_GB2312" w:eastAsia="仿宋_GB2312" w:hAnsi="仿宋" w:cs="宋体"/>
          <w:sz w:val="32"/>
          <w:szCs w:val="32"/>
        </w:rPr>
      </w:pPr>
      <w:r>
        <w:rPr>
          <w:rFonts w:ascii="仿宋_GB2312" w:eastAsia="仿宋_GB2312" w:hAnsi="仿宋" w:cs="宋体" w:hint="eastAsia"/>
          <w:sz w:val="32"/>
          <w:szCs w:val="32"/>
        </w:rPr>
        <w:t xml:space="preserve">      2．课程内容参考</w:t>
      </w:r>
    </w:p>
    <w:p w:rsidR="00B63841" w:rsidRDefault="00B63841">
      <w:pPr>
        <w:ind w:firstLine="640"/>
        <w:jc w:val="left"/>
        <w:rPr>
          <w:rFonts w:ascii="仿宋" w:eastAsia="仿宋" w:hAnsi="仿宋" w:cs="宋体"/>
          <w:sz w:val="32"/>
          <w:szCs w:val="32"/>
        </w:rPr>
      </w:pPr>
    </w:p>
    <w:p w:rsidR="00B63841" w:rsidRDefault="00B63841">
      <w:pPr>
        <w:ind w:firstLine="640"/>
        <w:jc w:val="left"/>
        <w:rPr>
          <w:rFonts w:ascii="仿宋" w:eastAsia="仿宋" w:hAnsi="仿宋" w:cs="宋体"/>
          <w:sz w:val="32"/>
          <w:szCs w:val="32"/>
        </w:rPr>
      </w:pPr>
    </w:p>
    <w:p w:rsidR="00B63841" w:rsidRDefault="00E026A9">
      <w:pPr>
        <w:ind w:firstLine="640"/>
        <w:jc w:val="left"/>
        <w:rPr>
          <w:rFonts w:ascii="仿宋" w:eastAsia="仿宋" w:hAnsi="仿宋" w:cs="宋体"/>
          <w:sz w:val="32"/>
          <w:szCs w:val="32"/>
        </w:rPr>
      </w:pPr>
      <w:r>
        <w:rPr>
          <w:rFonts w:ascii="仿宋" w:eastAsia="仿宋" w:hAnsi="仿宋" w:cs="宋体" w:hint="eastAsia"/>
          <w:sz w:val="32"/>
          <w:szCs w:val="32"/>
        </w:rPr>
        <w:t xml:space="preserve">                             柳州市大数据发展局</w:t>
      </w:r>
    </w:p>
    <w:p w:rsidR="00B63841" w:rsidRDefault="00E026A9">
      <w:pPr>
        <w:ind w:firstLine="640"/>
        <w:jc w:val="left"/>
        <w:rPr>
          <w:rFonts w:ascii="仿宋" w:eastAsia="仿宋" w:hAnsi="仿宋" w:cs="宋体"/>
          <w:sz w:val="32"/>
          <w:szCs w:val="32"/>
        </w:rPr>
      </w:pPr>
      <w:r>
        <w:rPr>
          <w:rFonts w:ascii="仿宋" w:eastAsia="仿宋" w:hAnsi="仿宋" w:cs="宋体" w:hint="eastAsia"/>
          <w:sz w:val="32"/>
          <w:szCs w:val="32"/>
        </w:rPr>
        <w:t xml:space="preserve">                               2020年2月1</w:t>
      </w:r>
      <w:r w:rsidR="009807C5">
        <w:rPr>
          <w:rFonts w:ascii="仿宋" w:eastAsia="仿宋" w:hAnsi="仿宋" w:cs="宋体" w:hint="eastAsia"/>
          <w:sz w:val="32"/>
          <w:szCs w:val="32"/>
        </w:rPr>
        <w:t>3</w:t>
      </w:r>
      <w:r>
        <w:rPr>
          <w:rFonts w:ascii="仿宋" w:eastAsia="仿宋" w:hAnsi="仿宋" w:cs="宋体" w:hint="eastAsia"/>
          <w:sz w:val="32"/>
          <w:szCs w:val="32"/>
        </w:rPr>
        <w:t>日</w:t>
      </w:r>
    </w:p>
    <w:p w:rsidR="00B63841" w:rsidRDefault="00E026A9">
      <w:pPr>
        <w:jc w:val="left"/>
        <w:rPr>
          <w:rFonts w:ascii="仿宋_GB2312" w:eastAsia="仿宋_GB2312"/>
          <w:sz w:val="32"/>
          <w:szCs w:val="32"/>
        </w:rPr>
      </w:pPr>
      <w:r>
        <w:rPr>
          <w:rFonts w:ascii="仿宋_GB2312" w:eastAsia="仿宋_GB2312" w:hint="eastAsia"/>
          <w:sz w:val="32"/>
          <w:szCs w:val="32"/>
        </w:rPr>
        <w:lastRenderedPageBreak/>
        <w:t>附件1</w:t>
      </w:r>
    </w:p>
    <w:p w:rsidR="00B63841" w:rsidRDefault="00B63841">
      <w:pPr>
        <w:snapToGrid w:val="0"/>
        <w:rPr>
          <w:rFonts w:ascii="仿宋_GB2312" w:eastAsia="仿宋_GB2312"/>
          <w:sz w:val="11"/>
          <w:szCs w:val="11"/>
        </w:rPr>
      </w:pPr>
    </w:p>
    <w:p w:rsidR="00B63841" w:rsidRDefault="00E026A9">
      <w:pPr>
        <w:snapToGrid w:val="0"/>
        <w:jc w:val="center"/>
        <w:rPr>
          <w:rFonts w:ascii="仿宋" w:eastAsia="仿宋" w:hAnsi="仿宋" w:cs="仿宋"/>
          <w:sz w:val="44"/>
          <w:szCs w:val="44"/>
        </w:rPr>
      </w:pPr>
      <w:r>
        <w:rPr>
          <w:rFonts w:ascii="仿宋" w:eastAsia="仿宋" w:hAnsi="仿宋" w:cs="仿宋" w:hint="eastAsia"/>
          <w:bCs/>
          <w:sz w:val="44"/>
          <w:szCs w:val="44"/>
        </w:rPr>
        <w:t xml:space="preserve"> 柳州市云</w:t>
      </w:r>
      <w:proofErr w:type="gramStart"/>
      <w:r>
        <w:rPr>
          <w:rFonts w:ascii="仿宋" w:eastAsia="仿宋" w:hAnsi="仿宋" w:cs="仿宋" w:hint="eastAsia"/>
          <w:bCs/>
          <w:sz w:val="44"/>
          <w:szCs w:val="44"/>
        </w:rPr>
        <w:t>大物智通</w:t>
      </w:r>
      <w:proofErr w:type="gramEnd"/>
      <w:r>
        <w:rPr>
          <w:rFonts w:ascii="仿宋" w:eastAsia="仿宋" w:hAnsi="仿宋" w:cs="仿宋" w:hint="eastAsia"/>
          <w:bCs/>
          <w:sz w:val="44"/>
          <w:szCs w:val="44"/>
        </w:rPr>
        <w:t>识课程</w:t>
      </w:r>
      <w:r>
        <w:rPr>
          <w:rFonts w:ascii="仿宋" w:eastAsia="仿宋" w:hAnsi="仿宋" w:cs="仿宋" w:hint="eastAsia"/>
          <w:sz w:val="44"/>
          <w:szCs w:val="44"/>
        </w:rPr>
        <w:t>选题征询表</w:t>
      </w:r>
    </w:p>
    <w:p w:rsidR="00B63841" w:rsidRDefault="00B63841">
      <w:pPr>
        <w:snapToGrid w:val="0"/>
        <w:rPr>
          <w:sz w:val="11"/>
          <w:szCs w:val="11"/>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2790"/>
        <w:gridCol w:w="1530"/>
        <w:gridCol w:w="3442"/>
      </w:tblGrid>
      <w:tr w:rsidR="00B63841">
        <w:trPr>
          <w:trHeight w:val="1476"/>
        </w:trPr>
        <w:tc>
          <w:tcPr>
            <w:tcW w:w="1540" w:type="dxa"/>
            <w:vAlign w:val="center"/>
          </w:tcPr>
          <w:p w:rsidR="00B63841" w:rsidRDefault="00E026A9">
            <w:pPr>
              <w:snapToGrid w:val="0"/>
              <w:jc w:val="center"/>
              <w:rPr>
                <w:rFonts w:ascii="仿宋_GB2312" w:eastAsia="仿宋_GB2312" w:hAnsi="宋体"/>
                <w:sz w:val="32"/>
                <w:szCs w:val="32"/>
              </w:rPr>
            </w:pPr>
            <w:r>
              <w:rPr>
                <w:rFonts w:ascii="仿宋_GB2312" w:eastAsia="仿宋_GB2312" w:hAnsi="宋体" w:hint="eastAsia"/>
                <w:sz w:val="32"/>
                <w:szCs w:val="32"/>
              </w:rPr>
              <w:t>选题名称</w:t>
            </w:r>
          </w:p>
        </w:tc>
        <w:tc>
          <w:tcPr>
            <w:tcW w:w="7762" w:type="dxa"/>
            <w:gridSpan w:val="3"/>
            <w:vAlign w:val="center"/>
          </w:tcPr>
          <w:p w:rsidR="00B63841" w:rsidRDefault="00B63841">
            <w:pPr>
              <w:snapToGrid w:val="0"/>
              <w:jc w:val="center"/>
              <w:rPr>
                <w:rFonts w:ascii="仿宋_GB2312" w:eastAsia="仿宋_GB2312" w:hAnsi="宋体"/>
                <w:sz w:val="32"/>
                <w:szCs w:val="32"/>
              </w:rPr>
            </w:pPr>
          </w:p>
        </w:tc>
      </w:tr>
      <w:tr w:rsidR="00B63841">
        <w:trPr>
          <w:trHeight w:val="3397"/>
        </w:trPr>
        <w:tc>
          <w:tcPr>
            <w:tcW w:w="1540" w:type="dxa"/>
            <w:vAlign w:val="center"/>
          </w:tcPr>
          <w:p w:rsidR="00B63841" w:rsidRDefault="00E026A9">
            <w:pPr>
              <w:snapToGrid w:val="0"/>
              <w:jc w:val="center"/>
              <w:rPr>
                <w:rFonts w:ascii="仿宋_GB2312" w:eastAsia="仿宋_GB2312" w:hAnsi="宋体"/>
                <w:sz w:val="28"/>
                <w:szCs w:val="28"/>
              </w:rPr>
            </w:pPr>
            <w:r>
              <w:rPr>
                <w:rFonts w:ascii="仿宋_GB2312" w:eastAsia="仿宋_GB2312" w:hAnsi="宋体" w:hint="eastAsia"/>
                <w:sz w:val="28"/>
                <w:szCs w:val="28"/>
              </w:rPr>
              <w:t>选题的主要内容介绍</w:t>
            </w:r>
          </w:p>
        </w:tc>
        <w:tc>
          <w:tcPr>
            <w:tcW w:w="7762" w:type="dxa"/>
            <w:gridSpan w:val="3"/>
            <w:vAlign w:val="center"/>
          </w:tcPr>
          <w:p w:rsidR="00B63841" w:rsidRDefault="00B63841">
            <w:pPr>
              <w:snapToGrid w:val="0"/>
              <w:jc w:val="center"/>
              <w:rPr>
                <w:rFonts w:ascii="仿宋_GB2312" w:eastAsia="仿宋_GB2312" w:hAnsi="宋体"/>
                <w:sz w:val="32"/>
                <w:szCs w:val="32"/>
              </w:rPr>
            </w:pPr>
          </w:p>
        </w:tc>
      </w:tr>
      <w:tr w:rsidR="00B63841">
        <w:trPr>
          <w:trHeight w:val="2427"/>
        </w:trPr>
        <w:tc>
          <w:tcPr>
            <w:tcW w:w="1540" w:type="dxa"/>
            <w:vAlign w:val="center"/>
          </w:tcPr>
          <w:p w:rsidR="00B63841" w:rsidRDefault="00E026A9">
            <w:pPr>
              <w:snapToGrid w:val="0"/>
              <w:jc w:val="center"/>
              <w:rPr>
                <w:rFonts w:ascii="仿宋_GB2312" w:eastAsia="仿宋_GB2312" w:hAnsi="宋体"/>
                <w:sz w:val="28"/>
                <w:szCs w:val="28"/>
              </w:rPr>
            </w:pPr>
            <w:r>
              <w:rPr>
                <w:rFonts w:ascii="仿宋_GB2312" w:eastAsia="仿宋_GB2312" w:hAnsi="宋体" w:hint="eastAsia"/>
                <w:sz w:val="28"/>
                <w:szCs w:val="28"/>
              </w:rPr>
              <w:t>选题内容方向</w:t>
            </w:r>
          </w:p>
        </w:tc>
        <w:tc>
          <w:tcPr>
            <w:tcW w:w="7762" w:type="dxa"/>
            <w:gridSpan w:val="3"/>
            <w:vAlign w:val="center"/>
          </w:tcPr>
          <w:p w:rsidR="00B63841" w:rsidRDefault="00B63841">
            <w:pPr>
              <w:snapToGrid w:val="0"/>
              <w:jc w:val="center"/>
              <w:rPr>
                <w:rFonts w:ascii="仿宋_GB2312" w:eastAsia="仿宋_GB2312" w:hAnsi="宋体"/>
                <w:sz w:val="32"/>
                <w:szCs w:val="32"/>
              </w:rPr>
            </w:pPr>
          </w:p>
        </w:tc>
      </w:tr>
      <w:tr w:rsidR="00B63841">
        <w:trPr>
          <w:trHeight w:val="2427"/>
        </w:trPr>
        <w:tc>
          <w:tcPr>
            <w:tcW w:w="1540" w:type="dxa"/>
            <w:vAlign w:val="center"/>
          </w:tcPr>
          <w:p w:rsidR="00B63841" w:rsidRDefault="00E026A9">
            <w:pPr>
              <w:snapToGrid w:val="0"/>
              <w:jc w:val="center"/>
              <w:rPr>
                <w:rFonts w:ascii="仿宋_GB2312" w:eastAsia="仿宋_GB2312" w:hAnsi="宋体"/>
                <w:sz w:val="28"/>
                <w:szCs w:val="28"/>
              </w:rPr>
            </w:pPr>
            <w:r>
              <w:rPr>
                <w:rFonts w:ascii="仿宋_GB2312" w:eastAsia="仿宋_GB2312" w:hAnsi="宋体" w:hint="eastAsia"/>
                <w:sz w:val="28"/>
                <w:szCs w:val="28"/>
              </w:rPr>
              <w:t>针对培训对象</w:t>
            </w:r>
          </w:p>
        </w:tc>
        <w:tc>
          <w:tcPr>
            <w:tcW w:w="7762" w:type="dxa"/>
            <w:gridSpan w:val="3"/>
            <w:vAlign w:val="center"/>
          </w:tcPr>
          <w:p w:rsidR="00B63841" w:rsidRDefault="00B63841">
            <w:pPr>
              <w:snapToGrid w:val="0"/>
              <w:jc w:val="center"/>
              <w:rPr>
                <w:rFonts w:ascii="仿宋_GB2312" w:eastAsia="仿宋_GB2312" w:hAnsi="宋体"/>
                <w:sz w:val="28"/>
                <w:szCs w:val="28"/>
              </w:rPr>
            </w:pPr>
          </w:p>
        </w:tc>
      </w:tr>
      <w:tr w:rsidR="00B63841">
        <w:trPr>
          <w:trHeight w:val="667"/>
        </w:trPr>
        <w:tc>
          <w:tcPr>
            <w:tcW w:w="1540" w:type="dxa"/>
            <w:vAlign w:val="center"/>
          </w:tcPr>
          <w:p w:rsidR="00B63841" w:rsidRDefault="00E026A9">
            <w:pPr>
              <w:snapToGrid w:val="0"/>
              <w:jc w:val="center"/>
              <w:rPr>
                <w:rFonts w:ascii="仿宋_GB2312" w:eastAsia="仿宋_GB2312" w:hAnsi="宋体"/>
                <w:sz w:val="32"/>
                <w:szCs w:val="32"/>
              </w:rPr>
            </w:pPr>
            <w:r>
              <w:rPr>
                <w:rFonts w:ascii="仿宋_GB2312" w:eastAsia="仿宋_GB2312" w:hAnsi="宋体" w:hint="eastAsia"/>
                <w:sz w:val="32"/>
                <w:szCs w:val="32"/>
              </w:rPr>
              <w:t>姓名</w:t>
            </w:r>
          </w:p>
        </w:tc>
        <w:tc>
          <w:tcPr>
            <w:tcW w:w="2790" w:type="dxa"/>
            <w:vAlign w:val="center"/>
          </w:tcPr>
          <w:p w:rsidR="00B63841" w:rsidRDefault="00B63841">
            <w:pPr>
              <w:snapToGrid w:val="0"/>
              <w:jc w:val="center"/>
              <w:rPr>
                <w:rFonts w:ascii="仿宋_GB2312" w:eastAsia="仿宋_GB2312" w:hAnsi="宋体"/>
                <w:sz w:val="32"/>
                <w:szCs w:val="32"/>
              </w:rPr>
            </w:pPr>
          </w:p>
        </w:tc>
        <w:tc>
          <w:tcPr>
            <w:tcW w:w="1530" w:type="dxa"/>
            <w:vAlign w:val="center"/>
          </w:tcPr>
          <w:p w:rsidR="00B63841" w:rsidRDefault="00E026A9">
            <w:pPr>
              <w:snapToGrid w:val="0"/>
              <w:jc w:val="center"/>
              <w:rPr>
                <w:rFonts w:ascii="仿宋_GB2312" w:eastAsia="仿宋_GB2312" w:hAnsi="宋体"/>
                <w:sz w:val="32"/>
                <w:szCs w:val="32"/>
              </w:rPr>
            </w:pPr>
            <w:r>
              <w:rPr>
                <w:rFonts w:ascii="仿宋_GB2312" w:eastAsia="仿宋_GB2312" w:hAnsi="宋体" w:hint="eastAsia"/>
                <w:sz w:val="32"/>
                <w:szCs w:val="32"/>
              </w:rPr>
              <w:t>单位</w:t>
            </w:r>
          </w:p>
        </w:tc>
        <w:tc>
          <w:tcPr>
            <w:tcW w:w="3442" w:type="dxa"/>
            <w:vAlign w:val="center"/>
          </w:tcPr>
          <w:p w:rsidR="00B63841" w:rsidRDefault="00B63841">
            <w:pPr>
              <w:snapToGrid w:val="0"/>
              <w:jc w:val="center"/>
              <w:rPr>
                <w:rFonts w:ascii="仿宋_GB2312" w:eastAsia="仿宋_GB2312" w:hAnsi="宋体"/>
                <w:sz w:val="32"/>
                <w:szCs w:val="32"/>
              </w:rPr>
            </w:pPr>
          </w:p>
        </w:tc>
      </w:tr>
      <w:tr w:rsidR="00B63841">
        <w:trPr>
          <w:trHeight w:val="687"/>
        </w:trPr>
        <w:tc>
          <w:tcPr>
            <w:tcW w:w="1540" w:type="dxa"/>
            <w:vAlign w:val="center"/>
          </w:tcPr>
          <w:p w:rsidR="00B63841" w:rsidRDefault="00E026A9">
            <w:pPr>
              <w:snapToGrid w:val="0"/>
              <w:jc w:val="center"/>
              <w:rPr>
                <w:rFonts w:ascii="仿宋_GB2312" w:eastAsia="仿宋_GB2312" w:hAnsi="宋体"/>
                <w:sz w:val="32"/>
                <w:szCs w:val="32"/>
              </w:rPr>
            </w:pPr>
            <w:r>
              <w:rPr>
                <w:rFonts w:ascii="仿宋_GB2312" w:eastAsia="仿宋_GB2312" w:hAnsi="宋体" w:hint="eastAsia"/>
                <w:spacing w:val="-28"/>
                <w:sz w:val="32"/>
                <w:szCs w:val="32"/>
              </w:rPr>
              <w:t>职务及职称</w:t>
            </w:r>
          </w:p>
        </w:tc>
        <w:tc>
          <w:tcPr>
            <w:tcW w:w="2790" w:type="dxa"/>
            <w:vAlign w:val="center"/>
          </w:tcPr>
          <w:p w:rsidR="00B63841" w:rsidRDefault="00B63841">
            <w:pPr>
              <w:snapToGrid w:val="0"/>
              <w:jc w:val="center"/>
              <w:rPr>
                <w:rFonts w:ascii="仿宋_GB2312" w:eastAsia="仿宋_GB2312" w:hAnsi="宋体"/>
                <w:sz w:val="32"/>
                <w:szCs w:val="32"/>
              </w:rPr>
            </w:pPr>
          </w:p>
        </w:tc>
        <w:tc>
          <w:tcPr>
            <w:tcW w:w="1530" w:type="dxa"/>
            <w:vAlign w:val="center"/>
          </w:tcPr>
          <w:p w:rsidR="00B63841" w:rsidRDefault="00E026A9">
            <w:pPr>
              <w:snapToGrid w:val="0"/>
              <w:jc w:val="center"/>
              <w:rPr>
                <w:rFonts w:ascii="仿宋_GB2312" w:eastAsia="仿宋_GB2312" w:hAnsi="宋体"/>
                <w:sz w:val="32"/>
                <w:szCs w:val="32"/>
              </w:rPr>
            </w:pPr>
            <w:r>
              <w:rPr>
                <w:rFonts w:ascii="仿宋_GB2312" w:eastAsia="仿宋_GB2312" w:hAnsi="宋体" w:hint="eastAsia"/>
                <w:sz w:val="32"/>
                <w:szCs w:val="32"/>
              </w:rPr>
              <w:t>联系电话</w:t>
            </w:r>
          </w:p>
        </w:tc>
        <w:tc>
          <w:tcPr>
            <w:tcW w:w="3442" w:type="dxa"/>
            <w:vAlign w:val="center"/>
          </w:tcPr>
          <w:p w:rsidR="00B63841" w:rsidRDefault="00B63841">
            <w:pPr>
              <w:snapToGrid w:val="0"/>
              <w:jc w:val="center"/>
              <w:rPr>
                <w:rFonts w:ascii="仿宋_GB2312" w:eastAsia="仿宋_GB2312" w:hAnsi="宋体"/>
                <w:sz w:val="32"/>
                <w:szCs w:val="32"/>
              </w:rPr>
            </w:pPr>
          </w:p>
        </w:tc>
      </w:tr>
    </w:tbl>
    <w:p w:rsidR="00B63841" w:rsidRDefault="00B63841">
      <w:pPr>
        <w:snapToGrid w:val="0"/>
        <w:ind w:right="15" w:firstLineChars="700" w:firstLine="2240"/>
        <w:rPr>
          <w:rFonts w:ascii="仿宋" w:eastAsia="仿宋" w:hAnsi="仿宋" w:cs="宋体"/>
          <w:sz w:val="32"/>
          <w:szCs w:val="32"/>
        </w:rPr>
        <w:sectPr w:rsidR="00B63841">
          <w:pgSz w:w="11906" w:h="16838"/>
          <w:pgMar w:top="2098" w:right="1474" w:bottom="1985" w:left="1588" w:header="851" w:footer="992" w:gutter="0"/>
          <w:cols w:space="425"/>
          <w:docGrid w:type="lines" w:linePitch="312"/>
        </w:sectPr>
      </w:pPr>
    </w:p>
    <w:p w:rsidR="00B63841" w:rsidRDefault="00E026A9">
      <w:pPr>
        <w:jc w:val="left"/>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附件2</w:t>
      </w:r>
    </w:p>
    <w:tbl>
      <w:tblPr>
        <w:tblStyle w:val="a5"/>
        <w:tblpPr w:leftFromText="180" w:rightFromText="180" w:vertAnchor="page" w:horzAnchor="margin" w:tblpY="3571"/>
        <w:tblW w:w="0" w:type="auto"/>
        <w:tblLook w:val="04A0"/>
      </w:tblPr>
      <w:tblGrid>
        <w:gridCol w:w="1951"/>
        <w:gridCol w:w="5245"/>
        <w:gridCol w:w="6978"/>
      </w:tblGrid>
      <w:tr w:rsidR="00B63841">
        <w:trPr>
          <w:trHeight w:val="844"/>
        </w:trPr>
        <w:tc>
          <w:tcPr>
            <w:tcW w:w="1951" w:type="dxa"/>
            <w:vAlign w:val="center"/>
          </w:tcPr>
          <w:p w:rsidR="00B63841" w:rsidRDefault="00E026A9">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方向</w:t>
            </w:r>
          </w:p>
        </w:tc>
        <w:tc>
          <w:tcPr>
            <w:tcW w:w="5245" w:type="dxa"/>
            <w:vAlign w:val="center"/>
          </w:tcPr>
          <w:p w:rsidR="00B63841" w:rsidRDefault="00E026A9">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培训对象</w:t>
            </w:r>
          </w:p>
        </w:tc>
        <w:tc>
          <w:tcPr>
            <w:tcW w:w="6978" w:type="dxa"/>
            <w:vAlign w:val="center"/>
          </w:tcPr>
          <w:p w:rsidR="00B63841" w:rsidRDefault="00E026A9">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授课内容</w:t>
            </w:r>
          </w:p>
        </w:tc>
      </w:tr>
      <w:tr w:rsidR="00B63841">
        <w:tc>
          <w:tcPr>
            <w:tcW w:w="1951" w:type="dxa"/>
            <w:vMerge w:val="restart"/>
            <w:vAlign w:val="center"/>
          </w:tcPr>
          <w:p w:rsidR="00B63841" w:rsidRDefault="00E026A9">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进机关</w:t>
            </w:r>
          </w:p>
          <w:p w:rsidR="00B63841" w:rsidRDefault="00B63841">
            <w:pPr>
              <w:jc w:val="center"/>
              <w:rPr>
                <w:rFonts w:ascii="仿宋_GB2312" w:eastAsia="仿宋_GB2312" w:hAnsi="Calibri" w:cs="Times New Roman"/>
                <w:sz w:val="32"/>
                <w:szCs w:val="32"/>
              </w:rPr>
            </w:pPr>
          </w:p>
        </w:tc>
        <w:tc>
          <w:tcPr>
            <w:tcW w:w="5245" w:type="dxa"/>
            <w:vAlign w:val="center"/>
          </w:tcPr>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1.市委党校各类主体班，面向科级及科以下公务员</w:t>
            </w:r>
          </w:p>
        </w:tc>
        <w:tc>
          <w:tcPr>
            <w:tcW w:w="6978" w:type="dxa"/>
          </w:tcPr>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1.什么是大数据、云计算、物联网、人工智能、区块链等（通识课程）；</w:t>
            </w:r>
          </w:p>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2.大数据、云计算、物联网、人工智能、区块链等新一代信息技术为</w:t>
            </w:r>
            <w:r>
              <w:rPr>
                <w:rFonts w:ascii="仿宋_GB2312" w:eastAsia="仿宋_GB2312" w:hAnsi="仿宋" w:cs="宋体" w:hint="eastAsia"/>
                <w:sz w:val="24"/>
              </w:rPr>
              <w:t>推进国家治理体系和治理能力现代化能</w:t>
            </w:r>
            <w:r>
              <w:rPr>
                <w:rFonts w:ascii="仿宋_GB2312" w:eastAsia="仿宋_GB2312" w:hAnsi="Calibri" w:cs="Times New Roman" w:hint="eastAsia"/>
                <w:sz w:val="24"/>
              </w:rPr>
              <w:t>做什么；</w:t>
            </w:r>
          </w:p>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3.国内外城市成功案例；</w:t>
            </w:r>
          </w:p>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4.对柳州的启发；或柳州能在这方面做什么。</w:t>
            </w:r>
          </w:p>
        </w:tc>
      </w:tr>
      <w:tr w:rsidR="00B63841">
        <w:tc>
          <w:tcPr>
            <w:tcW w:w="1951" w:type="dxa"/>
            <w:vMerge/>
            <w:vAlign w:val="center"/>
          </w:tcPr>
          <w:p w:rsidR="00B63841" w:rsidRDefault="00B63841">
            <w:pPr>
              <w:jc w:val="center"/>
              <w:rPr>
                <w:rFonts w:ascii="仿宋_GB2312" w:eastAsia="仿宋_GB2312" w:hAnsi="Calibri" w:cs="Times New Roman"/>
                <w:sz w:val="32"/>
                <w:szCs w:val="32"/>
              </w:rPr>
            </w:pPr>
          </w:p>
        </w:tc>
        <w:tc>
          <w:tcPr>
            <w:tcW w:w="5245" w:type="dxa"/>
            <w:vAlign w:val="center"/>
          </w:tcPr>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2.副处以上领导干部</w:t>
            </w:r>
          </w:p>
        </w:tc>
        <w:tc>
          <w:tcPr>
            <w:tcW w:w="6978" w:type="dxa"/>
          </w:tcPr>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1.什么是大数据、云计算、物联网、人工智能、区块链等（通识课程）；</w:t>
            </w:r>
          </w:p>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2.大数据、云计算、物联网、人工智能、区块链等新一代信息技术为</w:t>
            </w:r>
            <w:r>
              <w:rPr>
                <w:rFonts w:ascii="仿宋_GB2312" w:eastAsia="仿宋_GB2312" w:hAnsi="仿宋" w:cs="宋体" w:hint="eastAsia"/>
                <w:sz w:val="24"/>
              </w:rPr>
              <w:t>推进国家治理体系和治理能力现代化能</w:t>
            </w:r>
            <w:r>
              <w:rPr>
                <w:rFonts w:ascii="仿宋_GB2312" w:eastAsia="仿宋_GB2312" w:hAnsi="Calibri" w:cs="Times New Roman" w:hint="eastAsia"/>
                <w:sz w:val="24"/>
              </w:rPr>
              <w:t>做什么；</w:t>
            </w:r>
          </w:p>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3.数字政府、数字经济、数字社会、信息化基础设施建设在各领域的应用案例，对柳州的启发（委办局应该怎么做）。</w:t>
            </w:r>
          </w:p>
        </w:tc>
      </w:tr>
      <w:tr w:rsidR="00B63841">
        <w:trPr>
          <w:trHeight w:val="779"/>
        </w:trPr>
        <w:tc>
          <w:tcPr>
            <w:tcW w:w="1951" w:type="dxa"/>
            <w:vMerge w:val="restart"/>
            <w:vAlign w:val="center"/>
          </w:tcPr>
          <w:p w:rsidR="00B63841" w:rsidRDefault="00E026A9">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进企业</w:t>
            </w:r>
          </w:p>
        </w:tc>
        <w:tc>
          <w:tcPr>
            <w:tcW w:w="5245" w:type="dxa"/>
            <w:vAlign w:val="center"/>
          </w:tcPr>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1.螺蛳粉行业高级管理人员</w:t>
            </w:r>
          </w:p>
        </w:tc>
        <w:tc>
          <w:tcPr>
            <w:tcW w:w="6978" w:type="dxa"/>
            <w:vMerge w:val="restart"/>
          </w:tcPr>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1.什么是大数据、云计算、物联网、人工智能、区块链等（通识课程）；</w:t>
            </w:r>
          </w:p>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2 行业互联应用案例，即大数据、云计算、物联网、人工智能、区块链等新一代信息技术对快速消费品、本地特色商品互联化的成功案例；</w:t>
            </w:r>
          </w:p>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3.螺蛳粉等特色行业互联网化（物联网化）改造的意义、产业互联网对特色行业的管理模式创新；</w:t>
            </w:r>
          </w:p>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4.对柳州特色产品创新管理的启发是什么，柳州的企业怎么做。</w:t>
            </w:r>
          </w:p>
        </w:tc>
      </w:tr>
      <w:tr w:rsidR="00B63841">
        <w:tc>
          <w:tcPr>
            <w:tcW w:w="1951" w:type="dxa"/>
            <w:vMerge/>
          </w:tcPr>
          <w:p w:rsidR="00B63841" w:rsidRDefault="00B63841">
            <w:pPr>
              <w:rPr>
                <w:rFonts w:ascii="仿宋_GB2312" w:eastAsia="仿宋_GB2312" w:hAnsi="Calibri" w:cs="Times New Roman"/>
                <w:sz w:val="24"/>
              </w:rPr>
            </w:pPr>
          </w:p>
        </w:tc>
        <w:tc>
          <w:tcPr>
            <w:tcW w:w="5245" w:type="dxa"/>
            <w:vAlign w:val="center"/>
          </w:tcPr>
          <w:p w:rsidR="00B63841" w:rsidRDefault="00E026A9">
            <w:pPr>
              <w:rPr>
                <w:rFonts w:ascii="仿宋_GB2312" w:eastAsia="仿宋_GB2312" w:hAnsi="Calibri" w:cs="Times New Roman"/>
                <w:sz w:val="24"/>
              </w:rPr>
            </w:pPr>
            <w:r>
              <w:rPr>
                <w:rFonts w:ascii="仿宋_GB2312" w:eastAsia="仿宋_GB2312" w:hAnsi="Calibri" w:cs="Times New Roman" w:hint="eastAsia"/>
                <w:sz w:val="24"/>
              </w:rPr>
              <w:t>2.白糖、金橘等特色行业的高级管理人员、中小企业高级管理人员</w:t>
            </w:r>
          </w:p>
        </w:tc>
        <w:tc>
          <w:tcPr>
            <w:tcW w:w="6978" w:type="dxa"/>
            <w:vMerge/>
          </w:tcPr>
          <w:p w:rsidR="00B63841" w:rsidRDefault="00B63841">
            <w:pPr>
              <w:rPr>
                <w:rFonts w:ascii="仿宋_GB2312" w:eastAsia="仿宋_GB2312" w:hAnsi="Calibri" w:cs="Times New Roman"/>
                <w:sz w:val="24"/>
              </w:rPr>
            </w:pPr>
          </w:p>
        </w:tc>
      </w:tr>
    </w:tbl>
    <w:p w:rsidR="00B63841" w:rsidRDefault="00E026A9">
      <w:pPr>
        <w:jc w:val="center"/>
        <w:rPr>
          <w:rFonts w:ascii="仿宋" w:eastAsia="仿宋" w:hAnsi="仿宋" w:cs="宋体"/>
          <w:sz w:val="32"/>
          <w:szCs w:val="32"/>
        </w:rPr>
      </w:pPr>
      <w:r>
        <w:rPr>
          <w:rFonts w:ascii="方正小标宋简体" w:eastAsia="方正小标宋简体" w:hAnsi="Calibri" w:cs="Times New Roman" w:hint="eastAsia"/>
          <w:sz w:val="44"/>
          <w:szCs w:val="44"/>
        </w:rPr>
        <w:t>课程内容参考</w:t>
      </w:r>
    </w:p>
    <w:sectPr w:rsidR="00B63841" w:rsidSect="00B6384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BA8" w:rsidRDefault="00E16BA8" w:rsidP="00A22F72">
      <w:r>
        <w:separator/>
      </w:r>
    </w:p>
  </w:endnote>
  <w:endnote w:type="continuationSeparator" w:id="0">
    <w:p w:rsidR="00E16BA8" w:rsidRDefault="00E16BA8" w:rsidP="00A22F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BA8" w:rsidRDefault="00E16BA8" w:rsidP="00A22F72">
      <w:r>
        <w:separator/>
      </w:r>
    </w:p>
  </w:footnote>
  <w:footnote w:type="continuationSeparator" w:id="0">
    <w:p w:rsidR="00E16BA8" w:rsidRDefault="00E16BA8" w:rsidP="00A22F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092"/>
    <w:rsid w:val="00001D9E"/>
    <w:rsid w:val="000320C6"/>
    <w:rsid w:val="00115996"/>
    <w:rsid w:val="00125211"/>
    <w:rsid w:val="00133EE3"/>
    <w:rsid w:val="00222F02"/>
    <w:rsid w:val="00223709"/>
    <w:rsid w:val="00225344"/>
    <w:rsid w:val="00295AA4"/>
    <w:rsid w:val="002B36BF"/>
    <w:rsid w:val="00443525"/>
    <w:rsid w:val="004A4463"/>
    <w:rsid w:val="004B6C7D"/>
    <w:rsid w:val="006256CD"/>
    <w:rsid w:val="0064249E"/>
    <w:rsid w:val="006C4C8D"/>
    <w:rsid w:val="00710170"/>
    <w:rsid w:val="007477E0"/>
    <w:rsid w:val="007B276A"/>
    <w:rsid w:val="007C4B10"/>
    <w:rsid w:val="00801A03"/>
    <w:rsid w:val="00801C38"/>
    <w:rsid w:val="008361F3"/>
    <w:rsid w:val="00910A47"/>
    <w:rsid w:val="00932458"/>
    <w:rsid w:val="00935FDF"/>
    <w:rsid w:val="009807C5"/>
    <w:rsid w:val="009B6867"/>
    <w:rsid w:val="009E3008"/>
    <w:rsid w:val="00A22530"/>
    <w:rsid w:val="00A22F72"/>
    <w:rsid w:val="00A95B9D"/>
    <w:rsid w:val="00B63841"/>
    <w:rsid w:val="00BB792D"/>
    <w:rsid w:val="00CE26CD"/>
    <w:rsid w:val="00D07DBC"/>
    <w:rsid w:val="00D20286"/>
    <w:rsid w:val="00D57A72"/>
    <w:rsid w:val="00DF0092"/>
    <w:rsid w:val="00E026A9"/>
    <w:rsid w:val="00E04A0F"/>
    <w:rsid w:val="00E16BA8"/>
    <w:rsid w:val="00E3045D"/>
    <w:rsid w:val="00EC57E8"/>
    <w:rsid w:val="00F50959"/>
    <w:rsid w:val="00F90958"/>
    <w:rsid w:val="00FE6444"/>
    <w:rsid w:val="05093833"/>
    <w:rsid w:val="06211910"/>
    <w:rsid w:val="0F230995"/>
    <w:rsid w:val="1C7819FA"/>
    <w:rsid w:val="27913B4D"/>
    <w:rsid w:val="291726B9"/>
    <w:rsid w:val="2AED6648"/>
    <w:rsid w:val="33C7542E"/>
    <w:rsid w:val="3E2C0D89"/>
    <w:rsid w:val="4A251B41"/>
    <w:rsid w:val="53385764"/>
    <w:rsid w:val="542E3472"/>
    <w:rsid w:val="563A63FE"/>
    <w:rsid w:val="5C534646"/>
    <w:rsid w:val="65D47586"/>
    <w:rsid w:val="6BEF0A29"/>
    <w:rsid w:val="704B3B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ordia New"/>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38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63841"/>
    <w:pPr>
      <w:tabs>
        <w:tab w:val="center" w:pos="4153"/>
        <w:tab w:val="right" w:pos="8306"/>
      </w:tabs>
      <w:snapToGrid w:val="0"/>
      <w:jc w:val="left"/>
    </w:pPr>
    <w:rPr>
      <w:sz w:val="18"/>
      <w:szCs w:val="18"/>
    </w:rPr>
  </w:style>
  <w:style w:type="paragraph" w:styleId="a4">
    <w:name w:val="header"/>
    <w:basedOn w:val="a"/>
    <w:link w:val="Char0"/>
    <w:qFormat/>
    <w:rsid w:val="00B6384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B6384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sid w:val="00B63841"/>
    <w:rPr>
      <w:color w:val="0000FF"/>
      <w:u w:val="single"/>
    </w:rPr>
  </w:style>
  <w:style w:type="character" w:customStyle="1" w:styleId="Char0">
    <w:name w:val="页眉 Char"/>
    <w:basedOn w:val="a0"/>
    <w:link w:val="a4"/>
    <w:qFormat/>
    <w:rsid w:val="00B63841"/>
    <w:rPr>
      <w:rFonts w:asciiTheme="minorHAnsi" w:eastAsiaTheme="minorEastAsia" w:hAnsiTheme="minorHAnsi" w:cstheme="minorBidi"/>
      <w:kern w:val="2"/>
      <w:sz w:val="18"/>
      <w:szCs w:val="18"/>
    </w:rPr>
  </w:style>
  <w:style w:type="character" w:customStyle="1" w:styleId="Char">
    <w:name w:val="页脚 Char"/>
    <w:basedOn w:val="a0"/>
    <w:link w:val="a3"/>
    <w:qFormat/>
    <w:rsid w:val="00B63841"/>
    <w:rPr>
      <w:rFonts w:asciiTheme="minorHAnsi" w:eastAsiaTheme="minorEastAsia" w:hAnsiTheme="minorHAnsi" w:cstheme="minorBidi"/>
      <w:kern w:val="2"/>
      <w:sz w:val="18"/>
      <w:szCs w:val="18"/>
    </w:rPr>
  </w:style>
  <w:style w:type="paragraph" w:styleId="a7">
    <w:name w:val="List Paragraph"/>
    <w:basedOn w:val="a"/>
    <w:uiPriority w:val="99"/>
    <w:unhideWhenUsed/>
    <w:qFormat/>
    <w:rsid w:val="00B6384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9217741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NTKO</cp:lastModifiedBy>
  <cp:revision>35</cp:revision>
  <dcterms:created xsi:type="dcterms:W3CDTF">2020-01-15T02:53:00Z</dcterms:created>
  <dcterms:modified xsi:type="dcterms:W3CDTF">2020-02-13T09:34:00Z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