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方正小标宋简体"/>
          <w:color w:val="FF0000"/>
          <w:sz w:val="80"/>
          <w:szCs w:val="80"/>
        </w:rPr>
      </w:pPr>
      <w:r>
        <w:rPr>
          <w:rFonts w:eastAsia="方正小标宋简体"/>
          <w:color w:val="FF0000"/>
          <w:sz w:val="80"/>
          <w:szCs w:val="80"/>
        </w:rPr>
        <w:t>柳州市大数据发展局文件</w:t>
      </w:r>
    </w:p>
    <w:p>
      <w:pPr>
        <w:adjustRightInd w:val="0"/>
        <w:snapToGrid w:val="0"/>
        <w:spacing w:line="800" w:lineRule="exact"/>
        <w:rPr>
          <w:rFonts w:eastAsia="仿宋"/>
          <w:sz w:val="32"/>
          <w:szCs w:val="22"/>
        </w:rPr>
      </w:pPr>
    </w:p>
    <w:p>
      <w:pPr>
        <w:spacing w:line="520" w:lineRule="exact"/>
      </w:pPr>
    </w:p>
    <w:p>
      <w:pPr>
        <w:spacing w:line="520" w:lineRule="exact"/>
        <w:ind w:left="210" w:leftChars="100" w:right="210" w:rightChars="100"/>
        <w:jc w:val="center"/>
        <w:rPr>
          <w:rFonts w:eastAsia="仿宋_GB2312"/>
          <w:sz w:val="32"/>
          <w:szCs w:val="32"/>
        </w:rPr>
      </w:pPr>
      <w:r>
        <w:rPr>
          <w:rFonts w:eastAsia="仿宋_GB2312"/>
          <w:sz w:val="32"/>
          <w:szCs w:val="32"/>
        </w:rPr>
        <w:t>柳数据规划〔2021〕</w:t>
      </w:r>
      <w:r>
        <w:rPr>
          <w:rFonts w:hint="eastAsia" w:eastAsia="仿宋_GB2312"/>
          <w:sz w:val="32"/>
          <w:szCs w:val="32"/>
          <w:lang w:val="en-US" w:eastAsia="zh-CN"/>
        </w:rPr>
        <w:t>33</w:t>
      </w:r>
      <w:r>
        <w:rPr>
          <w:rFonts w:eastAsia="仿宋_GB2312"/>
          <w:sz w:val="32"/>
          <w:szCs w:val="32"/>
        </w:rPr>
        <w:t>号</w:t>
      </w:r>
    </w:p>
    <w:p>
      <w:pPr>
        <w:adjustRightInd w:val="0"/>
        <w:snapToGrid w:val="0"/>
        <w:spacing w:line="520" w:lineRule="exact"/>
        <w:rPr>
          <w:rFonts w:eastAsia="方正小标宋_GBK"/>
          <w:sz w:val="44"/>
          <w:szCs w:val="44"/>
        </w:rPr>
      </w:pPr>
      <w:r>
        <w:pict>
          <v:line id="_x0000_s1031" o:spid="_x0000_s1031" o:spt="20" style="position:absolute;left:0pt;margin-left:-0.05pt;margin-top:4.2pt;height:0pt;width:453.55pt;z-index:251664384;mso-width-relative:page;mso-height-relative:page;" stroked="t" coordsize="21600,21600" o:gfxdata="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fj8ki0wAAAAUBAAAPAAAAAAAAAAEAIAAAACIAAABkcnMvZG93bnJl&#10;di54bWxQSwECFAAUAAAACACHTuJAfrW5Y8kBAACaAwAADgAAAAAAAAABACAAAAAiAQAAZHJzL2Uy&#10;b0RvYy54bWxQSwUGAAAAAAYABgBZAQAAXQUAAAAA&#10;">
            <v:path arrowok="t"/>
            <v:fill focussize="0,0"/>
            <v:stroke weight="3.4pt" color="#FF0000"/>
            <v:imagedata o:title=""/>
            <o:lock v:ext="edit"/>
          </v:line>
        </w:pict>
      </w:r>
    </w:p>
    <w:p>
      <w:pPr>
        <w:adjustRightInd w:val="0"/>
        <w:snapToGrid w:val="0"/>
        <w:spacing w:line="520" w:lineRule="exact"/>
        <w:jc w:val="center"/>
        <w:rPr>
          <w:rFonts w:eastAsia="方正小标宋简体"/>
          <w:sz w:val="44"/>
          <w:szCs w:val="44"/>
        </w:rPr>
      </w:pPr>
      <w:r>
        <w:rPr>
          <w:rFonts w:eastAsia="方正小标宋简体"/>
          <w:sz w:val="44"/>
          <w:szCs w:val="44"/>
        </w:rPr>
        <w:t>关于龙城亲清在线平台项目初步设计方案</w:t>
      </w:r>
    </w:p>
    <w:p>
      <w:pPr>
        <w:adjustRightInd w:val="0"/>
        <w:snapToGrid w:val="0"/>
        <w:spacing w:line="520" w:lineRule="exact"/>
        <w:jc w:val="center"/>
        <w:rPr>
          <w:rFonts w:eastAsia="方正小标宋简体"/>
          <w:sz w:val="44"/>
          <w:szCs w:val="44"/>
        </w:rPr>
      </w:pPr>
      <w:r>
        <w:rPr>
          <w:rFonts w:eastAsia="方正小标宋简体"/>
          <w:sz w:val="44"/>
          <w:szCs w:val="44"/>
        </w:rPr>
        <w:t>和投资概算的批复</w:t>
      </w:r>
    </w:p>
    <w:p>
      <w:pPr>
        <w:autoSpaceDE w:val="0"/>
        <w:autoSpaceDN w:val="0"/>
        <w:adjustRightInd w:val="0"/>
        <w:spacing w:line="520" w:lineRule="exact"/>
        <w:rPr>
          <w:rFonts w:eastAsia="方正小标宋简体"/>
          <w:sz w:val="44"/>
          <w:szCs w:val="44"/>
        </w:rPr>
      </w:pPr>
    </w:p>
    <w:p>
      <w:pPr>
        <w:autoSpaceDE w:val="0"/>
        <w:autoSpaceDN w:val="0"/>
        <w:adjustRightInd w:val="0"/>
        <w:spacing w:line="520" w:lineRule="exact"/>
        <w:rPr>
          <w:rFonts w:eastAsia="仿宋_GB2312"/>
          <w:sz w:val="32"/>
          <w:szCs w:val="32"/>
        </w:rPr>
      </w:pPr>
      <w:r>
        <w:rPr>
          <w:rFonts w:eastAsia="仿宋_GB2312"/>
          <w:sz w:val="32"/>
          <w:szCs w:val="32"/>
        </w:rPr>
        <w:t>市信息化建设管理中心：</w:t>
      </w:r>
    </w:p>
    <w:p>
      <w:pPr>
        <w:spacing w:line="520" w:lineRule="exact"/>
        <w:ind w:firstLine="640" w:firstLineChars="200"/>
        <w:jc w:val="left"/>
        <w:rPr>
          <w:rFonts w:eastAsia="仿宋_GB2312"/>
          <w:sz w:val="32"/>
          <w:szCs w:val="32"/>
        </w:rPr>
      </w:pPr>
      <w:r>
        <w:rPr>
          <w:rFonts w:eastAsia="仿宋_GB2312"/>
          <w:sz w:val="32"/>
          <w:szCs w:val="32"/>
        </w:rPr>
        <w:t>来文《关于申请批复龙城亲清在线平台项目初步设计方案和投资概算的请示》（柳信管字〔2021〕14号）及相关材料收悉。根据《柳州市政府投资信息化项目管理办法》，并结合广西太极肯思捷信息系统咨询有限公司对该项目初步设计方案的评估报告，原则同意龙城亲清在线平台项目初步设计方案和投资概算。</w:t>
      </w:r>
    </w:p>
    <w:p>
      <w:pPr>
        <w:spacing w:line="520" w:lineRule="exact"/>
        <w:ind w:firstLine="640" w:firstLineChars="200"/>
        <w:jc w:val="left"/>
        <w:rPr>
          <w:rFonts w:eastAsia="黑体"/>
          <w:bCs/>
          <w:color w:val="000000"/>
          <w:sz w:val="32"/>
          <w:szCs w:val="32"/>
        </w:rPr>
      </w:pPr>
      <w:r>
        <w:rPr>
          <w:rFonts w:eastAsia="黑体"/>
          <w:bCs/>
          <w:color w:val="000000"/>
          <w:sz w:val="32"/>
          <w:szCs w:val="32"/>
        </w:rPr>
        <w:t>一、投资项目审批监管平台项目代码</w:t>
      </w:r>
    </w:p>
    <w:p>
      <w:pPr>
        <w:spacing w:line="520" w:lineRule="exact"/>
        <w:ind w:firstLine="640" w:firstLineChars="200"/>
        <w:rPr>
          <w:rFonts w:eastAsia="仿宋_GB2312"/>
          <w:sz w:val="32"/>
          <w:szCs w:val="32"/>
        </w:rPr>
      </w:pPr>
      <w:r>
        <w:rPr>
          <w:rFonts w:eastAsia="仿宋_GB2312"/>
          <w:sz w:val="32"/>
          <w:szCs w:val="32"/>
        </w:rPr>
        <w:t>2102-450200-89-01-607935</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二、建设目标</w:t>
      </w:r>
    </w:p>
    <w:p>
      <w:pPr>
        <w:spacing w:line="520" w:lineRule="exact"/>
        <w:ind w:firstLine="640" w:firstLineChars="200"/>
        <w:rPr>
          <w:rFonts w:eastAsia="仿宋_GB2312"/>
          <w:sz w:val="32"/>
          <w:szCs w:val="32"/>
        </w:rPr>
      </w:pPr>
      <w:r>
        <w:rPr>
          <w:rFonts w:hint="eastAsia" w:eastAsia="仿宋_GB2312"/>
          <w:sz w:val="32"/>
          <w:szCs w:val="32"/>
        </w:rPr>
        <w:t>通过建设此项目，构建柳州亲清新型政商关系，推动惠企政策高效兑现，为优化营商环境工作提供有力支撑，助力我市经济高质量发展。</w:t>
      </w:r>
    </w:p>
    <w:p>
      <w:pPr>
        <w:spacing w:line="520" w:lineRule="exact"/>
        <w:ind w:firstLine="640" w:firstLineChars="200"/>
        <w:rPr>
          <w:rFonts w:eastAsia="黑体"/>
          <w:sz w:val="32"/>
          <w:szCs w:val="32"/>
        </w:rPr>
      </w:pPr>
      <w:r>
        <w:rPr>
          <w:rFonts w:ascii="Times New Roman" w:hAnsi="Times New Roman" w:eastAsia="黑体"/>
          <w:sz w:val="32"/>
          <w:szCs w:val="32"/>
        </w:rPr>
        <w:t>三、项目建设内容</w:t>
      </w:r>
    </w:p>
    <w:p>
      <w:pPr>
        <w:pStyle w:val="2"/>
        <w:spacing w:line="520" w:lineRule="exact"/>
        <w:ind w:firstLine="640" w:firstLineChars="200"/>
        <w:rPr>
          <w:rFonts w:ascii="Times New Roman" w:hAnsi="Times New Roman" w:eastAsia="仿宋"/>
          <w:szCs w:val="22"/>
        </w:rPr>
      </w:pPr>
      <w:r>
        <w:rPr>
          <w:rFonts w:hint="eastAsia" w:ascii="Times New Roman" w:hAnsi="Times New Roman"/>
        </w:rPr>
        <w:t>项目主要建设</w:t>
      </w:r>
      <w:r>
        <w:rPr>
          <w:rFonts w:ascii="Times New Roman" w:hAnsi="Times New Roman"/>
        </w:rPr>
        <w:t>建设“一支撑、一平台、五应用、两终端”。</w:t>
      </w:r>
    </w:p>
    <w:p>
      <w:pPr>
        <w:pStyle w:val="38"/>
        <w:spacing w:line="520" w:lineRule="exact"/>
        <w:ind w:firstLine="640"/>
        <w:rPr>
          <w:sz w:val="32"/>
          <w:szCs w:val="32"/>
        </w:rPr>
      </w:pPr>
      <w:r>
        <w:rPr>
          <w:sz w:val="32"/>
          <w:szCs w:val="32"/>
        </w:rPr>
        <w:t>1</w:t>
      </w:r>
      <w:r>
        <w:rPr>
          <w:rFonts w:hint="eastAsia"/>
          <w:sz w:val="32"/>
          <w:szCs w:val="32"/>
          <w:lang w:eastAsia="zh-CN"/>
        </w:rPr>
        <w:t>．</w:t>
      </w:r>
      <w:r>
        <w:rPr>
          <w:sz w:val="32"/>
          <w:szCs w:val="32"/>
        </w:rPr>
        <w:t>“一支撑”：构建系统基础核心运行环境，含服务中心、安全中心、认证中心、内核系统、桌面系统以及系统管理模块。</w:t>
      </w:r>
    </w:p>
    <w:p>
      <w:pPr>
        <w:pStyle w:val="38"/>
        <w:spacing w:line="520" w:lineRule="exact"/>
        <w:ind w:firstLine="640"/>
        <w:rPr>
          <w:sz w:val="32"/>
          <w:szCs w:val="32"/>
        </w:rPr>
      </w:pPr>
      <w:r>
        <w:rPr>
          <w:sz w:val="32"/>
          <w:szCs w:val="32"/>
        </w:rPr>
        <w:t>2</w:t>
      </w:r>
      <w:r>
        <w:rPr>
          <w:rFonts w:hint="eastAsia"/>
          <w:sz w:val="32"/>
          <w:szCs w:val="32"/>
          <w:lang w:eastAsia="zh-CN"/>
        </w:rPr>
        <w:t>．</w:t>
      </w:r>
      <w:r>
        <w:rPr>
          <w:sz w:val="32"/>
          <w:szCs w:val="32"/>
        </w:rPr>
        <w:t>“一平台”：搭建龙城亲清数据管理平台。围绕数据接入、数据管理、数据治理、数据获取、数据服务五个核心场景，实现多源异构数据资源的接入、管理、分析、治理和服务。</w:t>
      </w:r>
    </w:p>
    <w:p>
      <w:pPr>
        <w:pStyle w:val="38"/>
        <w:spacing w:line="520" w:lineRule="exact"/>
        <w:ind w:firstLine="640"/>
        <w:rPr>
          <w:sz w:val="32"/>
          <w:szCs w:val="32"/>
        </w:rPr>
      </w:pPr>
      <w:r>
        <w:rPr>
          <w:sz w:val="32"/>
          <w:szCs w:val="32"/>
        </w:rPr>
        <w:t>数据接入：通过柳州市政务信息整合共享一体化平台获取各委办局的政策数据及业务数据，并采用</w:t>
      </w:r>
      <w:r>
        <w:rPr>
          <w:color w:val="000000"/>
          <w:sz w:val="32"/>
          <w:szCs w:val="32"/>
        </w:rPr>
        <w:t>自动化采集</w:t>
      </w:r>
      <w:r>
        <w:rPr>
          <w:sz w:val="32"/>
          <w:szCs w:val="32"/>
        </w:rPr>
        <w:t>的手段丰富相关数据；</w:t>
      </w:r>
    </w:p>
    <w:p>
      <w:pPr>
        <w:pStyle w:val="38"/>
        <w:spacing w:line="520" w:lineRule="exact"/>
        <w:ind w:firstLine="640"/>
        <w:rPr>
          <w:sz w:val="32"/>
          <w:szCs w:val="32"/>
        </w:rPr>
      </w:pPr>
      <w:r>
        <w:rPr>
          <w:sz w:val="32"/>
          <w:szCs w:val="32"/>
        </w:rPr>
        <w:t>数据管理：将通过系统对接接入的数据源和通过数据治理、数据建模分析后获得的数据资源进行分级分类和标签管理。通过对数据资源配置分类目录及标签，实现数据资源的分级分类管理。</w:t>
      </w:r>
    </w:p>
    <w:p>
      <w:pPr>
        <w:pStyle w:val="38"/>
        <w:spacing w:line="520" w:lineRule="exact"/>
        <w:ind w:firstLine="640"/>
        <w:rPr>
          <w:sz w:val="32"/>
          <w:szCs w:val="32"/>
        </w:rPr>
      </w:pPr>
      <w:r>
        <w:rPr>
          <w:sz w:val="32"/>
          <w:szCs w:val="32"/>
        </w:rPr>
        <w:t>数据治理：通过数据清洗加工、融合计算等各类数据治理服务对数据资源的可用性、可靠性和安全性提供处理。根据数据质量评价结果及数据规则，对数据进行清洗、加工实现数据符合数据标准、业务规范的需求，提升数据质量。</w:t>
      </w:r>
    </w:p>
    <w:p>
      <w:pPr>
        <w:pStyle w:val="38"/>
        <w:spacing w:line="520" w:lineRule="exact"/>
        <w:ind w:firstLine="640"/>
        <w:rPr>
          <w:sz w:val="32"/>
          <w:szCs w:val="32"/>
        </w:rPr>
      </w:pPr>
      <w:r>
        <w:rPr>
          <w:sz w:val="32"/>
          <w:szCs w:val="32"/>
        </w:rPr>
        <w:t>数据获取：通过本地上传、通用数据库接入或API接口的方式，获取原始基本的数据资源，包括图片、表单等。</w:t>
      </w:r>
    </w:p>
    <w:p>
      <w:pPr>
        <w:pStyle w:val="38"/>
        <w:spacing w:line="520" w:lineRule="exact"/>
        <w:ind w:firstLine="640"/>
        <w:rPr>
          <w:sz w:val="32"/>
          <w:szCs w:val="32"/>
        </w:rPr>
      </w:pPr>
      <w:r>
        <w:rPr>
          <w:sz w:val="32"/>
          <w:szCs w:val="32"/>
        </w:rPr>
        <w:t>数据服务：实现数据服务的生成和注册管理，可查看所有在系统中注册的数据服务清单，方便集中管理和排除问题；为用户提供共享表数据和共享文件数据的共享发布。可将系统中的数据进行组合，发布成共享的数据服务，可通过API接口的方式供其他应用系统调用。</w:t>
      </w:r>
    </w:p>
    <w:p>
      <w:pPr>
        <w:pStyle w:val="38"/>
        <w:spacing w:line="520" w:lineRule="exact"/>
        <w:ind w:firstLine="640"/>
        <w:rPr>
          <w:sz w:val="32"/>
          <w:szCs w:val="32"/>
        </w:rPr>
      </w:pPr>
      <w:r>
        <w:rPr>
          <w:sz w:val="32"/>
          <w:szCs w:val="32"/>
        </w:rPr>
        <w:t>3</w:t>
      </w:r>
      <w:r>
        <w:rPr>
          <w:rFonts w:hint="eastAsia"/>
          <w:sz w:val="32"/>
          <w:szCs w:val="32"/>
          <w:lang w:eastAsia="zh-CN"/>
        </w:rPr>
        <w:t>．</w:t>
      </w:r>
      <w:r>
        <w:rPr>
          <w:sz w:val="32"/>
          <w:szCs w:val="32"/>
        </w:rPr>
        <w:t>“五应用”：构建政策服务系统、政策兑现系统、一刻问政系统、资源超市系统以及管理驾驶舱“五大应用”。</w:t>
      </w:r>
    </w:p>
    <w:p>
      <w:pPr>
        <w:pStyle w:val="38"/>
        <w:spacing w:line="520" w:lineRule="exact"/>
        <w:ind w:firstLine="640"/>
        <w:rPr>
          <w:sz w:val="32"/>
          <w:szCs w:val="32"/>
        </w:rPr>
      </w:pPr>
      <w:r>
        <w:rPr>
          <w:sz w:val="32"/>
          <w:szCs w:val="32"/>
        </w:rPr>
        <w:t>政策服务系统：通过政策发布、政策解读、优惠政策线上申报、政策反馈、政策建议等内容传达助企政策，服务柳州市企业。</w:t>
      </w:r>
    </w:p>
    <w:p>
      <w:pPr>
        <w:pStyle w:val="38"/>
        <w:spacing w:line="520" w:lineRule="exact"/>
        <w:ind w:firstLine="640"/>
        <w:rPr>
          <w:sz w:val="32"/>
          <w:szCs w:val="32"/>
        </w:rPr>
      </w:pPr>
      <w:r>
        <w:rPr>
          <w:sz w:val="32"/>
          <w:szCs w:val="32"/>
        </w:rPr>
        <w:t>政策兑现系统：整合各部门行业政策申报入口，实现所有涉企政策统一入口申报；实现项目申报管理、项目审核管理、政策秒兑、统计分析、流程管理、表单配置等全过程跟踪管理。业务主管部门可通过系统对项目进行审核、维护、管理以及流程自定义、项目统计查询；企业通过系统进行项目申请及进度查看。</w:t>
      </w:r>
    </w:p>
    <w:p>
      <w:pPr>
        <w:pStyle w:val="38"/>
        <w:spacing w:line="520" w:lineRule="exact"/>
        <w:ind w:firstLine="640"/>
        <w:rPr>
          <w:sz w:val="32"/>
          <w:szCs w:val="32"/>
        </w:rPr>
      </w:pPr>
      <w:r>
        <w:rPr>
          <w:sz w:val="32"/>
          <w:szCs w:val="32"/>
        </w:rPr>
        <w:t>一刻问政系统：提升</w:t>
      </w:r>
      <w:r>
        <w:rPr>
          <w:rFonts w:hint="eastAsia"/>
          <w:sz w:val="32"/>
          <w:szCs w:val="32"/>
        </w:rPr>
        <w:t>访客</w:t>
      </w:r>
      <w:r>
        <w:rPr>
          <w:sz w:val="32"/>
          <w:szCs w:val="32"/>
        </w:rPr>
        <w:t>的政策咨询体验，针对常见问题、重复性问题等，智能机器人可全面解答，避免客户等待；对于机器人无法解答的咨询问题，可点击转人工实现人工咨询服务。</w:t>
      </w:r>
    </w:p>
    <w:p>
      <w:pPr>
        <w:pStyle w:val="38"/>
        <w:spacing w:line="520" w:lineRule="exact"/>
        <w:ind w:firstLine="640"/>
        <w:rPr>
          <w:sz w:val="32"/>
          <w:szCs w:val="32"/>
        </w:rPr>
      </w:pPr>
      <w:r>
        <w:rPr>
          <w:sz w:val="32"/>
          <w:szCs w:val="32"/>
        </w:rPr>
        <w:t>资源超市系统：实现对不同用户权限分级控制</w:t>
      </w:r>
      <w:r>
        <w:rPr>
          <w:rFonts w:hint="eastAsia"/>
          <w:sz w:val="32"/>
          <w:szCs w:val="32"/>
        </w:rPr>
        <w:t>及</w:t>
      </w:r>
      <w:r>
        <w:rPr>
          <w:sz w:val="32"/>
          <w:szCs w:val="32"/>
        </w:rPr>
        <w:t>不同层级应用的统一管理，确保信息无缝对接和数据安全；面向政府、企业和居民等多类用户，对接入的业务应用进行综合管理服务，实现专题领域的应用生态服务；根据各系统的使用情况高效分配网络、数据、算力等资源。</w:t>
      </w:r>
      <w:bookmarkStart w:id="0" w:name="_Toc76346095"/>
      <w:bookmarkStart w:id="1" w:name="_Toc81477448"/>
      <w:bookmarkStart w:id="2" w:name="_Toc76397200"/>
    </w:p>
    <w:p>
      <w:pPr>
        <w:pStyle w:val="38"/>
        <w:spacing w:line="520" w:lineRule="exact"/>
        <w:ind w:firstLine="640"/>
        <w:rPr>
          <w:sz w:val="32"/>
          <w:szCs w:val="32"/>
        </w:rPr>
      </w:pPr>
      <w:r>
        <w:rPr>
          <w:sz w:val="32"/>
          <w:szCs w:val="32"/>
        </w:rPr>
        <w:t>管理驾驶舱</w:t>
      </w:r>
      <w:bookmarkEnd w:id="0"/>
      <w:bookmarkEnd w:id="1"/>
      <w:bookmarkEnd w:id="2"/>
      <w:r>
        <w:rPr>
          <w:sz w:val="32"/>
          <w:szCs w:val="32"/>
        </w:rPr>
        <w:t>：以可视化图表的形式展示龙城亲清在线平台政策服务、政策兑现等信息，为政府监管决策提供支撑。</w:t>
      </w:r>
    </w:p>
    <w:p>
      <w:pPr>
        <w:pStyle w:val="38"/>
        <w:spacing w:line="520" w:lineRule="exact"/>
        <w:ind w:firstLine="640"/>
        <w:rPr>
          <w:sz w:val="32"/>
          <w:szCs w:val="32"/>
        </w:rPr>
      </w:pPr>
      <w:r>
        <w:rPr>
          <w:sz w:val="32"/>
          <w:szCs w:val="32"/>
        </w:rPr>
        <w:t>4</w:t>
      </w:r>
      <w:r>
        <w:rPr>
          <w:rFonts w:hint="eastAsia"/>
          <w:sz w:val="32"/>
          <w:szCs w:val="32"/>
          <w:lang w:eastAsia="zh-CN"/>
        </w:rPr>
        <w:t>．</w:t>
      </w:r>
      <w:r>
        <w:rPr>
          <w:sz w:val="32"/>
          <w:szCs w:val="32"/>
        </w:rPr>
        <w:t>“两终端”：建设龙城亲清在线平台PC端</w:t>
      </w:r>
      <w:r>
        <w:rPr>
          <w:rFonts w:hint="eastAsia"/>
          <w:sz w:val="32"/>
          <w:szCs w:val="32"/>
        </w:rPr>
        <w:t>、</w:t>
      </w:r>
      <w:r>
        <w:rPr>
          <w:sz w:val="32"/>
          <w:szCs w:val="32"/>
        </w:rPr>
        <w:t>移动端。</w:t>
      </w:r>
    </w:p>
    <w:p>
      <w:pPr>
        <w:pStyle w:val="38"/>
        <w:spacing w:line="520" w:lineRule="exact"/>
        <w:ind w:firstLine="640"/>
        <w:rPr>
          <w:sz w:val="32"/>
          <w:szCs w:val="32"/>
        </w:rPr>
      </w:pPr>
      <w:r>
        <w:rPr>
          <w:sz w:val="32"/>
          <w:szCs w:val="32"/>
        </w:rPr>
        <w:t>龙城亲清在线平台PC端为用户提供统一的服务功能入口，并利用相关的桌面技术，整合企业的后台业务系统和工作流，提供多种资源接入的支持。</w:t>
      </w:r>
    </w:p>
    <w:p>
      <w:pPr>
        <w:pStyle w:val="38"/>
        <w:spacing w:line="520" w:lineRule="exact"/>
        <w:ind w:firstLine="640"/>
        <w:rPr>
          <w:sz w:val="32"/>
          <w:szCs w:val="32"/>
        </w:rPr>
      </w:pPr>
      <w:r>
        <w:rPr>
          <w:sz w:val="32"/>
          <w:szCs w:val="32"/>
        </w:rPr>
        <w:t>移动端包括Android和iOS两种版本，在龙城市民云App中增加龙城亲清在线功能模块。</w:t>
      </w:r>
    </w:p>
    <w:p>
      <w:pPr>
        <w:pStyle w:val="2"/>
        <w:spacing w:line="520" w:lineRule="exact"/>
        <w:ind w:firstLine="640" w:firstLineChars="200"/>
        <w:rPr>
          <w:rFonts w:ascii="Times New Roman" w:hAnsi="Times New Roman" w:eastAsia="黑体"/>
          <w:szCs w:val="32"/>
        </w:rPr>
      </w:pPr>
      <w:r>
        <w:rPr>
          <w:rFonts w:ascii="Times New Roman" w:hAnsi="Times New Roman" w:eastAsia="黑体"/>
          <w:szCs w:val="32"/>
        </w:rPr>
        <w:t>四、项目投资与资金来源</w:t>
      </w:r>
    </w:p>
    <w:p>
      <w:pPr>
        <w:spacing w:line="520" w:lineRule="exact"/>
        <w:ind w:firstLine="640" w:firstLineChars="200"/>
        <w:rPr>
          <w:rFonts w:eastAsia="仿宋_GB2312"/>
          <w:sz w:val="32"/>
          <w:szCs w:val="32"/>
        </w:rPr>
      </w:pPr>
      <w:r>
        <w:rPr>
          <w:rFonts w:eastAsia="仿宋_GB2312"/>
          <w:sz w:val="32"/>
          <w:szCs w:val="32"/>
        </w:rPr>
        <w:t>项目总投资估算为926万元，资金来源为市财政资金。</w:t>
      </w:r>
    </w:p>
    <w:p>
      <w:pPr>
        <w:pStyle w:val="2"/>
        <w:spacing w:line="520" w:lineRule="exact"/>
        <w:ind w:firstLine="640" w:firstLineChars="200"/>
        <w:rPr>
          <w:rFonts w:ascii="Times New Roman" w:hAnsi="Times New Roman" w:eastAsia="黑体"/>
        </w:rPr>
      </w:pPr>
      <w:r>
        <w:rPr>
          <w:rFonts w:ascii="Times New Roman" w:hAnsi="Times New Roman" w:eastAsia="黑体"/>
        </w:rPr>
        <w:t>五、相关工作要求</w:t>
      </w:r>
    </w:p>
    <w:p>
      <w:pPr>
        <w:spacing w:line="520" w:lineRule="exact"/>
        <w:ind w:firstLine="640" w:firstLineChars="200"/>
        <w:rPr>
          <w:rFonts w:hint="eastAsia" w:eastAsia="仿宋_GB2312"/>
          <w:sz w:val="32"/>
          <w:szCs w:val="32"/>
        </w:rPr>
      </w:pPr>
      <w:r>
        <w:rPr>
          <w:rFonts w:eastAsia="仿宋_GB2312"/>
          <w:sz w:val="32"/>
          <w:szCs w:val="32"/>
        </w:rPr>
        <w:t>（一）项目建设须按照柳政规〔2020〕7号文要求，严格执行有关信息化建设项目管理程序，执行项目审批制度、工程招投标制度和项目工程监理制度。</w:t>
      </w:r>
    </w:p>
    <w:p>
      <w:pPr>
        <w:spacing w:line="520" w:lineRule="exact"/>
        <w:ind w:firstLine="640" w:firstLineChars="200"/>
        <w:rPr>
          <w:rFonts w:eastAsia="仿宋_GB2312"/>
          <w:sz w:val="32"/>
          <w:szCs w:val="32"/>
        </w:rPr>
      </w:pPr>
      <w:r>
        <w:rPr>
          <w:rFonts w:eastAsia="仿宋_GB2312"/>
          <w:sz w:val="32"/>
          <w:szCs w:val="32"/>
        </w:rPr>
        <w:t>（二）项目监理、安全等级测评、设备材料的采购、软件开发等内容，应按照《中华人民共和国招标投标法》、《中华人民共和国政府采购法》有关规定组织实施，</w:t>
      </w:r>
      <w:r>
        <w:rPr>
          <w:rFonts w:eastAsia="仿宋"/>
          <w:sz w:val="32"/>
          <w:szCs w:val="32"/>
        </w:rPr>
        <w:t>硬件设备按照固定资产管理规定建立台帐，</w:t>
      </w:r>
      <w:r>
        <w:rPr>
          <w:rFonts w:eastAsia="仿宋_GB2312"/>
          <w:sz w:val="32"/>
          <w:szCs w:val="32"/>
        </w:rPr>
        <w:t>项目开发、购置软件纳入无形资产管理。</w:t>
      </w:r>
    </w:p>
    <w:p>
      <w:pPr>
        <w:spacing w:line="520" w:lineRule="exact"/>
        <w:ind w:firstLine="640" w:firstLineChars="200"/>
        <w:rPr>
          <w:rFonts w:eastAsia="仿宋_GB2312"/>
          <w:sz w:val="32"/>
          <w:szCs w:val="32"/>
        </w:rPr>
      </w:pPr>
      <w:r>
        <w:rPr>
          <w:rFonts w:eastAsia="仿宋_GB2312"/>
          <w:sz w:val="32"/>
          <w:szCs w:val="32"/>
        </w:rPr>
        <w:t>（三）项目须按照信息资源共建共享的原则，</w:t>
      </w:r>
      <w:r>
        <w:rPr>
          <w:rFonts w:hint="eastAsia" w:eastAsia="仿宋_GB2312"/>
          <w:sz w:val="32"/>
          <w:szCs w:val="32"/>
        </w:rPr>
        <w:t>根据《柳州市数据资源与共享交换技术规范（试行）》开展建设，</w:t>
      </w:r>
      <w:r>
        <w:rPr>
          <w:rFonts w:eastAsia="仿宋_GB2312"/>
          <w:sz w:val="32"/>
          <w:szCs w:val="32"/>
        </w:rPr>
        <w:t>实现与柳州市政务信息系统整合共享一体化平台的数据共享，末端感知设备数据接入柳州市城市物联网运营管理支撑平台，重点公共服务接入龙城市民云APP。</w:t>
      </w:r>
    </w:p>
    <w:p>
      <w:pPr>
        <w:pStyle w:val="2"/>
        <w:spacing w:line="520" w:lineRule="exact"/>
        <w:ind w:firstLine="640" w:firstLineChars="200"/>
        <w:rPr>
          <w:rFonts w:ascii="Times New Roman" w:hAnsi="Times New Roman" w:eastAsia="仿宋_GB2312"/>
          <w:szCs w:val="32"/>
        </w:rPr>
      </w:pPr>
      <w:r>
        <w:rPr>
          <w:rFonts w:ascii="Times New Roman" w:hAnsi="Times New Roman" w:eastAsia="仿宋_GB2312"/>
          <w:szCs w:val="32"/>
        </w:rPr>
        <w:t>（四）项目的操作系统、数据库、中间件、硬件等基础架构应采用国产化安全可靠技术路线，并符合相关文件要求。</w:t>
      </w:r>
    </w:p>
    <w:p>
      <w:pPr>
        <w:pStyle w:val="2"/>
        <w:spacing w:line="520" w:lineRule="exact"/>
        <w:ind w:firstLine="640" w:firstLineChars="200"/>
        <w:rPr>
          <w:rFonts w:ascii="Times New Roman" w:hAnsi="Times New Roman" w:eastAsia="仿宋_GB2312"/>
          <w:szCs w:val="32"/>
        </w:rPr>
      </w:pPr>
      <w:r>
        <w:rPr>
          <w:rFonts w:ascii="Times New Roman" w:hAnsi="Times New Roman" w:eastAsia="仿宋_GB2312"/>
          <w:szCs w:val="32"/>
        </w:rPr>
        <w:t>（五）项目单位应当按照《政府投资条例》的要求，通过广西投资项目在线并联审批监管平台如实填报项目开工建设、建设进度、竣工的基本信息。</w:t>
      </w:r>
    </w:p>
    <w:p>
      <w:pPr>
        <w:adjustRightInd w:val="0"/>
        <w:snapToGrid w:val="0"/>
        <w:spacing w:line="520" w:lineRule="exact"/>
        <w:jc w:val="left"/>
        <w:rPr>
          <w:rFonts w:eastAsia="仿宋_GB2312"/>
          <w:sz w:val="32"/>
          <w:szCs w:val="32"/>
        </w:rPr>
      </w:pPr>
    </w:p>
    <w:p>
      <w:pPr>
        <w:spacing w:line="520" w:lineRule="exact"/>
        <w:ind w:firstLine="640" w:firstLineChars="200"/>
        <w:outlineLvl w:val="1"/>
        <w:rPr>
          <w:rFonts w:eastAsia="仿宋"/>
          <w:kern w:val="0"/>
          <w:sz w:val="32"/>
          <w:szCs w:val="22"/>
        </w:rPr>
      </w:pPr>
      <w:r>
        <w:rPr>
          <w:rFonts w:eastAsia="仿宋_GB2312"/>
          <w:sz w:val="32"/>
          <w:szCs w:val="32"/>
        </w:rPr>
        <w:t>附件：龙城亲清在线项目投资概算表</w:t>
      </w:r>
    </w:p>
    <w:p>
      <w:pPr>
        <w:spacing w:line="520" w:lineRule="exact"/>
        <w:rPr>
          <w:rFonts w:eastAsia="仿宋_GB2312"/>
          <w:sz w:val="32"/>
          <w:szCs w:val="32"/>
        </w:rPr>
      </w:pPr>
      <w:r>
        <w:rPr>
          <w:rFonts w:eastAsia="仿宋_GB2312"/>
          <w:sz w:val="32"/>
          <w:szCs w:val="32"/>
        </w:rPr>
        <w:t>　　　　　　　　　　　　</w:t>
      </w:r>
    </w:p>
    <w:p>
      <w:pPr>
        <w:pStyle w:val="2"/>
        <w:spacing w:line="520" w:lineRule="exact"/>
        <w:rPr>
          <w:rFonts w:ascii="Times New Roman" w:hAnsi="Times New Roman"/>
        </w:rPr>
      </w:pPr>
    </w:p>
    <w:p>
      <w:pPr>
        <w:spacing w:line="520" w:lineRule="exact"/>
        <w:ind w:firstLine="3840" w:firstLineChars="1200"/>
        <w:rPr>
          <w:rFonts w:eastAsia="仿宋_GB2312"/>
          <w:sz w:val="32"/>
          <w:szCs w:val="32"/>
        </w:rPr>
      </w:pPr>
      <w:r>
        <w:rPr>
          <w:rFonts w:eastAsia="仿宋_GB2312"/>
          <w:sz w:val="32"/>
          <w:szCs w:val="32"/>
        </w:rPr>
        <w:t>　　</w:t>
      </w:r>
      <w:bookmarkStart w:id="3" w:name="_GoBack"/>
      <w:bookmarkEnd w:id="3"/>
      <w:r>
        <w:rPr>
          <w:rFonts w:eastAsia="仿宋_GB2312"/>
          <w:sz w:val="32"/>
          <w:szCs w:val="32"/>
        </w:rPr>
        <w:t>　柳州市大数据发展局　　　</w:t>
      </w:r>
    </w:p>
    <w:p>
      <w:pPr>
        <w:pStyle w:val="2"/>
        <w:spacing w:line="520" w:lineRule="exact"/>
        <w:rPr>
          <w:rFonts w:ascii="Times New Roman" w:hAnsi="Times New Roman"/>
        </w:rPr>
      </w:pPr>
      <w:r>
        <w:rPr>
          <w:rFonts w:ascii="Times New Roman" w:hAnsi="Times New Roman"/>
        </w:rPr>
        <w:t>　　　　　　　　　　　　　　　　2021年9月8日</w:t>
      </w:r>
    </w:p>
    <w:p>
      <w:pPr>
        <w:pStyle w:val="2"/>
        <w:spacing w:line="520" w:lineRule="exact"/>
        <w:rPr>
          <w:rFonts w:ascii="Times New Roman" w:hAnsi="Times New Roman"/>
        </w:rPr>
      </w:pPr>
    </w:p>
    <w:p>
      <w:pPr>
        <w:pStyle w:val="2"/>
        <w:spacing w:line="520" w:lineRule="exact"/>
        <w:ind w:firstLine="321" w:firstLineChars="100"/>
        <w:rPr>
          <w:rFonts w:ascii="Times New Roman" w:hAnsi="Times New Roman" w:eastAsia="仿宋_GB2312"/>
          <w:szCs w:val="32"/>
        </w:rPr>
      </w:pPr>
      <w:r>
        <w:rPr>
          <w:rFonts w:ascii="Times New Roman" w:hAnsi="Times New Roman" w:eastAsia="楷体_GB2312"/>
          <w:b/>
          <w:szCs w:val="32"/>
        </w:rPr>
        <w:t>政府信息公开选项:主动公开</w:t>
      </w:r>
    </w:p>
    <w:p>
      <w:pPr>
        <w:spacing w:line="520" w:lineRule="exact"/>
        <w:ind w:firstLine="302" w:firstLineChars="100"/>
        <w:rPr>
          <w:rFonts w:eastAsia="仿宋_GB2312"/>
          <w:sz w:val="32"/>
          <w:szCs w:val="32"/>
        </w:rPr>
      </w:pPr>
      <w:r>
        <w:rPr>
          <w:rFonts w:eastAsia="仿宋_GB2312"/>
          <w:color w:val="000000"/>
          <w:spacing w:val="11"/>
          <w:sz w:val="28"/>
          <w:szCs w:val="28"/>
        </w:rPr>
        <w:pict>
          <v:line id="Line 2" o:spid="_x0000_s1028" o:spt="20" style="position:absolute;left:0pt;margin-left:-5.65pt;margin-top:3pt;height:0pt;width:453.55pt;z-index:251656192;mso-width-relative:page;mso-height-relative:page;" coordsize="21600,21600" o:gfxdata="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DO9MjWAAAABwEAAA8AAAAAAAAAAQAgAAAAIgAAAGRycy9kb3ducmV2&#10;LnhtbFBLAQIUABQAAAAIAIdO4kCWWixbxQEAAJoDAAAOAAAAAAAAAAEAIAAAACUBAABkcnMvZTJv&#10;RG9jLnhtbFBLBQYAAAAABgAGAFkBAABcBQAAAAA=&#10;">
            <v:path arrowok="t"/>
            <v:fill focussize="0,0"/>
            <v:stroke weight="1pt"/>
            <v:imagedata o:title=""/>
            <o:lock v:ext="edit"/>
          </v:line>
        </w:pict>
      </w:r>
      <w:r>
        <w:rPr>
          <w:rFonts w:eastAsia="仿宋_GB2312"/>
          <w:color w:val="000000"/>
          <w:spacing w:val="11"/>
          <w:sz w:val="28"/>
          <w:szCs w:val="28"/>
        </w:rPr>
        <w:pict>
          <v:line id="Line 3" o:spid="_x0000_s1027" o:spt="20" style="position:absolute;left:0pt;margin-left:-5.65pt;margin-top:30.25pt;height:0pt;width:453.55pt;z-index:251659264;mso-width-relative:page;mso-height-relative:page;" coordsize="21600,21600" o:gfxdata="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MPZ77YAAAACQEAAA8AAAAAAAAAAQAgAAAAIgAAAGRycy9kb3du&#10;cmV2LnhtbFBLAQIUABQAAAAIAIdO4kCJsM1LxgEAAJoDAAAOAAAAAAAAAAEAIAAAACcBAABkcnMv&#10;ZTJvRG9jLnhtbFBLBQYAAAAABgAGAFkBAABfBQAAAAA=&#10;">
            <v:path arrowok="t"/>
            <v:fill focussize="0,0"/>
            <v:stroke weight="1pt"/>
            <v:imagedata o:title=""/>
            <o:lock v:ext="edit"/>
          </v:line>
        </w:pict>
      </w:r>
      <w:r>
        <w:rPr>
          <w:rFonts w:eastAsia="仿宋_GB2312"/>
          <w:color w:val="000000"/>
          <w:spacing w:val="11"/>
          <w:sz w:val="28"/>
          <w:szCs w:val="28"/>
        </w:rPr>
        <w:t>柳州市大数据发展局　　　　　　　　　　</w:t>
      </w:r>
      <w:r>
        <w:rPr>
          <w:rFonts w:eastAsia="仿宋_GB2312"/>
          <w:color w:val="000000"/>
          <w:sz w:val="28"/>
          <w:szCs w:val="28"/>
        </w:rPr>
        <w:t>2021年9月8日印发</w:t>
      </w:r>
    </w:p>
    <w:sectPr>
      <w:footerReference r:id="rId3" w:type="default"/>
      <w:pgSz w:w="11906" w:h="16838"/>
      <w:pgMar w:top="1701" w:right="1474" w:bottom="1701" w:left="1588"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35F6"/>
    <w:multiLevelType w:val="multilevel"/>
    <w:tmpl w:val="3BB135F6"/>
    <w:lvl w:ilvl="0" w:tentative="0">
      <w:start w:val="1"/>
      <w:numFmt w:val="chineseCountingThousand"/>
      <w:pStyle w:val="3"/>
      <w:suff w:val="space"/>
      <w:lvlText w:val="第%1章"/>
      <w:lvlJc w:val="left"/>
      <w:pPr>
        <w:ind w:left="0" w:firstLine="0"/>
      </w:pPr>
      <w:rPr>
        <w:rFonts w:hint="eastAsia" w:ascii="仿宋_GB2312" w:eastAsia="仿宋_GB2312"/>
        <w:b/>
        <w:i w:val="0"/>
        <w:sz w:val="44"/>
        <w:lang w:val="en-US"/>
      </w:rPr>
    </w:lvl>
    <w:lvl w:ilvl="1" w:tentative="0">
      <w:start w:val="1"/>
      <w:numFmt w:val="decimal"/>
      <w:pStyle w:val="4"/>
      <w:isLgl/>
      <w:suff w:val="space"/>
      <w:lvlText w:val="%1.%2"/>
      <w:lvlJc w:val="left"/>
      <w:pPr>
        <w:ind w:left="0" w:firstLine="0"/>
      </w:pPr>
      <w:rPr>
        <w:rFonts w:hint="eastAsia" w:ascii="仿宋_GB2312" w:eastAsia="仿宋_GB2312"/>
        <w:b/>
        <w:i w:val="0"/>
        <w:sz w:val="36"/>
      </w:rPr>
    </w:lvl>
    <w:lvl w:ilvl="2" w:tentative="0">
      <w:start w:val="1"/>
      <w:numFmt w:val="decimal"/>
      <w:pStyle w:val="5"/>
      <w:isLgl/>
      <w:suff w:val="space"/>
      <w:lvlText w:val="%1.%2.%3"/>
      <w:lvlJc w:val="left"/>
      <w:pPr>
        <w:ind w:left="0" w:firstLine="0"/>
      </w:pPr>
      <w:rPr>
        <w:rFonts w:hint="eastAsia" w:ascii="仿宋_GB2312" w:eastAsia="仿宋_GB2312"/>
        <w:b/>
        <w:i w:val="0"/>
        <w:sz w:val="32"/>
      </w:rPr>
    </w:lvl>
    <w:lvl w:ilvl="3" w:tentative="0">
      <w:start w:val="1"/>
      <w:numFmt w:val="decimal"/>
      <w:pStyle w:val="6"/>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0" w:firstLine="0"/>
      </w:pPr>
      <w:rPr>
        <w:rFonts w:hint="eastAsia" w:ascii="仿宋_GB2312" w:eastAsia="仿宋_GB2312"/>
        <w:b/>
        <w:i w:val="0"/>
        <w:sz w:val="28"/>
      </w:rPr>
    </w:lvl>
    <w:lvl w:ilvl="5" w:tentative="0">
      <w:start w:val="1"/>
      <w:numFmt w:val="decimal"/>
      <w:pStyle w:val="8"/>
      <w:isLgl/>
      <w:suff w:val="space"/>
      <w:lvlText w:val="%1.%2.%3.%4.%5.%6"/>
      <w:lvlJc w:val="left"/>
      <w:pPr>
        <w:ind w:left="0" w:firstLine="0"/>
      </w:pPr>
      <w:rPr>
        <w:rFonts w:hint="eastAsia" w:ascii="仿宋_GB2312" w:eastAsia="仿宋_GB2312"/>
        <w:b/>
        <w:i w:val="0"/>
        <w:sz w:val="28"/>
      </w:rPr>
    </w:lvl>
    <w:lvl w:ilvl="6" w:tentative="0">
      <w:start w:val="1"/>
      <w:numFmt w:val="decimal"/>
      <w:pStyle w:val="9"/>
      <w:isLgl/>
      <w:suff w:val="space"/>
      <w:lvlText w:val="%1.%2.%3.%4.%5.%6.%7"/>
      <w:lvlJc w:val="left"/>
      <w:pPr>
        <w:ind w:left="0" w:firstLine="0"/>
      </w:pPr>
      <w:rPr>
        <w:rFonts w:hint="eastAsia" w:ascii="仿宋_GB2312" w:eastAsia="仿宋_GB2312"/>
        <w:b/>
        <w:i w:val="0"/>
        <w:sz w:val="28"/>
      </w:rPr>
    </w:lvl>
    <w:lvl w:ilvl="7" w:tentative="0">
      <w:start w:val="1"/>
      <w:numFmt w:val="decimal"/>
      <w:lvlText w:val="%1.%2.%3.%4.%5.%6.%7.%8."/>
      <w:lvlJc w:val="left"/>
      <w:pPr>
        <w:ind w:left="1418" w:hanging="1418"/>
      </w:pPr>
      <w:rPr>
        <w:rFonts w:hint="eastAsia"/>
        <w:b w:val="0"/>
        <w:i w:val="0"/>
        <w:sz w:val="28"/>
      </w:rPr>
    </w:lvl>
    <w:lvl w:ilvl="8" w:tentative="0">
      <w:start w:val="1"/>
      <w:numFmt w:val="decimal"/>
      <w:lvlText w:val="%1.%2.%3.%4.%5.%6.%7.%8.%9."/>
      <w:lvlJc w:val="left"/>
      <w:pPr>
        <w:ind w:left="1559" w:hanging="1559"/>
      </w:pPr>
      <w:rPr>
        <w:rFonts w:hint="eastAsia"/>
        <w:b w:val="0"/>
        <w:i w:val="0"/>
        <w:sz w:val="28"/>
      </w:rPr>
    </w:lvl>
  </w:abstractNum>
  <w:abstractNum w:abstractNumId="1">
    <w:nsid w:val="724B71C7"/>
    <w:multiLevelType w:val="multilevel"/>
    <w:tmpl w:val="724B71C7"/>
    <w:lvl w:ilvl="0" w:tentative="0">
      <w:start w:val="1"/>
      <w:numFmt w:val="japaneseCounting"/>
      <w:pStyle w:val="17"/>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443B0E96-8D8E-4C77-AA12-A355AAD4F11C}"/>
    <w:docVar w:name="DocumentName" w:val="1关于柳州市智慧党建和干部大数据平台项目建议书的批复"/>
  </w:docVars>
  <w:rsids>
    <w:rsidRoot w:val="003C42F4"/>
    <w:rsid w:val="00000BC7"/>
    <w:rsid w:val="00001715"/>
    <w:rsid w:val="00002281"/>
    <w:rsid w:val="000067E0"/>
    <w:rsid w:val="00010D80"/>
    <w:rsid w:val="000130DA"/>
    <w:rsid w:val="00015284"/>
    <w:rsid w:val="0002241F"/>
    <w:rsid w:val="00030473"/>
    <w:rsid w:val="000343AF"/>
    <w:rsid w:val="00034F2C"/>
    <w:rsid w:val="00036432"/>
    <w:rsid w:val="0004179F"/>
    <w:rsid w:val="000420C2"/>
    <w:rsid w:val="000444F8"/>
    <w:rsid w:val="00047CA2"/>
    <w:rsid w:val="0005295C"/>
    <w:rsid w:val="00061C90"/>
    <w:rsid w:val="0006431D"/>
    <w:rsid w:val="0007516A"/>
    <w:rsid w:val="00084CAA"/>
    <w:rsid w:val="000925E2"/>
    <w:rsid w:val="00094A87"/>
    <w:rsid w:val="00094C06"/>
    <w:rsid w:val="000A3207"/>
    <w:rsid w:val="000B1459"/>
    <w:rsid w:val="000B6A6E"/>
    <w:rsid w:val="000C02BF"/>
    <w:rsid w:val="000C2A34"/>
    <w:rsid w:val="000D309E"/>
    <w:rsid w:val="000D52F8"/>
    <w:rsid w:val="000D5557"/>
    <w:rsid w:val="000D6F5B"/>
    <w:rsid w:val="000F1788"/>
    <w:rsid w:val="0010449A"/>
    <w:rsid w:val="00111104"/>
    <w:rsid w:val="00120137"/>
    <w:rsid w:val="0012562B"/>
    <w:rsid w:val="00131C55"/>
    <w:rsid w:val="0013300D"/>
    <w:rsid w:val="00150BC7"/>
    <w:rsid w:val="001524B1"/>
    <w:rsid w:val="00154237"/>
    <w:rsid w:val="00154D03"/>
    <w:rsid w:val="00156705"/>
    <w:rsid w:val="00160475"/>
    <w:rsid w:val="00162D60"/>
    <w:rsid w:val="001643DC"/>
    <w:rsid w:val="00166018"/>
    <w:rsid w:val="001729E6"/>
    <w:rsid w:val="00172A5E"/>
    <w:rsid w:val="00173DCD"/>
    <w:rsid w:val="00182824"/>
    <w:rsid w:val="00185637"/>
    <w:rsid w:val="0019270E"/>
    <w:rsid w:val="0019361A"/>
    <w:rsid w:val="001965DD"/>
    <w:rsid w:val="001977EE"/>
    <w:rsid w:val="001A2014"/>
    <w:rsid w:val="001A2308"/>
    <w:rsid w:val="001A2DA3"/>
    <w:rsid w:val="001D2033"/>
    <w:rsid w:val="001D3895"/>
    <w:rsid w:val="001D3E2C"/>
    <w:rsid w:val="001D40E0"/>
    <w:rsid w:val="001E1917"/>
    <w:rsid w:val="001E2181"/>
    <w:rsid w:val="001E2A78"/>
    <w:rsid w:val="001E3678"/>
    <w:rsid w:val="001E6D5A"/>
    <w:rsid w:val="001E7084"/>
    <w:rsid w:val="001F177B"/>
    <w:rsid w:val="001F37D4"/>
    <w:rsid w:val="001F4710"/>
    <w:rsid w:val="001F611B"/>
    <w:rsid w:val="001F6A47"/>
    <w:rsid w:val="00200526"/>
    <w:rsid w:val="00202E5B"/>
    <w:rsid w:val="002042F7"/>
    <w:rsid w:val="00204C01"/>
    <w:rsid w:val="00216EA5"/>
    <w:rsid w:val="00222948"/>
    <w:rsid w:val="00225404"/>
    <w:rsid w:val="00230F54"/>
    <w:rsid w:val="002333B0"/>
    <w:rsid w:val="00241EA2"/>
    <w:rsid w:val="002457DB"/>
    <w:rsid w:val="0024774D"/>
    <w:rsid w:val="002479CE"/>
    <w:rsid w:val="00250928"/>
    <w:rsid w:val="00251CCA"/>
    <w:rsid w:val="00253B82"/>
    <w:rsid w:val="002616CB"/>
    <w:rsid w:val="00261C20"/>
    <w:rsid w:val="002748C4"/>
    <w:rsid w:val="0027548D"/>
    <w:rsid w:val="002816F5"/>
    <w:rsid w:val="002831C2"/>
    <w:rsid w:val="0028393D"/>
    <w:rsid w:val="00285D57"/>
    <w:rsid w:val="00286193"/>
    <w:rsid w:val="00286BCC"/>
    <w:rsid w:val="00294AA1"/>
    <w:rsid w:val="002966E6"/>
    <w:rsid w:val="002B0D01"/>
    <w:rsid w:val="002B4ABE"/>
    <w:rsid w:val="002C10BD"/>
    <w:rsid w:val="002C1BE5"/>
    <w:rsid w:val="002C1C74"/>
    <w:rsid w:val="002C3149"/>
    <w:rsid w:val="002C610A"/>
    <w:rsid w:val="002D177F"/>
    <w:rsid w:val="002D6495"/>
    <w:rsid w:val="002D65AF"/>
    <w:rsid w:val="002D7332"/>
    <w:rsid w:val="002E132C"/>
    <w:rsid w:val="002E2F07"/>
    <w:rsid w:val="002E4141"/>
    <w:rsid w:val="002E4605"/>
    <w:rsid w:val="002E4744"/>
    <w:rsid w:val="002F327E"/>
    <w:rsid w:val="002F4545"/>
    <w:rsid w:val="002F49D5"/>
    <w:rsid w:val="003001D6"/>
    <w:rsid w:val="003037BD"/>
    <w:rsid w:val="00317213"/>
    <w:rsid w:val="003203AA"/>
    <w:rsid w:val="003218FB"/>
    <w:rsid w:val="003404D7"/>
    <w:rsid w:val="003436E9"/>
    <w:rsid w:val="00345B5E"/>
    <w:rsid w:val="00352AF9"/>
    <w:rsid w:val="0035419E"/>
    <w:rsid w:val="00356AB3"/>
    <w:rsid w:val="00356FA2"/>
    <w:rsid w:val="0036104F"/>
    <w:rsid w:val="00361570"/>
    <w:rsid w:val="00362CA5"/>
    <w:rsid w:val="00363E01"/>
    <w:rsid w:val="003650E2"/>
    <w:rsid w:val="003664F1"/>
    <w:rsid w:val="00371D8C"/>
    <w:rsid w:val="00380532"/>
    <w:rsid w:val="00383FE5"/>
    <w:rsid w:val="00394CBB"/>
    <w:rsid w:val="003A331C"/>
    <w:rsid w:val="003A60E0"/>
    <w:rsid w:val="003B04E9"/>
    <w:rsid w:val="003B7987"/>
    <w:rsid w:val="003C360B"/>
    <w:rsid w:val="003C42F4"/>
    <w:rsid w:val="003E1C9B"/>
    <w:rsid w:val="003E3395"/>
    <w:rsid w:val="003E4311"/>
    <w:rsid w:val="003E58E2"/>
    <w:rsid w:val="003F253E"/>
    <w:rsid w:val="003F7A10"/>
    <w:rsid w:val="00404920"/>
    <w:rsid w:val="0041070B"/>
    <w:rsid w:val="00412C4A"/>
    <w:rsid w:val="00417E94"/>
    <w:rsid w:val="004238F7"/>
    <w:rsid w:val="00431BE4"/>
    <w:rsid w:val="00432B62"/>
    <w:rsid w:val="00443A12"/>
    <w:rsid w:val="004444CC"/>
    <w:rsid w:val="00471411"/>
    <w:rsid w:val="00471AC6"/>
    <w:rsid w:val="0047233D"/>
    <w:rsid w:val="0047722D"/>
    <w:rsid w:val="004773D6"/>
    <w:rsid w:val="00482B97"/>
    <w:rsid w:val="00482D80"/>
    <w:rsid w:val="00485662"/>
    <w:rsid w:val="004938F2"/>
    <w:rsid w:val="00497596"/>
    <w:rsid w:val="004B61CB"/>
    <w:rsid w:val="004D42D9"/>
    <w:rsid w:val="004D496A"/>
    <w:rsid w:val="004D4DBA"/>
    <w:rsid w:val="004D7C24"/>
    <w:rsid w:val="004E0BAA"/>
    <w:rsid w:val="004E6A4E"/>
    <w:rsid w:val="004E775F"/>
    <w:rsid w:val="004F72E7"/>
    <w:rsid w:val="005024CA"/>
    <w:rsid w:val="00504933"/>
    <w:rsid w:val="00504F01"/>
    <w:rsid w:val="00505B5A"/>
    <w:rsid w:val="005151C9"/>
    <w:rsid w:val="00517AB8"/>
    <w:rsid w:val="0052126A"/>
    <w:rsid w:val="005245A5"/>
    <w:rsid w:val="005329E5"/>
    <w:rsid w:val="00534C6D"/>
    <w:rsid w:val="00554662"/>
    <w:rsid w:val="00561450"/>
    <w:rsid w:val="00570583"/>
    <w:rsid w:val="00571605"/>
    <w:rsid w:val="00573B7C"/>
    <w:rsid w:val="0058180E"/>
    <w:rsid w:val="00583547"/>
    <w:rsid w:val="00586463"/>
    <w:rsid w:val="005864EE"/>
    <w:rsid w:val="00586C39"/>
    <w:rsid w:val="00587A5A"/>
    <w:rsid w:val="00591AA8"/>
    <w:rsid w:val="00591B0B"/>
    <w:rsid w:val="00592C81"/>
    <w:rsid w:val="00594C83"/>
    <w:rsid w:val="00595D14"/>
    <w:rsid w:val="00597290"/>
    <w:rsid w:val="005A5514"/>
    <w:rsid w:val="005B0174"/>
    <w:rsid w:val="005B065B"/>
    <w:rsid w:val="005C6062"/>
    <w:rsid w:val="005D132E"/>
    <w:rsid w:val="005D785C"/>
    <w:rsid w:val="005E0C42"/>
    <w:rsid w:val="005E207B"/>
    <w:rsid w:val="005E23F4"/>
    <w:rsid w:val="00601D64"/>
    <w:rsid w:val="0060232E"/>
    <w:rsid w:val="006034FA"/>
    <w:rsid w:val="00604F80"/>
    <w:rsid w:val="00613BC2"/>
    <w:rsid w:val="006144D6"/>
    <w:rsid w:val="00615687"/>
    <w:rsid w:val="00615F91"/>
    <w:rsid w:val="00617121"/>
    <w:rsid w:val="006204F4"/>
    <w:rsid w:val="0062465B"/>
    <w:rsid w:val="00630040"/>
    <w:rsid w:val="00633558"/>
    <w:rsid w:val="006336C6"/>
    <w:rsid w:val="006401CB"/>
    <w:rsid w:val="00643A4D"/>
    <w:rsid w:val="0064652C"/>
    <w:rsid w:val="006505A3"/>
    <w:rsid w:val="00653005"/>
    <w:rsid w:val="00655F99"/>
    <w:rsid w:val="006613AB"/>
    <w:rsid w:val="00672DC3"/>
    <w:rsid w:val="00676B8C"/>
    <w:rsid w:val="006845BC"/>
    <w:rsid w:val="00687B5A"/>
    <w:rsid w:val="00693350"/>
    <w:rsid w:val="0069543E"/>
    <w:rsid w:val="006A14E9"/>
    <w:rsid w:val="006A2E61"/>
    <w:rsid w:val="006A5960"/>
    <w:rsid w:val="006A7A3F"/>
    <w:rsid w:val="006B14EC"/>
    <w:rsid w:val="006B20EC"/>
    <w:rsid w:val="006B4B91"/>
    <w:rsid w:val="006B53A5"/>
    <w:rsid w:val="006B66E9"/>
    <w:rsid w:val="006C0B3D"/>
    <w:rsid w:val="006C39DE"/>
    <w:rsid w:val="006C58A5"/>
    <w:rsid w:val="006C6B27"/>
    <w:rsid w:val="006C7E91"/>
    <w:rsid w:val="006D0FAD"/>
    <w:rsid w:val="006D4706"/>
    <w:rsid w:val="006D5900"/>
    <w:rsid w:val="006E1E32"/>
    <w:rsid w:val="006E78A9"/>
    <w:rsid w:val="006F674E"/>
    <w:rsid w:val="00703FA4"/>
    <w:rsid w:val="00710E36"/>
    <w:rsid w:val="00713E28"/>
    <w:rsid w:val="007168A9"/>
    <w:rsid w:val="007176B5"/>
    <w:rsid w:val="00720B6E"/>
    <w:rsid w:val="00722814"/>
    <w:rsid w:val="00723D2A"/>
    <w:rsid w:val="00730A23"/>
    <w:rsid w:val="00736817"/>
    <w:rsid w:val="00741E73"/>
    <w:rsid w:val="00744FED"/>
    <w:rsid w:val="0074589B"/>
    <w:rsid w:val="00755C6F"/>
    <w:rsid w:val="00757517"/>
    <w:rsid w:val="00761DA9"/>
    <w:rsid w:val="007666A0"/>
    <w:rsid w:val="00771ADB"/>
    <w:rsid w:val="007823B6"/>
    <w:rsid w:val="007923CE"/>
    <w:rsid w:val="00795420"/>
    <w:rsid w:val="007B0A50"/>
    <w:rsid w:val="007B27BA"/>
    <w:rsid w:val="007C393B"/>
    <w:rsid w:val="007C6BD8"/>
    <w:rsid w:val="007D74D8"/>
    <w:rsid w:val="007E1433"/>
    <w:rsid w:val="007E494C"/>
    <w:rsid w:val="007E4CCD"/>
    <w:rsid w:val="007F4657"/>
    <w:rsid w:val="008025E1"/>
    <w:rsid w:val="0080672F"/>
    <w:rsid w:val="0080790E"/>
    <w:rsid w:val="00812C58"/>
    <w:rsid w:val="00812FC5"/>
    <w:rsid w:val="00813901"/>
    <w:rsid w:val="00813E8C"/>
    <w:rsid w:val="00820D30"/>
    <w:rsid w:val="00820EFB"/>
    <w:rsid w:val="00825CBF"/>
    <w:rsid w:val="008323DD"/>
    <w:rsid w:val="0083553F"/>
    <w:rsid w:val="00837E48"/>
    <w:rsid w:val="008402D6"/>
    <w:rsid w:val="00845FC0"/>
    <w:rsid w:val="00845FD6"/>
    <w:rsid w:val="008506E1"/>
    <w:rsid w:val="00850D17"/>
    <w:rsid w:val="008529C8"/>
    <w:rsid w:val="00853E4D"/>
    <w:rsid w:val="00866319"/>
    <w:rsid w:val="00867F81"/>
    <w:rsid w:val="00873889"/>
    <w:rsid w:val="008753E9"/>
    <w:rsid w:val="0088118C"/>
    <w:rsid w:val="00892B47"/>
    <w:rsid w:val="008939A4"/>
    <w:rsid w:val="00897D90"/>
    <w:rsid w:val="008A398F"/>
    <w:rsid w:val="008A4250"/>
    <w:rsid w:val="008A49A9"/>
    <w:rsid w:val="008C1808"/>
    <w:rsid w:val="008C2001"/>
    <w:rsid w:val="008C52F6"/>
    <w:rsid w:val="008C6568"/>
    <w:rsid w:val="008D279E"/>
    <w:rsid w:val="008D2C9D"/>
    <w:rsid w:val="008D34CC"/>
    <w:rsid w:val="008D470B"/>
    <w:rsid w:val="008D473B"/>
    <w:rsid w:val="008D4755"/>
    <w:rsid w:val="008D788A"/>
    <w:rsid w:val="008E04C2"/>
    <w:rsid w:val="008E5F24"/>
    <w:rsid w:val="008F2521"/>
    <w:rsid w:val="008F4070"/>
    <w:rsid w:val="009043D4"/>
    <w:rsid w:val="009055D5"/>
    <w:rsid w:val="009107EF"/>
    <w:rsid w:val="00912720"/>
    <w:rsid w:val="009158FB"/>
    <w:rsid w:val="009179E6"/>
    <w:rsid w:val="00920442"/>
    <w:rsid w:val="00920F71"/>
    <w:rsid w:val="00924581"/>
    <w:rsid w:val="0093036D"/>
    <w:rsid w:val="00932F57"/>
    <w:rsid w:val="009510A8"/>
    <w:rsid w:val="00960172"/>
    <w:rsid w:val="00962B0D"/>
    <w:rsid w:val="00963872"/>
    <w:rsid w:val="009666C7"/>
    <w:rsid w:val="00966788"/>
    <w:rsid w:val="009667C9"/>
    <w:rsid w:val="00970C56"/>
    <w:rsid w:val="00972C27"/>
    <w:rsid w:val="00977851"/>
    <w:rsid w:val="0098184A"/>
    <w:rsid w:val="00991010"/>
    <w:rsid w:val="00993193"/>
    <w:rsid w:val="00997031"/>
    <w:rsid w:val="009A1E2D"/>
    <w:rsid w:val="009A3FDB"/>
    <w:rsid w:val="009A4BC7"/>
    <w:rsid w:val="009A6466"/>
    <w:rsid w:val="009B6C4B"/>
    <w:rsid w:val="009C3B02"/>
    <w:rsid w:val="009C4953"/>
    <w:rsid w:val="009D1A0D"/>
    <w:rsid w:val="009D46BD"/>
    <w:rsid w:val="009D6B61"/>
    <w:rsid w:val="009E1D9E"/>
    <w:rsid w:val="009E1FF9"/>
    <w:rsid w:val="009E7BCA"/>
    <w:rsid w:val="009F2945"/>
    <w:rsid w:val="009F2B07"/>
    <w:rsid w:val="009F609D"/>
    <w:rsid w:val="00A0001B"/>
    <w:rsid w:val="00A06F57"/>
    <w:rsid w:val="00A10377"/>
    <w:rsid w:val="00A16A0A"/>
    <w:rsid w:val="00A16EB0"/>
    <w:rsid w:val="00A17322"/>
    <w:rsid w:val="00A361AF"/>
    <w:rsid w:val="00A40EE1"/>
    <w:rsid w:val="00A4439E"/>
    <w:rsid w:val="00A45873"/>
    <w:rsid w:val="00A50045"/>
    <w:rsid w:val="00A53E3D"/>
    <w:rsid w:val="00A54539"/>
    <w:rsid w:val="00A558EC"/>
    <w:rsid w:val="00A55FD2"/>
    <w:rsid w:val="00A62198"/>
    <w:rsid w:val="00A639E3"/>
    <w:rsid w:val="00A67F41"/>
    <w:rsid w:val="00A8012F"/>
    <w:rsid w:val="00A80F37"/>
    <w:rsid w:val="00A9234C"/>
    <w:rsid w:val="00AA179C"/>
    <w:rsid w:val="00AB160A"/>
    <w:rsid w:val="00AC18A6"/>
    <w:rsid w:val="00AC560B"/>
    <w:rsid w:val="00AD266E"/>
    <w:rsid w:val="00AD7CF6"/>
    <w:rsid w:val="00AD7F48"/>
    <w:rsid w:val="00AE0B3C"/>
    <w:rsid w:val="00AE64B9"/>
    <w:rsid w:val="00B14D79"/>
    <w:rsid w:val="00B25AA2"/>
    <w:rsid w:val="00B267C7"/>
    <w:rsid w:val="00B30AF4"/>
    <w:rsid w:val="00B347ED"/>
    <w:rsid w:val="00B40DCB"/>
    <w:rsid w:val="00B424B8"/>
    <w:rsid w:val="00B43A13"/>
    <w:rsid w:val="00B46E24"/>
    <w:rsid w:val="00B47994"/>
    <w:rsid w:val="00B47D0A"/>
    <w:rsid w:val="00B526E8"/>
    <w:rsid w:val="00B60507"/>
    <w:rsid w:val="00B62D2E"/>
    <w:rsid w:val="00B6312C"/>
    <w:rsid w:val="00B7389C"/>
    <w:rsid w:val="00B8477F"/>
    <w:rsid w:val="00B84AD4"/>
    <w:rsid w:val="00B943E1"/>
    <w:rsid w:val="00B95A97"/>
    <w:rsid w:val="00BA30ED"/>
    <w:rsid w:val="00BB04A6"/>
    <w:rsid w:val="00BB658F"/>
    <w:rsid w:val="00BD4D35"/>
    <w:rsid w:val="00BE2309"/>
    <w:rsid w:val="00BE366D"/>
    <w:rsid w:val="00BE4F90"/>
    <w:rsid w:val="00BE5B6B"/>
    <w:rsid w:val="00BF09ED"/>
    <w:rsid w:val="00BF7103"/>
    <w:rsid w:val="00C02F2B"/>
    <w:rsid w:val="00C042D4"/>
    <w:rsid w:val="00C06680"/>
    <w:rsid w:val="00C1441B"/>
    <w:rsid w:val="00C31C0D"/>
    <w:rsid w:val="00C5347E"/>
    <w:rsid w:val="00C54481"/>
    <w:rsid w:val="00C56090"/>
    <w:rsid w:val="00C62B4F"/>
    <w:rsid w:val="00C65B0C"/>
    <w:rsid w:val="00C66DD2"/>
    <w:rsid w:val="00C67644"/>
    <w:rsid w:val="00C71FD9"/>
    <w:rsid w:val="00C730AE"/>
    <w:rsid w:val="00C74162"/>
    <w:rsid w:val="00C74EAF"/>
    <w:rsid w:val="00C9109B"/>
    <w:rsid w:val="00C9112A"/>
    <w:rsid w:val="00C916CA"/>
    <w:rsid w:val="00CB09D2"/>
    <w:rsid w:val="00CB175A"/>
    <w:rsid w:val="00CB4761"/>
    <w:rsid w:val="00CC2392"/>
    <w:rsid w:val="00CD012D"/>
    <w:rsid w:val="00CD2D44"/>
    <w:rsid w:val="00CD5CF5"/>
    <w:rsid w:val="00CD7EE8"/>
    <w:rsid w:val="00CE04ED"/>
    <w:rsid w:val="00CE6957"/>
    <w:rsid w:val="00CF0340"/>
    <w:rsid w:val="00CF291E"/>
    <w:rsid w:val="00D07C17"/>
    <w:rsid w:val="00D23396"/>
    <w:rsid w:val="00D24ED2"/>
    <w:rsid w:val="00D253AF"/>
    <w:rsid w:val="00D25887"/>
    <w:rsid w:val="00D30611"/>
    <w:rsid w:val="00D307A5"/>
    <w:rsid w:val="00D33BD0"/>
    <w:rsid w:val="00D41D88"/>
    <w:rsid w:val="00D42CD8"/>
    <w:rsid w:val="00D43066"/>
    <w:rsid w:val="00D56C2C"/>
    <w:rsid w:val="00D633F6"/>
    <w:rsid w:val="00D65FB2"/>
    <w:rsid w:val="00D7243E"/>
    <w:rsid w:val="00D823A0"/>
    <w:rsid w:val="00D945E7"/>
    <w:rsid w:val="00DB0CE8"/>
    <w:rsid w:val="00DB7AC1"/>
    <w:rsid w:val="00DB7CB1"/>
    <w:rsid w:val="00DC286F"/>
    <w:rsid w:val="00DC460D"/>
    <w:rsid w:val="00DD2421"/>
    <w:rsid w:val="00DD3AC0"/>
    <w:rsid w:val="00DD59FB"/>
    <w:rsid w:val="00DD6EB5"/>
    <w:rsid w:val="00DE0A2E"/>
    <w:rsid w:val="00DE1F05"/>
    <w:rsid w:val="00DE2E22"/>
    <w:rsid w:val="00DE4EFE"/>
    <w:rsid w:val="00DF15F8"/>
    <w:rsid w:val="00DF1FD0"/>
    <w:rsid w:val="00DF263A"/>
    <w:rsid w:val="00DF59A1"/>
    <w:rsid w:val="00DF61BE"/>
    <w:rsid w:val="00E00B94"/>
    <w:rsid w:val="00E04270"/>
    <w:rsid w:val="00E064ED"/>
    <w:rsid w:val="00E069A1"/>
    <w:rsid w:val="00E1070E"/>
    <w:rsid w:val="00E17866"/>
    <w:rsid w:val="00E247CC"/>
    <w:rsid w:val="00E27F13"/>
    <w:rsid w:val="00E33316"/>
    <w:rsid w:val="00E34F3E"/>
    <w:rsid w:val="00E358A4"/>
    <w:rsid w:val="00E36F07"/>
    <w:rsid w:val="00E37D73"/>
    <w:rsid w:val="00E4291D"/>
    <w:rsid w:val="00E4596F"/>
    <w:rsid w:val="00E50F9D"/>
    <w:rsid w:val="00E5522D"/>
    <w:rsid w:val="00E61EC0"/>
    <w:rsid w:val="00E6357C"/>
    <w:rsid w:val="00E66164"/>
    <w:rsid w:val="00E723BD"/>
    <w:rsid w:val="00E724EC"/>
    <w:rsid w:val="00E7353D"/>
    <w:rsid w:val="00E74E1F"/>
    <w:rsid w:val="00E769F5"/>
    <w:rsid w:val="00E8216D"/>
    <w:rsid w:val="00E833EE"/>
    <w:rsid w:val="00E8663E"/>
    <w:rsid w:val="00E9002F"/>
    <w:rsid w:val="00E94779"/>
    <w:rsid w:val="00E953A7"/>
    <w:rsid w:val="00E96AB2"/>
    <w:rsid w:val="00EA01E9"/>
    <w:rsid w:val="00EA33D8"/>
    <w:rsid w:val="00EA38E4"/>
    <w:rsid w:val="00EA56BD"/>
    <w:rsid w:val="00EB342C"/>
    <w:rsid w:val="00EB3696"/>
    <w:rsid w:val="00EB4020"/>
    <w:rsid w:val="00EB45E9"/>
    <w:rsid w:val="00EC42FC"/>
    <w:rsid w:val="00ED021D"/>
    <w:rsid w:val="00ED339F"/>
    <w:rsid w:val="00ED630B"/>
    <w:rsid w:val="00ED70A9"/>
    <w:rsid w:val="00EE0A9D"/>
    <w:rsid w:val="00EE420E"/>
    <w:rsid w:val="00EE4DA4"/>
    <w:rsid w:val="00EF2AE5"/>
    <w:rsid w:val="00EF30D5"/>
    <w:rsid w:val="00F02E4B"/>
    <w:rsid w:val="00F120B1"/>
    <w:rsid w:val="00F1523E"/>
    <w:rsid w:val="00F167ED"/>
    <w:rsid w:val="00F2298F"/>
    <w:rsid w:val="00F27DE2"/>
    <w:rsid w:val="00F31002"/>
    <w:rsid w:val="00F31B54"/>
    <w:rsid w:val="00F34893"/>
    <w:rsid w:val="00F35D5D"/>
    <w:rsid w:val="00F37EDB"/>
    <w:rsid w:val="00F4023F"/>
    <w:rsid w:val="00F407D9"/>
    <w:rsid w:val="00F43AB0"/>
    <w:rsid w:val="00F47137"/>
    <w:rsid w:val="00F51B77"/>
    <w:rsid w:val="00F52EDF"/>
    <w:rsid w:val="00F5366E"/>
    <w:rsid w:val="00F6193B"/>
    <w:rsid w:val="00F653CF"/>
    <w:rsid w:val="00F65CAA"/>
    <w:rsid w:val="00F65F61"/>
    <w:rsid w:val="00F73A4F"/>
    <w:rsid w:val="00F76CDB"/>
    <w:rsid w:val="00F833A5"/>
    <w:rsid w:val="00F84ABC"/>
    <w:rsid w:val="00F858CC"/>
    <w:rsid w:val="00F87C2A"/>
    <w:rsid w:val="00F90FCC"/>
    <w:rsid w:val="00F91CD4"/>
    <w:rsid w:val="00F94C50"/>
    <w:rsid w:val="00F956D3"/>
    <w:rsid w:val="00F97F19"/>
    <w:rsid w:val="00FA56E4"/>
    <w:rsid w:val="00FB7347"/>
    <w:rsid w:val="00FC3173"/>
    <w:rsid w:val="00FC35BD"/>
    <w:rsid w:val="00FC6A2F"/>
    <w:rsid w:val="00FD0FD5"/>
    <w:rsid w:val="00FD2C01"/>
    <w:rsid w:val="00FD6220"/>
    <w:rsid w:val="00FD69B6"/>
    <w:rsid w:val="00FE6C79"/>
    <w:rsid w:val="00FE766F"/>
    <w:rsid w:val="00FF0F59"/>
    <w:rsid w:val="00FF62C1"/>
    <w:rsid w:val="00FF76E1"/>
    <w:rsid w:val="00FF76ED"/>
    <w:rsid w:val="014B1FA2"/>
    <w:rsid w:val="02AD5AB7"/>
    <w:rsid w:val="03486AA8"/>
    <w:rsid w:val="038E1BBD"/>
    <w:rsid w:val="040B0D27"/>
    <w:rsid w:val="0C332974"/>
    <w:rsid w:val="0F7F600B"/>
    <w:rsid w:val="10E764FF"/>
    <w:rsid w:val="12A96FA0"/>
    <w:rsid w:val="13452D85"/>
    <w:rsid w:val="1418749C"/>
    <w:rsid w:val="16376FCD"/>
    <w:rsid w:val="17371D80"/>
    <w:rsid w:val="18FF57CC"/>
    <w:rsid w:val="1BFF2A32"/>
    <w:rsid w:val="1C943B57"/>
    <w:rsid w:val="1D395512"/>
    <w:rsid w:val="1D57175C"/>
    <w:rsid w:val="1D587EE9"/>
    <w:rsid w:val="1F444CCE"/>
    <w:rsid w:val="231402F5"/>
    <w:rsid w:val="23DA6E36"/>
    <w:rsid w:val="24441DD5"/>
    <w:rsid w:val="28DF526B"/>
    <w:rsid w:val="2B1D489C"/>
    <w:rsid w:val="2C0C3441"/>
    <w:rsid w:val="2C291779"/>
    <w:rsid w:val="2C9C299E"/>
    <w:rsid w:val="2CDA21C9"/>
    <w:rsid w:val="2D71474F"/>
    <w:rsid w:val="34A83783"/>
    <w:rsid w:val="34EB0894"/>
    <w:rsid w:val="361C5E81"/>
    <w:rsid w:val="36E76096"/>
    <w:rsid w:val="36EA691B"/>
    <w:rsid w:val="3882026E"/>
    <w:rsid w:val="39856239"/>
    <w:rsid w:val="39A340AD"/>
    <w:rsid w:val="39D67B30"/>
    <w:rsid w:val="3C9570FE"/>
    <w:rsid w:val="45487CD0"/>
    <w:rsid w:val="4A056B98"/>
    <w:rsid w:val="4B4A19E6"/>
    <w:rsid w:val="4F2B4758"/>
    <w:rsid w:val="50BF3D69"/>
    <w:rsid w:val="51026260"/>
    <w:rsid w:val="51202F7D"/>
    <w:rsid w:val="51566950"/>
    <w:rsid w:val="5200594A"/>
    <w:rsid w:val="530734CB"/>
    <w:rsid w:val="5497592A"/>
    <w:rsid w:val="54E06443"/>
    <w:rsid w:val="55BD03AE"/>
    <w:rsid w:val="57366C8A"/>
    <w:rsid w:val="57D46CC9"/>
    <w:rsid w:val="57E0018E"/>
    <w:rsid w:val="58143D2C"/>
    <w:rsid w:val="59B20F4F"/>
    <w:rsid w:val="5D9B4708"/>
    <w:rsid w:val="5F1E4B6D"/>
    <w:rsid w:val="606B2CF7"/>
    <w:rsid w:val="63BD6FDD"/>
    <w:rsid w:val="64376FB2"/>
    <w:rsid w:val="64A83682"/>
    <w:rsid w:val="64B4708E"/>
    <w:rsid w:val="650B2E28"/>
    <w:rsid w:val="650C053B"/>
    <w:rsid w:val="6A160602"/>
    <w:rsid w:val="6B230599"/>
    <w:rsid w:val="6B616637"/>
    <w:rsid w:val="73A13158"/>
    <w:rsid w:val="74A573B3"/>
    <w:rsid w:val="775E2ED0"/>
    <w:rsid w:val="78D8012B"/>
    <w:rsid w:val="7B6371BF"/>
    <w:rsid w:val="7E872486"/>
    <w:rsid w:val="7F063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9" w:semiHidden="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numPr>
        <w:ilvl w:val="0"/>
        <w:numId w:val="1"/>
      </w:numPr>
      <w:spacing w:before="120" w:after="120" w:line="360" w:lineRule="auto"/>
      <w:jc w:val="center"/>
      <w:outlineLvl w:val="0"/>
    </w:pPr>
    <w:rPr>
      <w:rFonts w:ascii="仿宋_GB2312" w:hAnsi="Calibri" w:eastAsia="仿宋_GB2312"/>
      <w:b/>
      <w:bCs/>
      <w:kern w:val="44"/>
      <w:sz w:val="44"/>
      <w:szCs w:val="44"/>
    </w:rPr>
  </w:style>
  <w:style w:type="paragraph" w:styleId="4">
    <w:name w:val="heading 2"/>
    <w:basedOn w:val="1"/>
    <w:next w:val="1"/>
    <w:link w:val="22"/>
    <w:unhideWhenUsed/>
    <w:qFormat/>
    <w:uiPriority w:val="9"/>
    <w:pPr>
      <w:keepNext/>
      <w:keepLines/>
      <w:numPr>
        <w:ilvl w:val="1"/>
        <w:numId w:val="1"/>
      </w:numPr>
      <w:spacing w:before="120" w:after="120" w:line="360" w:lineRule="auto"/>
      <w:outlineLvl w:val="1"/>
    </w:pPr>
    <w:rPr>
      <w:rFonts w:ascii="仿宋_GB2312" w:hAnsi="Cambria" w:eastAsia="仿宋_GB2312"/>
      <w:b/>
      <w:bCs/>
      <w:sz w:val="36"/>
      <w:szCs w:val="32"/>
    </w:rPr>
  </w:style>
  <w:style w:type="paragraph" w:styleId="5">
    <w:name w:val="heading 3"/>
    <w:basedOn w:val="1"/>
    <w:next w:val="1"/>
    <w:link w:val="23"/>
    <w:unhideWhenUsed/>
    <w:qFormat/>
    <w:uiPriority w:val="9"/>
    <w:pPr>
      <w:keepNext/>
      <w:keepLines/>
      <w:numPr>
        <w:ilvl w:val="2"/>
        <w:numId w:val="1"/>
      </w:numPr>
      <w:spacing w:before="120" w:after="120" w:line="360" w:lineRule="auto"/>
      <w:outlineLvl w:val="2"/>
    </w:pPr>
    <w:rPr>
      <w:rFonts w:ascii="仿宋_GB2312" w:hAnsi="Calibri" w:eastAsia="仿宋_GB2312"/>
      <w:b/>
      <w:bCs/>
      <w:sz w:val="32"/>
      <w:szCs w:val="32"/>
    </w:rPr>
  </w:style>
  <w:style w:type="paragraph" w:styleId="6">
    <w:name w:val="heading 4"/>
    <w:basedOn w:val="1"/>
    <w:next w:val="1"/>
    <w:link w:val="24"/>
    <w:unhideWhenUsed/>
    <w:qFormat/>
    <w:uiPriority w:val="0"/>
    <w:pPr>
      <w:keepLines/>
      <w:numPr>
        <w:ilvl w:val="3"/>
        <w:numId w:val="1"/>
      </w:numPr>
      <w:spacing w:before="120" w:after="120" w:line="360" w:lineRule="auto"/>
      <w:outlineLvl w:val="3"/>
    </w:pPr>
    <w:rPr>
      <w:rFonts w:ascii="仿宋_GB2312" w:hAnsi="Cambria" w:eastAsia="仿宋_GB2312"/>
      <w:b/>
      <w:bCs/>
      <w:sz w:val="28"/>
      <w:szCs w:val="28"/>
    </w:rPr>
  </w:style>
  <w:style w:type="paragraph" w:styleId="7">
    <w:name w:val="heading 5"/>
    <w:basedOn w:val="1"/>
    <w:next w:val="1"/>
    <w:link w:val="25"/>
    <w:unhideWhenUsed/>
    <w:qFormat/>
    <w:uiPriority w:val="0"/>
    <w:pPr>
      <w:keepLines/>
      <w:numPr>
        <w:ilvl w:val="4"/>
        <w:numId w:val="1"/>
      </w:numPr>
      <w:spacing w:before="120" w:after="120" w:line="360" w:lineRule="auto"/>
      <w:outlineLvl w:val="4"/>
    </w:pPr>
    <w:rPr>
      <w:rFonts w:ascii="仿宋_GB2312" w:hAnsi="Calibri" w:eastAsia="仿宋_GB2312"/>
      <w:b/>
      <w:bCs/>
      <w:sz w:val="28"/>
      <w:szCs w:val="28"/>
    </w:rPr>
  </w:style>
  <w:style w:type="paragraph" w:styleId="8">
    <w:name w:val="heading 6"/>
    <w:basedOn w:val="1"/>
    <w:next w:val="1"/>
    <w:link w:val="26"/>
    <w:unhideWhenUsed/>
    <w:qFormat/>
    <w:uiPriority w:val="9"/>
    <w:pPr>
      <w:keepLines/>
      <w:numPr>
        <w:ilvl w:val="5"/>
        <w:numId w:val="1"/>
      </w:numPr>
      <w:spacing w:before="120" w:after="120" w:line="360" w:lineRule="auto"/>
      <w:outlineLvl w:val="5"/>
    </w:pPr>
    <w:rPr>
      <w:rFonts w:ascii="仿宋_GB2312" w:hAnsi="Cambria" w:eastAsia="仿宋_GB2312"/>
      <w:b/>
      <w:bCs/>
      <w:sz w:val="28"/>
    </w:rPr>
  </w:style>
  <w:style w:type="paragraph" w:styleId="9">
    <w:name w:val="heading 7"/>
    <w:basedOn w:val="1"/>
    <w:next w:val="1"/>
    <w:link w:val="27"/>
    <w:qFormat/>
    <w:uiPriority w:val="9"/>
    <w:pPr>
      <w:keepLines/>
      <w:numPr>
        <w:ilvl w:val="6"/>
        <w:numId w:val="1"/>
      </w:numPr>
      <w:spacing w:before="120" w:after="120" w:line="360" w:lineRule="auto"/>
      <w:outlineLvl w:val="6"/>
    </w:pPr>
    <w:rPr>
      <w:rFonts w:ascii="仿宋_GB2312" w:eastAsia="仿宋_GB2312"/>
      <w:b/>
      <w:bCs/>
      <w:sz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adjustRightInd w:val="0"/>
      <w:snapToGrid w:val="0"/>
      <w:jc w:val="both"/>
    </w:pPr>
    <w:rPr>
      <w:rFonts w:ascii="Tahoma" w:hAnsi="Tahoma" w:eastAsia="仿宋" w:cs="Times New Roman"/>
      <w:sz w:val="32"/>
      <w:szCs w:val="22"/>
      <w:lang w:val="en-US" w:eastAsia="zh-CN" w:bidi="ar-SA"/>
    </w:rPr>
  </w:style>
  <w:style w:type="paragraph" w:styleId="10">
    <w:name w:val="Date"/>
    <w:basedOn w:val="1"/>
    <w:next w:val="1"/>
    <w:link w:val="28"/>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6">
    <w:name w:val="Hyperlink"/>
    <w:basedOn w:val="15"/>
    <w:qFormat/>
    <w:uiPriority w:val="0"/>
    <w:rPr>
      <w:color w:val="0000FF" w:themeColor="hyperlink"/>
      <w:u w:val="single"/>
    </w:rPr>
  </w:style>
  <w:style w:type="paragraph" w:customStyle="1" w:styleId="17">
    <w:name w:val="Char"/>
    <w:basedOn w:val="1"/>
    <w:next w:val="1"/>
    <w:semiHidden/>
    <w:qFormat/>
    <w:uiPriority w:val="0"/>
    <w:pPr>
      <w:numPr>
        <w:ilvl w:val="0"/>
        <w:numId w:val="2"/>
      </w:numPr>
      <w:adjustRightInd w:val="0"/>
      <w:snapToGrid w:val="0"/>
      <w:spacing w:beforeLines="50" w:afterLines="100" w:line="360" w:lineRule="auto"/>
      <w:ind w:left="1440"/>
      <w:jc w:val="center"/>
    </w:pPr>
    <w:rPr>
      <w:rFonts w:ascii="宋体" w:hAnsi="宋体"/>
      <w:kern w:val="0"/>
      <w:sz w:val="24"/>
    </w:rPr>
  </w:style>
  <w:style w:type="paragraph" w:customStyle="1" w:styleId="18">
    <w:name w:val="_正文段落"/>
    <w:basedOn w:val="1"/>
    <w:link w:val="19"/>
    <w:qFormat/>
    <w:uiPriority w:val="0"/>
    <w:pPr>
      <w:spacing w:line="360" w:lineRule="auto"/>
      <w:ind w:firstLine="200" w:firstLineChars="200"/>
    </w:pPr>
    <w:rPr>
      <w:rFonts w:ascii="仿宋_GB2312" w:eastAsia="仿宋_GB2312"/>
      <w:kern w:val="0"/>
      <w:sz w:val="28"/>
    </w:rPr>
  </w:style>
  <w:style w:type="character" w:customStyle="1" w:styleId="19">
    <w:name w:val="_正文段落 Char"/>
    <w:link w:val="18"/>
    <w:qFormat/>
    <w:uiPriority w:val="0"/>
    <w:rPr>
      <w:rFonts w:ascii="仿宋_GB2312" w:eastAsia="仿宋_GB2312"/>
      <w:sz w:val="28"/>
      <w:szCs w:val="24"/>
    </w:rPr>
  </w:style>
  <w:style w:type="character" w:customStyle="1" w:styleId="20">
    <w:name w:val="页脚 Char"/>
    <w:basedOn w:val="15"/>
    <w:link w:val="12"/>
    <w:qFormat/>
    <w:uiPriority w:val="99"/>
    <w:rPr>
      <w:kern w:val="2"/>
      <w:sz w:val="18"/>
      <w:szCs w:val="18"/>
    </w:rPr>
  </w:style>
  <w:style w:type="character" w:customStyle="1" w:styleId="21">
    <w:name w:val="标题 1 Char"/>
    <w:basedOn w:val="15"/>
    <w:link w:val="3"/>
    <w:qFormat/>
    <w:uiPriority w:val="9"/>
    <w:rPr>
      <w:rFonts w:ascii="仿宋_GB2312" w:hAnsi="Calibri" w:eastAsia="仿宋_GB2312"/>
      <w:b/>
      <w:bCs/>
      <w:kern w:val="44"/>
      <w:sz w:val="44"/>
      <w:szCs w:val="44"/>
    </w:rPr>
  </w:style>
  <w:style w:type="character" w:customStyle="1" w:styleId="22">
    <w:name w:val="标题 2 Char"/>
    <w:basedOn w:val="15"/>
    <w:link w:val="4"/>
    <w:qFormat/>
    <w:uiPriority w:val="9"/>
    <w:rPr>
      <w:rFonts w:ascii="仿宋_GB2312" w:hAnsi="Cambria" w:eastAsia="仿宋_GB2312"/>
      <w:b/>
      <w:bCs/>
      <w:kern w:val="2"/>
      <w:sz w:val="36"/>
      <w:szCs w:val="32"/>
    </w:rPr>
  </w:style>
  <w:style w:type="character" w:customStyle="1" w:styleId="23">
    <w:name w:val="标题 3 Char"/>
    <w:basedOn w:val="15"/>
    <w:link w:val="5"/>
    <w:qFormat/>
    <w:uiPriority w:val="9"/>
    <w:rPr>
      <w:rFonts w:ascii="仿宋_GB2312" w:hAnsi="Calibri" w:eastAsia="仿宋_GB2312"/>
      <w:b/>
      <w:bCs/>
      <w:kern w:val="2"/>
      <w:sz w:val="32"/>
      <w:szCs w:val="32"/>
    </w:rPr>
  </w:style>
  <w:style w:type="character" w:customStyle="1" w:styleId="24">
    <w:name w:val="标题 4 Char"/>
    <w:basedOn w:val="15"/>
    <w:link w:val="6"/>
    <w:qFormat/>
    <w:uiPriority w:val="9"/>
    <w:rPr>
      <w:rFonts w:ascii="仿宋_GB2312" w:hAnsi="Cambria" w:eastAsia="仿宋_GB2312"/>
      <w:b/>
      <w:bCs/>
      <w:kern w:val="2"/>
      <w:sz w:val="28"/>
      <w:szCs w:val="28"/>
    </w:rPr>
  </w:style>
  <w:style w:type="character" w:customStyle="1" w:styleId="25">
    <w:name w:val="标题 5 Char"/>
    <w:basedOn w:val="15"/>
    <w:link w:val="7"/>
    <w:qFormat/>
    <w:uiPriority w:val="9"/>
    <w:rPr>
      <w:rFonts w:ascii="仿宋_GB2312" w:hAnsi="Calibri" w:eastAsia="仿宋_GB2312"/>
      <w:b/>
      <w:bCs/>
      <w:kern w:val="2"/>
      <w:sz w:val="28"/>
      <w:szCs w:val="28"/>
    </w:rPr>
  </w:style>
  <w:style w:type="character" w:customStyle="1" w:styleId="26">
    <w:name w:val="标题 6 Char"/>
    <w:basedOn w:val="15"/>
    <w:link w:val="8"/>
    <w:qFormat/>
    <w:uiPriority w:val="9"/>
    <w:rPr>
      <w:rFonts w:ascii="仿宋_GB2312" w:hAnsi="Cambria" w:eastAsia="仿宋_GB2312"/>
      <w:b/>
      <w:bCs/>
      <w:kern w:val="2"/>
      <w:sz w:val="28"/>
      <w:szCs w:val="24"/>
    </w:rPr>
  </w:style>
  <w:style w:type="character" w:customStyle="1" w:styleId="27">
    <w:name w:val="标题 7 Char"/>
    <w:basedOn w:val="15"/>
    <w:link w:val="9"/>
    <w:qFormat/>
    <w:uiPriority w:val="9"/>
    <w:rPr>
      <w:rFonts w:ascii="仿宋_GB2312" w:eastAsia="仿宋_GB2312"/>
      <w:b/>
      <w:bCs/>
      <w:kern w:val="2"/>
      <w:sz w:val="28"/>
      <w:szCs w:val="24"/>
    </w:rPr>
  </w:style>
  <w:style w:type="character" w:customStyle="1" w:styleId="28">
    <w:name w:val="日期 Char"/>
    <w:basedOn w:val="15"/>
    <w:link w:val="10"/>
    <w:qFormat/>
    <w:uiPriority w:val="0"/>
    <w:rPr>
      <w:kern w:val="2"/>
      <w:sz w:val="21"/>
      <w:szCs w:val="24"/>
    </w:rPr>
  </w:style>
  <w:style w:type="paragraph" w:styleId="29">
    <w:name w:val="List Paragraph"/>
    <w:basedOn w:val="1"/>
    <w:qFormat/>
    <w:uiPriority w:val="34"/>
    <w:pPr>
      <w:ind w:firstLine="420" w:firstLineChars="200"/>
    </w:pPr>
  </w:style>
  <w:style w:type="paragraph" w:customStyle="1" w:styleId="30">
    <w:name w:val="文章正文"/>
    <w:basedOn w:val="1"/>
    <w:link w:val="31"/>
    <w:qFormat/>
    <w:uiPriority w:val="0"/>
    <w:pPr>
      <w:spacing w:line="360" w:lineRule="auto"/>
      <w:ind w:firstLine="480" w:firstLineChars="200"/>
    </w:pPr>
    <w:rPr>
      <w:rFonts w:ascii="华文中宋" w:hAnsi="华文中宋" w:eastAsia="华文中宋"/>
      <w:sz w:val="24"/>
      <w:szCs w:val="20"/>
    </w:rPr>
  </w:style>
  <w:style w:type="character" w:customStyle="1" w:styleId="31">
    <w:name w:val="文章正文 字符"/>
    <w:link w:val="30"/>
    <w:qFormat/>
    <w:uiPriority w:val="0"/>
    <w:rPr>
      <w:rFonts w:ascii="华文中宋" w:hAnsi="华文中宋" w:eastAsia="华文中宋"/>
      <w:kern w:val="2"/>
      <w:sz w:val="24"/>
    </w:rPr>
  </w:style>
  <w:style w:type="character" w:customStyle="1" w:styleId="32">
    <w:name w:val="sign_content"/>
    <w:basedOn w:val="15"/>
    <w:qFormat/>
    <w:uiPriority w:val="0"/>
  </w:style>
  <w:style w:type="character" w:customStyle="1" w:styleId="33">
    <w:name w:val="A正文小四 Char"/>
    <w:link w:val="34"/>
    <w:qFormat/>
    <w:uiPriority w:val="0"/>
    <w:rPr>
      <w:kern w:val="2"/>
      <w:sz w:val="24"/>
      <w:szCs w:val="24"/>
    </w:rPr>
  </w:style>
  <w:style w:type="paragraph" w:customStyle="1" w:styleId="34">
    <w:name w:val="A正文小四"/>
    <w:basedOn w:val="1"/>
    <w:link w:val="33"/>
    <w:qFormat/>
    <w:uiPriority w:val="0"/>
    <w:pPr>
      <w:spacing w:line="360" w:lineRule="auto"/>
      <w:ind w:firstLine="200" w:firstLineChars="200"/>
    </w:pPr>
    <w:rPr>
      <w:sz w:val="24"/>
    </w:rPr>
  </w:style>
  <w:style w:type="paragraph" w:customStyle="1" w:styleId="35">
    <w:name w:val="样式5"/>
    <w:basedOn w:val="1"/>
    <w:link w:val="36"/>
    <w:qFormat/>
    <w:uiPriority w:val="0"/>
    <w:pPr>
      <w:spacing w:line="360" w:lineRule="auto"/>
      <w:ind w:firstLine="560" w:firstLineChars="200"/>
      <w:jc w:val="left"/>
    </w:pPr>
    <w:rPr>
      <w:rFonts w:ascii="仿宋" w:hAnsi="仿宋"/>
      <w:sz w:val="24"/>
      <w:szCs w:val="22"/>
    </w:rPr>
  </w:style>
  <w:style w:type="character" w:customStyle="1" w:styleId="36">
    <w:name w:val="样式5 Char"/>
    <w:link w:val="35"/>
    <w:qFormat/>
    <w:uiPriority w:val="0"/>
    <w:rPr>
      <w:rFonts w:ascii="仿宋" w:hAnsi="仿宋"/>
      <w:kern w:val="2"/>
      <w:sz w:val="24"/>
      <w:szCs w:val="22"/>
    </w:rPr>
  </w:style>
  <w:style w:type="character" w:customStyle="1" w:styleId="37">
    <w:name w:val="正文--2字符首行缩进 Char"/>
    <w:link w:val="38"/>
    <w:qFormat/>
    <w:uiPriority w:val="0"/>
    <w:rPr>
      <w:rFonts w:eastAsia="仿宋_GB2312"/>
      <w:sz w:val="28"/>
    </w:rPr>
  </w:style>
  <w:style w:type="paragraph" w:customStyle="1" w:styleId="38">
    <w:name w:val="正文--2字符首行缩进"/>
    <w:basedOn w:val="1"/>
    <w:link w:val="37"/>
    <w:qFormat/>
    <w:uiPriority w:val="0"/>
    <w:pPr>
      <w:widowControl/>
      <w:snapToGrid w:val="0"/>
      <w:spacing w:line="360" w:lineRule="auto"/>
      <w:ind w:firstLine="560" w:firstLineChars="200"/>
      <w:contextualSpacing/>
      <w:jc w:val="left"/>
    </w:pPr>
    <w:rPr>
      <w:rFonts w:eastAsia="仿宋_GB2312"/>
      <w:kern w:val="0"/>
      <w:sz w:val="28"/>
      <w:szCs w:val="20"/>
    </w:rPr>
  </w:style>
  <w:style w:type="character" w:customStyle="1" w:styleId="39">
    <w:name w:val="标题 6 字符1"/>
    <w:qFormat/>
    <w:uiPriority w:val="9"/>
    <w:rPr>
      <w:rFonts w:ascii="Calibri Light" w:hAnsi="Calibri Light" w:eastAsia="宋体" w:cs="Times New Roman"/>
      <w:b/>
      <w:bCs/>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B332F-35D6-45A1-ACEA-E53BF9799177}">
  <ds:schemaRefs/>
</ds:datastoreItem>
</file>

<file path=docProps/app.xml><?xml version="1.0" encoding="utf-8"?>
<Properties xmlns="http://schemas.openxmlformats.org/officeDocument/2006/extended-properties" xmlns:vt="http://schemas.openxmlformats.org/officeDocument/2006/docPropsVTypes">
  <Template>Normal</Template>
  <Pages>4</Pages>
  <Words>1078</Words>
  <Characters>1112</Characters>
  <Lines>55</Lines>
  <Paragraphs>43</Paragraphs>
  <TotalTime>239</TotalTime>
  <ScaleCrop>false</ScaleCrop>
  <LinksUpToDate>false</LinksUpToDate>
  <CharactersWithSpaces>2147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2018-07-05T02:36:00Z</dcterms:created>
  <dc:creator>User</dc:creator>
  <cp:lastModifiedBy>爱火火</cp:lastModifiedBy>
  <cp:lastPrinted>2021-08-16T08:06:00Z</cp:lastPrinted>
  <dcterms:modified xsi:type="dcterms:W3CDTF">2021-09-08T03:54:57Z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