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eastAsia="仿宋"/>
          <w:color w:val="000000"/>
          <w:sz w:val="72"/>
          <w:szCs w:val="72"/>
        </w:rPr>
      </w:pPr>
    </w:p>
    <w:p>
      <w:pPr>
        <w:spacing w:before="156" w:beforeLines="50"/>
        <w:jc w:val="center"/>
        <w:rPr>
          <w:rFonts w:eastAsia="仿宋"/>
          <w:color w:val="000000"/>
          <w:sz w:val="72"/>
          <w:szCs w:val="72"/>
        </w:rPr>
      </w:pPr>
    </w:p>
    <w:p>
      <w:pPr>
        <w:spacing w:before="156" w:beforeLines="50"/>
        <w:jc w:val="center"/>
        <w:rPr>
          <w:rFonts w:eastAsia="仿宋"/>
          <w:color w:val="000000"/>
          <w:sz w:val="72"/>
          <w:szCs w:val="72"/>
        </w:rPr>
      </w:pPr>
    </w:p>
    <w:p>
      <w:pPr>
        <w:spacing w:before="156" w:beforeLines="50"/>
        <w:jc w:val="center"/>
        <w:outlineLvl w:val="0"/>
        <w:rPr>
          <w:rFonts w:eastAsia="仿宋"/>
          <w:color w:val="000000"/>
          <w:sz w:val="72"/>
          <w:szCs w:val="72"/>
        </w:rPr>
      </w:pPr>
      <w:r>
        <w:rPr>
          <w:rFonts w:hint="eastAsia" w:eastAsia="仿宋"/>
          <w:color w:val="000000"/>
          <w:sz w:val="72"/>
          <w:szCs w:val="72"/>
        </w:rPr>
        <w:t>项目</w:t>
      </w:r>
      <w:r>
        <w:rPr>
          <w:rFonts w:eastAsia="仿宋"/>
          <w:color w:val="000000"/>
          <w:sz w:val="72"/>
          <w:szCs w:val="72"/>
        </w:rPr>
        <w:t>采购文件</w:t>
      </w:r>
    </w:p>
    <w:p>
      <w:pPr>
        <w:snapToGrid w:val="0"/>
        <w:spacing w:before="156" w:beforeLines="50" w:line="360" w:lineRule="auto"/>
        <w:rPr>
          <w:rFonts w:eastAsia="仿宋"/>
          <w:color w:val="000000"/>
          <w:sz w:val="30"/>
          <w:szCs w:val="72"/>
        </w:rPr>
      </w:pPr>
    </w:p>
    <w:p>
      <w:pPr>
        <w:pStyle w:val="9"/>
        <w:snapToGrid w:val="0"/>
        <w:spacing w:before="120" w:after="120" w:line="360" w:lineRule="auto"/>
        <w:jc w:val="center"/>
        <w:rPr>
          <w:rFonts w:ascii="Times New Roman" w:hAnsi="Times New Roman" w:eastAsia="仿宋"/>
          <w:b/>
          <w:bCs/>
          <w:color w:val="000000"/>
          <w:sz w:val="30"/>
          <w:szCs w:val="30"/>
        </w:rPr>
      </w:pPr>
      <w:r>
        <w:rPr>
          <w:rFonts w:ascii="Times New Roman" w:hAnsi="Times New Roman" w:eastAsia="仿宋"/>
          <w:b/>
          <w:bCs/>
          <w:color w:val="000000"/>
          <w:sz w:val="30"/>
          <w:szCs w:val="30"/>
        </w:rPr>
        <w:t xml:space="preserve">       </w:t>
      </w:r>
    </w:p>
    <w:p>
      <w:pPr>
        <w:pStyle w:val="9"/>
        <w:snapToGrid w:val="0"/>
        <w:spacing w:before="120" w:after="120" w:line="360" w:lineRule="auto"/>
        <w:jc w:val="center"/>
        <w:rPr>
          <w:rFonts w:ascii="Times New Roman" w:hAnsi="Times New Roman" w:eastAsia="仿宋"/>
          <w:b/>
          <w:bCs/>
          <w:color w:val="000000"/>
          <w:sz w:val="30"/>
          <w:szCs w:val="30"/>
        </w:rPr>
      </w:pPr>
    </w:p>
    <w:p>
      <w:pPr>
        <w:overflowPunct w:val="0"/>
        <w:autoSpaceDE w:val="0"/>
        <w:autoSpaceDN w:val="0"/>
        <w:spacing w:line="560" w:lineRule="exact"/>
        <w:jc w:val="left"/>
        <w:rPr>
          <w:b/>
          <w:color w:val="000000"/>
          <w:sz w:val="30"/>
          <w:szCs w:val="72"/>
        </w:rPr>
      </w:pPr>
      <w:r>
        <w:rPr>
          <w:rFonts w:eastAsia="仿宋"/>
          <w:b/>
          <w:color w:val="000000"/>
          <w:sz w:val="30"/>
          <w:szCs w:val="72"/>
        </w:rPr>
        <w:t>项目名称：</w:t>
      </w:r>
      <w:bookmarkStart w:id="0" w:name="_Hlk211589609"/>
      <w:r>
        <w:rPr>
          <w:rFonts w:hint="eastAsia" w:eastAsia="仿宋"/>
          <w:b/>
          <w:color w:val="000000"/>
          <w:sz w:val="30"/>
          <w:szCs w:val="72"/>
        </w:rPr>
        <w:t>大数据模型训练和应用服务</w:t>
      </w:r>
      <w:bookmarkEnd w:id="0"/>
      <w:r>
        <w:rPr>
          <w:rFonts w:hint="eastAsia" w:eastAsia="仿宋"/>
          <w:b/>
          <w:color w:val="000000"/>
          <w:sz w:val="30"/>
          <w:szCs w:val="72"/>
        </w:rPr>
        <w:t>项目</w:t>
      </w:r>
    </w:p>
    <w:p>
      <w:pPr>
        <w:pStyle w:val="10"/>
        <w:rPr>
          <w:rFonts w:eastAsia="仿宋"/>
          <w:b/>
          <w:color w:val="000000"/>
          <w:sz w:val="30"/>
          <w:szCs w:val="72"/>
        </w:rPr>
      </w:pPr>
    </w:p>
    <w:p>
      <w:pPr>
        <w:pStyle w:val="10"/>
        <w:rPr>
          <w:rFonts w:eastAsia="仿宋"/>
          <w:color w:val="000000"/>
        </w:rPr>
      </w:pPr>
      <w:r>
        <w:rPr>
          <w:rFonts w:hint="eastAsia" w:eastAsia="仿宋"/>
          <w:b/>
          <w:color w:val="000000"/>
          <w:sz w:val="30"/>
          <w:szCs w:val="72"/>
        </w:rPr>
        <w:t>项目编号：</w:t>
      </w:r>
      <w:r>
        <w:rPr>
          <w:rFonts w:eastAsia="仿宋"/>
          <w:b/>
          <w:color w:val="000000"/>
          <w:sz w:val="30"/>
          <w:szCs w:val="72"/>
        </w:rPr>
        <w:t>LZIC2025-C-004</w:t>
      </w:r>
    </w:p>
    <w:p>
      <w:pPr>
        <w:pStyle w:val="9"/>
        <w:snapToGrid w:val="0"/>
        <w:spacing w:before="120" w:after="120" w:line="360" w:lineRule="auto"/>
        <w:ind w:firstLine="1656" w:firstLineChars="550"/>
        <w:rPr>
          <w:rFonts w:ascii="Times New Roman" w:hAnsi="Times New Roman" w:eastAsia="仿宋"/>
          <w:b/>
          <w:color w:val="000000"/>
          <w:sz w:val="30"/>
          <w:szCs w:val="72"/>
        </w:rPr>
      </w:pPr>
    </w:p>
    <w:p>
      <w:pPr>
        <w:pStyle w:val="9"/>
        <w:snapToGrid w:val="0"/>
        <w:spacing w:before="120" w:after="120" w:line="360" w:lineRule="auto"/>
        <w:ind w:firstLine="2397" w:firstLineChars="796"/>
        <w:rPr>
          <w:rFonts w:ascii="Times New Roman" w:hAnsi="Times New Roman" w:eastAsia="仿宋"/>
          <w:b/>
          <w:color w:val="000000"/>
          <w:sz w:val="30"/>
          <w:szCs w:val="72"/>
        </w:rPr>
      </w:pPr>
    </w:p>
    <w:p>
      <w:pPr>
        <w:pStyle w:val="9"/>
        <w:snapToGrid w:val="0"/>
        <w:spacing w:before="120" w:after="120" w:line="360" w:lineRule="auto"/>
        <w:ind w:firstLine="2397" w:firstLineChars="796"/>
        <w:rPr>
          <w:rFonts w:ascii="Times New Roman" w:hAnsi="Times New Roman" w:eastAsia="仿宋"/>
          <w:b/>
          <w:color w:val="000000"/>
          <w:sz w:val="30"/>
          <w:szCs w:val="72"/>
        </w:rPr>
      </w:pPr>
    </w:p>
    <w:p>
      <w:pPr>
        <w:pStyle w:val="9"/>
        <w:snapToGrid w:val="0"/>
        <w:spacing w:before="120" w:after="120" w:line="360" w:lineRule="auto"/>
        <w:jc w:val="center"/>
        <w:rPr>
          <w:rFonts w:ascii="Times New Roman" w:hAnsi="Times New Roman" w:eastAsia="仿宋"/>
          <w:b/>
          <w:color w:val="000000"/>
          <w:sz w:val="30"/>
          <w:szCs w:val="72"/>
        </w:rPr>
      </w:pPr>
      <w:r>
        <w:rPr>
          <w:rFonts w:ascii="Times New Roman" w:hAnsi="Times New Roman" w:eastAsia="仿宋"/>
          <w:b/>
          <w:color w:val="000000"/>
          <w:sz w:val="30"/>
          <w:szCs w:val="72"/>
        </w:rPr>
        <w:t>采购单位：</w:t>
      </w:r>
      <w:r>
        <w:rPr>
          <w:rFonts w:hint="eastAsia" w:ascii="Times New Roman" w:hAnsi="Times New Roman" w:eastAsia="仿宋"/>
          <w:b/>
          <w:color w:val="000000"/>
          <w:sz w:val="30"/>
          <w:szCs w:val="72"/>
        </w:rPr>
        <w:t>柳州市信息化建设管理中心</w:t>
      </w:r>
    </w:p>
    <w:p>
      <w:pPr>
        <w:spacing w:before="1092" w:beforeLines="350" w:after="468" w:afterLines="150" w:line="400" w:lineRule="exact"/>
        <w:jc w:val="center"/>
        <w:rPr>
          <w:rFonts w:hint="eastAsia" w:ascii="宋体" w:hAnsi="宋体"/>
          <w:b/>
          <w:color w:val="000000"/>
          <w:sz w:val="44"/>
          <w:szCs w:val="44"/>
        </w:rPr>
      </w:pPr>
      <w:r>
        <w:rPr>
          <w:rFonts w:eastAsia="仿宋"/>
          <w:b/>
          <w:bCs/>
          <w:color w:val="000000"/>
          <w:w w:val="95"/>
          <w:sz w:val="30"/>
          <w:szCs w:val="30"/>
        </w:rPr>
        <w:t>202</w:t>
      </w:r>
      <w:r>
        <w:rPr>
          <w:rFonts w:hint="eastAsia" w:eastAsia="仿宋"/>
          <w:b/>
          <w:bCs/>
          <w:color w:val="000000"/>
          <w:w w:val="95"/>
          <w:sz w:val="30"/>
          <w:szCs w:val="30"/>
        </w:rPr>
        <w:t>5</w:t>
      </w:r>
      <w:r>
        <w:rPr>
          <w:rFonts w:eastAsia="仿宋"/>
          <w:b/>
          <w:bCs/>
          <w:color w:val="000000"/>
          <w:w w:val="95"/>
          <w:sz w:val="30"/>
          <w:szCs w:val="30"/>
        </w:rPr>
        <w:t>年</w:t>
      </w:r>
      <w:r>
        <w:rPr>
          <w:rFonts w:hint="eastAsia" w:eastAsia="仿宋"/>
          <w:b/>
          <w:bCs/>
          <w:color w:val="000000"/>
          <w:w w:val="95"/>
          <w:sz w:val="30"/>
          <w:szCs w:val="30"/>
        </w:rPr>
        <w:t>10</w:t>
      </w:r>
      <w:r>
        <w:rPr>
          <w:rFonts w:eastAsia="仿宋"/>
          <w:b/>
          <w:bCs/>
          <w:color w:val="000000"/>
          <w:w w:val="95"/>
          <w:sz w:val="30"/>
          <w:szCs w:val="30"/>
        </w:rPr>
        <w:t>月</w:t>
      </w:r>
      <w:r>
        <w:rPr>
          <w:rFonts w:ascii="宋体" w:hAnsi="宋体"/>
          <w:b/>
          <w:color w:val="000000"/>
          <w:sz w:val="44"/>
          <w:szCs w:val="44"/>
        </w:rPr>
        <w:br w:type="page"/>
      </w:r>
    </w:p>
    <w:p>
      <w:pPr>
        <w:spacing w:before="1092" w:beforeLines="350" w:after="468" w:afterLines="150" w:line="400" w:lineRule="exact"/>
        <w:jc w:val="center"/>
        <w:rPr>
          <w:rFonts w:hint="eastAsia" w:ascii="宋体" w:hAnsi="宋体"/>
          <w:b/>
          <w:color w:val="000000"/>
          <w:sz w:val="44"/>
          <w:szCs w:val="44"/>
        </w:rPr>
      </w:pPr>
    </w:p>
    <w:p>
      <w:pPr>
        <w:spacing w:before="1092" w:beforeLines="350" w:after="468" w:afterLines="150" w:line="400" w:lineRule="exact"/>
        <w:jc w:val="center"/>
        <w:rPr>
          <w:rFonts w:hint="eastAsia" w:ascii="宋体" w:hAnsi="宋体"/>
          <w:b/>
          <w:color w:val="000000"/>
          <w:sz w:val="44"/>
          <w:szCs w:val="44"/>
        </w:rPr>
      </w:pPr>
      <w:r>
        <w:rPr>
          <w:rFonts w:hint="eastAsia" w:ascii="宋体" w:hAnsi="宋体"/>
          <w:b/>
          <w:color w:val="000000"/>
          <w:sz w:val="44"/>
          <w:szCs w:val="44"/>
        </w:rPr>
        <w:t>目   录</w:t>
      </w:r>
    </w:p>
    <w:p>
      <w:pPr>
        <w:numPr>
          <w:ilvl w:val="0"/>
          <w:numId w:val="1"/>
        </w:numPr>
        <w:spacing w:line="800" w:lineRule="exact"/>
        <w:ind w:left="1077" w:hanging="717"/>
        <w:jc w:val="left"/>
        <w:rPr>
          <w:rFonts w:hint="eastAsia" w:ascii="宋体" w:hAnsi="宋体"/>
          <w:b/>
          <w:color w:val="000000"/>
          <w:sz w:val="28"/>
          <w:szCs w:val="32"/>
        </w:rPr>
      </w:pPr>
      <w:r>
        <w:rPr>
          <w:rFonts w:hint="eastAsia" w:ascii="宋体" w:hAnsi="宋体"/>
          <w:b/>
          <w:color w:val="000000"/>
          <w:sz w:val="28"/>
          <w:szCs w:val="32"/>
        </w:rPr>
        <w:t>采购公告…………………………………………………………1</w:t>
      </w:r>
    </w:p>
    <w:p>
      <w:pPr>
        <w:numPr>
          <w:ilvl w:val="0"/>
          <w:numId w:val="1"/>
        </w:numPr>
        <w:spacing w:line="800" w:lineRule="exact"/>
        <w:ind w:left="1077" w:hanging="717"/>
        <w:jc w:val="left"/>
        <w:rPr>
          <w:rFonts w:hint="eastAsia" w:ascii="宋体" w:hAnsi="宋体"/>
          <w:b/>
          <w:color w:val="000000"/>
          <w:sz w:val="28"/>
          <w:szCs w:val="32"/>
        </w:rPr>
      </w:pPr>
      <w:r>
        <w:rPr>
          <w:rFonts w:hint="eastAsia" w:hAnsi="宋体"/>
          <w:b/>
          <w:color w:val="000000"/>
          <w:sz w:val="28"/>
          <w:szCs w:val="32"/>
        </w:rPr>
        <w:t>服务需求及说明</w:t>
      </w:r>
      <w:r>
        <w:rPr>
          <w:rFonts w:hint="eastAsia" w:ascii="宋体" w:hAnsi="宋体"/>
          <w:b/>
          <w:color w:val="000000"/>
          <w:sz w:val="28"/>
          <w:szCs w:val="32"/>
        </w:rPr>
        <w:t>…………………………………………………3</w:t>
      </w:r>
    </w:p>
    <w:p>
      <w:pPr>
        <w:numPr>
          <w:ilvl w:val="0"/>
          <w:numId w:val="1"/>
        </w:numPr>
        <w:spacing w:line="800" w:lineRule="exact"/>
        <w:ind w:left="1077" w:hanging="717"/>
        <w:jc w:val="left"/>
        <w:rPr>
          <w:rFonts w:hint="eastAsia" w:ascii="宋体" w:hAnsi="宋体"/>
          <w:b/>
          <w:color w:val="000000"/>
          <w:sz w:val="28"/>
          <w:szCs w:val="32"/>
        </w:rPr>
      </w:pPr>
      <w:r>
        <w:rPr>
          <w:rFonts w:hint="eastAsia" w:ascii="宋体" w:hAnsi="宋体"/>
          <w:b/>
          <w:color w:val="000000"/>
          <w:sz w:val="28"/>
          <w:szCs w:val="32"/>
        </w:rPr>
        <w:t>评审办法及成交标准……………………………………………</w:t>
      </w:r>
      <w:r>
        <w:rPr>
          <w:rFonts w:ascii="宋体" w:hAnsi="宋体"/>
          <w:b/>
          <w:color w:val="000000"/>
          <w:sz w:val="28"/>
          <w:szCs w:val="32"/>
          <w:lang w:val="en"/>
        </w:rPr>
        <w:t>5</w:t>
      </w:r>
    </w:p>
    <w:p>
      <w:pPr>
        <w:numPr>
          <w:ilvl w:val="0"/>
          <w:numId w:val="1"/>
        </w:numPr>
        <w:spacing w:line="800" w:lineRule="exact"/>
        <w:ind w:left="1077" w:hanging="717"/>
        <w:jc w:val="left"/>
        <w:rPr>
          <w:rFonts w:hint="eastAsia" w:ascii="宋体" w:hAnsi="宋体"/>
          <w:b/>
          <w:color w:val="000000"/>
          <w:sz w:val="28"/>
          <w:szCs w:val="32"/>
        </w:rPr>
      </w:pPr>
      <w:r>
        <w:rPr>
          <w:rFonts w:hint="eastAsia" w:ascii="宋体" w:hAnsi="宋体"/>
          <w:b/>
          <w:color w:val="000000"/>
          <w:sz w:val="28"/>
          <w:szCs w:val="32"/>
        </w:rPr>
        <w:t>响应文件格式……………………………………………………</w:t>
      </w:r>
      <w:r>
        <w:rPr>
          <w:rFonts w:ascii="宋体" w:hAnsi="宋体"/>
          <w:b/>
          <w:color w:val="000000"/>
          <w:sz w:val="28"/>
          <w:szCs w:val="32"/>
          <w:lang w:val="en"/>
        </w:rPr>
        <w:t>7</w:t>
      </w:r>
    </w:p>
    <w:p>
      <w:pPr>
        <w:spacing w:line="400" w:lineRule="exact"/>
        <w:jc w:val="left"/>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jc w:val="center"/>
        <w:rPr>
          <w:rFonts w:hint="eastAsia" w:ascii="宋体" w:hAnsi="宋体"/>
          <w:b/>
          <w:color w:val="000000"/>
          <w:sz w:val="32"/>
          <w:szCs w:val="32"/>
        </w:rPr>
      </w:pPr>
    </w:p>
    <w:p>
      <w:pPr>
        <w:spacing w:line="400" w:lineRule="exact"/>
        <w:rPr>
          <w:rFonts w:hint="eastAsia" w:ascii="宋体" w:hAnsi="宋体"/>
          <w:b/>
          <w:color w:val="000000"/>
          <w:sz w:val="32"/>
          <w:szCs w:val="32"/>
        </w:rPr>
      </w:pPr>
    </w:p>
    <w:p>
      <w:pPr>
        <w:numPr>
          <w:ilvl w:val="0"/>
          <w:numId w:val="2"/>
        </w:numPr>
        <w:spacing w:line="500" w:lineRule="exact"/>
        <w:jc w:val="center"/>
        <w:rPr>
          <w:rFonts w:hint="eastAsia" w:ascii="宋体" w:hAnsi="宋体"/>
          <w:b/>
          <w:color w:val="000000"/>
          <w:sz w:val="28"/>
          <w:szCs w:val="28"/>
        </w:rPr>
        <w:sectPr>
          <w:headerReference r:id="rId3" w:type="default"/>
          <w:footerReference r:id="rId4" w:type="default"/>
          <w:pgSz w:w="11906" w:h="16838"/>
          <w:pgMar w:top="1304" w:right="1247" w:bottom="1304" w:left="1247" w:header="794" w:footer="992" w:gutter="0"/>
          <w:pgNumType w:start="1"/>
          <w:cols w:space="720" w:num="1"/>
          <w:titlePg/>
          <w:docGrid w:type="lines" w:linePitch="312" w:charSpace="0"/>
        </w:sectPr>
      </w:pPr>
    </w:p>
    <w:p>
      <w:pPr>
        <w:numPr>
          <w:ilvl w:val="0"/>
          <w:numId w:val="2"/>
        </w:numPr>
        <w:spacing w:line="500" w:lineRule="exact"/>
        <w:jc w:val="center"/>
        <w:outlineLvl w:val="0"/>
        <w:rPr>
          <w:rFonts w:hint="eastAsia" w:ascii="宋体" w:hAnsi="宋体"/>
          <w:b/>
          <w:color w:val="000000"/>
          <w:sz w:val="28"/>
          <w:szCs w:val="28"/>
        </w:rPr>
      </w:pPr>
      <w:r>
        <w:rPr>
          <w:rFonts w:hint="eastAsia" w:ascii="宋体" w:hAnsi="宋体"/>
          <w:b/>
          <w:color w:val="000000"/>
          <w:sz w:val="28"/>
          <w:szCs w:val="28"/>
        </w:rPr>
        <w:t>采购公告</w:t>
      </w:r>
    </w:p>
    <w:p>
      <w:pPr>
        <w:pStyle w:val="7"/>
      </w:pPr>
    </w:p>
    <w:p>
      <w:pPr>
        <w:spacing w:line="400" w:lineRule="exact"/>
        <w:ind w:firstLine="480" w:firstLineChars="200"/>
        <w:jc w:val="left"/>
        <w:rPr>
          <w:rFonts w:hint="eastAsia" w:ascii="宋体" w:hAnsi="宋体"/>
          <w:bCs/>
          <w:color w:val="000000"/>
          <w:sz w:val="24"/>
        </w:rPr>
      </w:pPr>
      <w:r>
        <w:rPr>
          <w:rFonts w:hint="eastAsia" w:ascii="宋体" w:hAnsi="宋体"/>
          <w:bCs/>
          <w:color w:val="000000"/>
          <w:sz w:val="24"/>
        </w:rPr>
        <w:t>根据工作需要，柳州市信息化建设管理中心计划采购</w:t>
      </w:r>
      <w:r>
        <w:rPr>
          <w:rFonts w:hint="eastAsia" w:ascii="宋体" w:hAnsi="宋体"/>
          <w:b/>
          <w:color w:val="000000"/>
          <w:sz w:val="24"/>
        </w:rPr>
        <w:t>《大数据模型训练和应用服务》</w:t>
      </w:r>
      <w:r>
        <w:rPr>
          <w:rFonts w:hint="eastAsia" w:ascii="宋体" w:hAnsi="宋体"/>
          <w:bCs/>
          <w:color w:val="000000"/>
          <w:sz w:val="24"/>
        </w:rPr>
        <w:t>，欢迎符合条件的供应商参加报价。柳州市信息化建设管理中心将参照《中华人民共和国政府采购法》等有关规定要求，本着遵循公开透明原则、公平竞争原则、公正原则和诚实信用原则，对参与报价的单位进行综合比选后择优确定供应商。有关事项公告如下：</w:t>
      </w:r>
    </w:p>
    <w:p>
      <w:pPr>
        <w:spacing w:line="400" w:lineRule="exact"/>
        <w:ind w:firstLine="482" w:firstLineChars="200"/>
        <w:jc w:val="left"/>
        <w:rPr>
          <w:rFonts w:hint="eastAsia" w:ascii="宋体" w:hAnsi="宋体"/>
          <w:b/>
          <w:color w:val="000000"/>
          <w:sz w:val="24"/>
        </w:rPr>
      </w:pPr>
      <w:r>
        <w:rPr>
          <w:rFonts w:hint="eastAsia" w:ascii="宋体" w:hAnsi="宋体"/>
          <w:b/>
          <w:color w:val="000000"/>
          <w:sz w:val="24"/>
        </w:rPr>
        <w:t>一、采购项目名称</w:t>
      </w:r>
    </w:p>
    <w:p>
      <w:pPr>
        <w:spacing w:line="400" w:lineRule="exact"/>
        <w:ind w:firstLine="480" w:firstLineChars="200"/>
        <w:jc w:val="left"/>
        <w:rPr>
          <w:rFonts w:hint="eastAsia" w:ascii="宋体" w:hAnsi="宋体"/>
          <w:bCs/>
          <w:color w:val="000000"/>
          <w:sz w:val="24"/>
        </w:rPr>
      </w:pPr>
      <w:r>
        <w:rPr>
          <w:rFonts w:hint="eastAsia" w:ascii="宋体" w:hAnsi="宋体"/>
          <w:bCs/>
          <w:color w:val="000000"/>
          <w:sz w:val="24"/>
        </w:rPr>
        <w:t>项目名称：大数据模型训练和应用服务</w:t>
      </w:r>
    </w:p>
    <w:p>
      <w:pPr>
        <w:pStyle w:val="10"/>
        <w:ind w:firstLine="480" w:firstLineChars="200"/>
        <w:rPr>
          <w:rFonts w:hint="eastAsia" w:ascii="宋体" w:hAnsi="宋体"/>
          <w:bCs/>
          <w:color w:val="000000"/>
          <w:kern w:val="2"/>
          <w:sz w:val="24"/>
          <w:szCs w:val="24"/>
        </w:rPr>
      </w:pPr>
      <w:r>
        <w:rPr>
          <w:rFonts w:hint="eastAsia" w:ascii="宋体" w:hAnsi="宋体"/>
          <w:bCs/>
          <w:color w:val="000000"/>
          <w:kern w:val="2"/>
          <w:sz w:val="24"/>
          <w:szCs w:val="24"/>
        </w:rPr>
        <w:t>项目编码：</w:t>
      </w:r>
    </w:p>
    <w:p>
      <w:pPr>
        <w:spacing w:line="400" w:lineRule="exact"/>
        <w:ind w:firstLine="482" w:firstLineChars="200"/>
        <w:jc w:val="left"/>
        <w:rPr>
          <w:rFonts w:hint="eastAsia" w:ascii="宋体" w:hAnsi="宋体"/>
          <w:b/>
          <w:color w:val="000000"/>
          <w:sz w:val="24"/>
        </w:rPr>
      </w:pPr>
      <w:r>
        <w:rPr>
          <w:rFonts w:hint="eastAsia" w:ascii="宋体" w:hAnsi="宋体"/>
          <w:b/>
          <w:color w:val="000000"/>
          <w:sz w:val="24"/>
        </w:rPr>
        <w:t>二、项目预算</w:t>
      </w:r>
    </w:p>
    <w:p>
      <w:pPr>
        <w:spacing w:line="400" w:lineRule="exact"/>
        <w:ind w:firstLine="480" w:firstLineChars="200"/>
        <w:jc w:val="left"/>
        <w:rPr>
          <w:rFonts w:hint="eastAsia" w:ascii="宋体" w:hAnsi="宋体"/>
          <w:bCs/>
          <w:color w:val="000000"/>
          <w:sz w:val="24"/>
        </w:rPr>
      </w:pPr>
      <w:r>
        <w:rPr>
          <w:rFonts w:hint="eastAsia" w:ascii="宋体" w:hAnsi="宋体"/>
          <w:bCs/>
          <w:color w:val="000000" w:themeColor="text1"/>
          <w:sz w:val="24"/>
          <w14:textFill>
            <w14:solidFill>
              <w14:schemeClr w14:val="tx1"/>
            </w14:solidFill>
          </w14:textFill>
        </w:rPr>
        <w:t>预算为人民币柒万元整（¥70,000.00元）</w:t>
      </w:r>
      <w:r>
        <w:rPr>
          <w:rFonts w:hint="eastAsia" w:ascii="宋体" w:hAnsi="宋体"/>
          <w:bCs/>
          <w:color w:val="000000"/>
          <w:sz w:val="24"/>
        </w:rPr>
        <w:t>。供应商的报价不得超出项目预算，否则按无效投标处理。</w:t>
      </w:r>
    </w:p>
    <w:p>
      <w:pPr>
        <w:spacing w:line="400" w:lineRule="exact"/>
        <w:ind w:firstLine="482" w:firstLineChars="200"/>
        <w:jc w:val="left"/>
        <w:rPr>
          <w:rFonts w:hint="eastAsia" w:ascii="宋体" w:hAnsi="宋体"/>
          <w:bCs/>
          <w:color w:val="000000"/>
          <w:sz w:val="24"/>
        </w:rPr>
      </w:pPr>
      <w:r>
        <w:rPr>
          <w:rFonts w:hint="eastAsia" w:ascii="宋体" w:hAnsi="宋体"/>
          <w:b/>
          <w:color w:val="000000"/>
          <w:sz w:val="24"/>
        </w:rPr>
        <w:t>三、项目服务地点</w:t>
      </w:r>
    </w:p>
    <w:p>
      <w:pPr>
        <w:spacing w:line="400" w:lineRule="exact"/>
        <w:ind w:firstLine="480" w:firstLineChars="200"/>
        <w:jc w:val="left"/>
        <w:rPr>
          <w:rFonts w:hint="eastAsia" w:ascii="宋体" w:hAnsi="宋体"/>
          <w:bCs/>
          <w:color w:val="000000"/>
          <w:sz w:val="24"/>
        </w:rPr>
      </w:pPr>
      <w:r>
        <w:rPr>
          <w:rFonts w:hint="eastAsia" w:ascii="宋体" w:hAnsi="宋体"/>
          <w:bCs/>
          <w:color w:val="000000"/>
          <w:sz w:val="24"/>
        </w:rPr>
        <w:t>柳州市三中路66号。</w:t>
      </w:r>
    </w:p>
    <w:p>
      <w:pPr>
        <w:spacing w:line="400" w:lineRule="exact"/>
        <w:ind w:firstLine="482" w:firstLineChars="200"/>
        <w:jc w:val="left"/>
        <w:rPr>
          <w:rFonts w:hint="eastAsia" w:ascii="宋体" w:hAnsi="宋体"/>
          <w:bCs/>
          <w:color w:val="000000"/>
          <w:sz w:val="24"/>
        </w:rPr>
      </w:pPr>
      <w:r>
        <w:rPr>
          <w:rFonts w:hint="eastAsia" w:ascii="宋体" w:hAnsi="宋体"/>
          <w:b/>
          <w:color w:val="000000"/>
          <w:sz w:val="24"/>
        </w:rPr>
        <w:t>四、采购项目基本情况、采购需求</w:t>
      </w:r>
    </w:p>
    <w:p>
      <w:pPr>
        <w:spacing w:line="400" w:lineRule="exact"/>
        <w:ind w:firstLine="480" w:firstLineChars="200"/>
        <w:jc w:val="left"/>
        <w:rPr>
          <w:rFonts w:hint="eastAsia" w:ascii="宋体" w:hAnsi="宋体"/>
          <w:bCs/>
          <w:color w:val="000000"/>
          <w:sz w:val="24"/>
        </w:rPr>
      </w:pPr>
      <w:r>
        <w:rPr>
          <w:rFonts w:hint="eastAsia" w:ascii="宋体" w:hAnsi="宋体"/>
          <w:bCs/>
          <w:color w:val="000000"/>
          <w:sz w:val="24"/>
        </w:rPr>
        <w:t>详见</w:t>
      </w:r>
      <w:r>
        <w:rPr>
          <w:rFonts w:hint="eastAsia" w:hAnsi="宋体"/>
          <w:bCs/>
          <w:color w:val="000000"/>
          <w:sz w:val="24"/>
        </w:rPr>
        <w:t>服务需求及说明</w:t>
      </w:r>
      <w:r>
        <w:rPr>
          <w:rFonts w:hint="eastAsia" w:ascii="宋体" w:hAnsi="宋体"/>
          <w:bCs/>
          <w:color w:val="000000"/>
          <w:sz w:val="24"/>
        </w:rPr>
        <w:t>。</w:t>
      </w:r>
    </w:p>
    <w:p>
      <w:pPr>
        <w:spacing w:line="400" w:lineRule="exact"/>
        <w:ind w:firstLine="482" w:firstLineChars="200"/>
        <w:jc w:val="left"/>
        <w:rPr>
          <w:rFonts w:hint="eastAsia" w:ascii="宋体" w:hAnsi="宋体"/>
          <w:bCs/>
          <w:color w:val="000000"/>
          <w:sz w:val="24"/>
        </w:rPr>
      </w:pPr>
      <w:r>
        <w:rPr>
          <w:rFonts w:hint="eastAsia" w:ascii="宋体" w:hAnsi="宋体"/>
          <w:b/>
          <w:color w:val="000000"/>
          <w:sz w:val="24"/>
        </w:rPr>
        <w:t>五、报价人资格要求</w:t>
      </w:r>
    </w:p>
    <w:p>
      <w:pPr>
        <w:spacing w:line="400" w:lineRule="exact"/>
        <w:ind w:firstLine="480" w:firstLineChars="200"/>
        <w:jc w:val="left"/>
        <w:rPr>
          <w:rFonts w:hint="eastAsia" w:ascii="宋体" w:hAnsi="宋体"/>
          <w:bCs/>
          <w:color w:val="000000"/>
          <w:sz w:val="24"/>
        </w:rPr>
      </w:pPr>
      <w:r>
        <w:rPr>
          <w:rFonts w:hint="eastAsia" w:ascii="宋体" w:hAnsi="宋体"/>
          <w:bCs/>
          <w:color w:val="000000"/>
          <w:sz w:val="24"/>
        </w:rPr>
        <w:t>1.符合《中华人民共和国政府采购法》第二十二条的规定，国内注册（指按国家有关规定要求注册的）生产或经营本次采购项目内容，同时具备法人资格的供应商。</w:t>
      </w:r>
    </w:p>
    <w:p>
      <w:pPr>
        <w:spacing w:line="400" w:lineRule="exact"/>
        <w:ind w:firstLine="480" w:firstLineChars="200"/>
        <w:jc w:val="left"/>
        <w:rPr>
          <w:rFonts w:hint="eastAsia" w:ascii="宋体" w:hAnsi="宋体"/>
          <w:bCs/>
          <w:color w:val="000000"/>
          <w:sz w:val="24"/>
        </w:rPr>
      </w:pPr>
      <w:r>
        <w:rPr>
          <w:rFonts w:hint="eastAsia" w:ascii="宋体" w:hAnsi="宋体"/>
          <w:bCs/>
          <w:color w:val="000000"/>
          <w:sz w:val="24"/>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spacing w:line="400" w:lineRule="exact"/>
        <w:ind w:firstLine="480" w:firstLineChars="200"/>
        <w:jc w:val="left"/>
        <w:rPr>
          <w:rFonts w:hint="eastAsia" w:ascii="宋体" w:hAnsi="宋体"/>
          <w:bCs/>
          <w:color w:val="000000"/>
          <w:sz w:val="24"/>
        </w:rPr>
      </w:pPr>
      <w:r>
        <w:rPr>
          <w:rFonts w:hint="eastAsia" w:ascii="宋体" w:hAnsi="宋体"/>
          <w:bCs/>
          <w:color w:val="000000"/>
          <w:sz w:val="24"/>
        </w:rPr>
        <w:t>3.本项目不接受联合体报价。</w:t>
      </w:r>
    </w:p>
    <w:p>
      <w:pPr>
        <w:spacing w:line="400" w:lineRule="exact"/>
        <w:ind w:firstLine="482" w:firstLineChars="200"/>
        <w:jc w:val="left"/>
        <w:rPr>
          <w:rFonts w:hint="eastAsia" w:ascii="宋体" w:hAnsi="宋体"/>
          <w:b/>
          <w:color w:val="000000"/>
          <w:sz w:val="24"/>
        </w:rPr>
      </w:pPr>
      <w:r>
        <w:rPr>
          <w:rFonts w:hint="eastAsia" w:ascii="宋体" w:hAnsi="宋体"/>
          <w:b/>
          <w:color w:val="000000"/>
          <w:sz w:val="24"/>
        </w:rPr>
        <w:t>六、相应文件提交</w:t>
      </w:r>
    </w:p>
    <w:p>
      <w:pPr>
        <w:spacing w:line="400" w:lineRule="exact"/>
        <w:ind w:firstLine="480" w:firstLineChars="200"/>
        <w:jc w:val="left"/>
        <w:rPr>
          <w:rFonts w:hint="eastAsia" w:ascii="宋体" w:hAnsi="宋体"/>
          <w:bCs/>
          <w:sz w:val="24"/>
        </w:rPr>
      </w:pPr>
      <w:r>
        <w:rPr>
          <w:rFonts w:hint="eastAsia" w:ascii="宋体" w:hAnsi="宋体"/>
          <w:bCs/>
          <w:color w:val="000000"/>
          <w:sz w:val="24"/>
        </w:rPr>
        <w:t>提交时间及地址：请于</w:t>
      </w:r>
      <w:r>
        <w:rPr>
          <w:rFonts w:hint="eastAsia" w:ascii="宋体" w:hAnsi="宋体"/>
          <w:bCs/>
          <w:sz w:val="24"/>
        </w:rPr>
        <w:t>2025年10月28日18：00前将加盖公章的材料以密封报价文件方式（一正一副）</w:t>
      </w:r>
      <w:r>
        <w:rPr>
          <w:rFonts w:hint="eastAsia" w:ascii="宋体" w:hAnsi="宋体"/>
          <w:b/>
          <w:sz w:val="24"/>
        </w:rPr>
        <w:t>提交或邮寄</w:t>
      </w:r>
      <w:r>
        <w:rPr>
          <w:rFonts w:hint="eastAsia" w:ascii="宋体" w:hAnsi="宋体"/>
          <w:bCs/>
          <w:sz w:val="24"/>
        </w:rPr>
        <w:t>至柳州市信息化建设管理中心，逾期送达的将予以拒收（或作无效报价文件处理）。</w:t>
      </w:r>
    </w:p>
    <w:p>
      <w:pPr>
        <w:spacing w:line="400" w:lineRule="exact"/>
        <w:ind w:firstLine="480" w:firstLineChars="200"/>
        <w:jc w:val="left"/>
        <w:rPr>
          <w:rFonts w:hint="eastAsia" w:ascii="宋体" w:hAnsi="宋体"/>
          <w:bCs/>
          <w:sz w:val="24"/>
        </w:rPr>
      </w:pPr>
      <w:r>
        <w:rPr>
          <w:rFonts w:hint="eastAsia" w:ascii="宋体" w:hAnsi="宋体"/>
          <w:bCs/>
          <w:sz w:val="24"/>
        </w:rPr>
        <w:t>材料接收地址：柳州市三中路66号1号办公楼101室。</w:t>
      </w:r>
    </w:p>
    <w:p>
      <w:pPr>
        <w:spacing w:line="400" w:lineRule="exact"/>
        <w:ind w:firstLine="482" w:firstLineChars="200"/>
        <w:jc w:val="left"/>
        <w:rPr>
          <w:rFonts w:hint="eastAsia" w:ascii="宋体" w:hAnsi="宋体"/>
          <w:b/>
          <w:sz w:val="24"/>
        </w:rPr>
      </w:pPr>
      <w:r>
        <w:rPr>
          <w:rFonts w:hint="eastAsia" w:ascii="宋体" w:hAnsi="宋体"/>
          <w:b/>
          <w:sz w:val="24"/>
        </w:rPr>
        <w:t>七、我单位将适时组成采购小组，依法确定成交单位</w:t>
      </w:r>
    </w:p>
    <w:p>
      <w:pPr>
        <w:spacing w:line="400" w:lineRule="exact"/>
        <w:ind w:firstLine="480" w:firstLineChars="200"/>
        <w:jc w:val="left"/>
        <w:rPr>
          <w:rFonts w:hint="eastAsia" w:ascii="宋体" w:hAnsi="宋体"/>
          <w:bCs/>
          <w:sz w:val="24"/>
        </w:rPr>
      </w:pPr>
      <w:r>
        <w:rPr>
          <w:rFonts w:hint="eastAsia" w:ascii="宋体" w:hAnsi="宋体"/>
          <w:bCs/>
          <w:sz w:val="24"/>
        </w:rPr>
        <w:t>1.联系人：梁工       联系电话：0772-2812254</w:t>
      </w:r>
    </w:p>
    <w:p>
      <w:pPr>
        <w:spacing w:line="400" w:lineRule="exact"/>
        <w:ind w:firstLine="480" w:firstLineChars="200"/>
        <w:jc w:val="left"/>
        <w:rPr>
          <w:rFonts w:hint="eastAsia" w:ascii="宋体" w:hAnsi="宋体"/>
          <w:bCs/>
          <w:color w:val="000000"/>
          <w:sz w:val="24"/>
        </w:rPr>
      </w:pPr>
      <w:r>
        <w:rPr>
          <w:rFonts w:hint="eastAsia" w:ascii="宋体" w:hAnsi="宋体"/>
          <w:bCs/>
          <w:color w:val="000000"/>
          <w:sz w:val="24"/>
        </w:rPr>
        <w:t>2.通讯地址：柳州市三中路66号1号办公楼，邮编：545001。</w:t>
      </w:r>
    </w:p>
    <w:p>
      <w:pPr>
        <w:spacing w:line="400" w:lineRule="exact"/>
        <w:ind w:firstLine="480" w:firstLineChars="200"/>
        <w:jc w:val="right"/>
        <w:rPr>
          <w:rFonts w:hint="eastAsia" w:ascii="宋体" w:hAnsi="宋体" w:cs="宋体"/>
          <w:bCs/>
          <w:color w:val="000000"/>
          <w:sz w:val="24"/>
        </w:rPr>
      </w:pPr>
      <w:r>
        <w:rPr>
          <w:rFonts w:hint="eastAsia" w:ascii="宋体" w:hAnsi="宋体"/>
          <w:bCs/>
          <w:color w:val="000000"/>
          <w:sz w:val="24"/>
        </w:rPr>
        <w:t>柳州市信息化建设管理中心</w:t>
      </w:r>
    </w:p>
    <w:p>
      <w:pPr>
        <w:spacing w:line="360" w:lineRule="auto"/>
        <w:jc w:val="center"/>
        <w:rPr>
          <w:rFonts w:hint="eastAsia" w:ascii="宋体" w:hAnsi="宋体" w:cs="宋体"/>
          <w:bCs/>
          <w:color w:val="000000"/>
          <w:sz w:val="24"/>
        </w:rPr>
      </w:pPr>
      <w:r>
        <w:rPr>
          <w:rFonts w:hint="eastAsia" w:ascii="宋体" w:hAnsi="宋体" w:cs="宋体"/>
          <w:bCs/>
          <w:color w:val="000000"/>
          <w:sz w:val="24"/>
        </w:rPr>
        <w:t xml:space="preserve">                                                       2025年10月2</w:t>
      </w:r>
      <w:r>
        <w:rPr>
          <w:rFonts w:hint="eastAsia" w:ascii="宋体" w:hAnsi="宋体" w:cs="宋体"/>
          <w:bCs/>
          <w:color w:val="000000"/>
          <w:sz w:val="24"/>
          <w:lang w:val="en-US" w:eastAsia="zh-CN"/>
        </w:rPr>
        <w:t>2</w:t>
      </w:r>
      <w:bookmarkStart w:id="6" w:name="_GoBack"/>
      <w:bookmarkEnd w:id="6"/>
      <w:r>
        <w:rPr>
          <w:rFonts w:hint="eastAsia" w:ascii="宋体" w:hAnsi="宋体" w:cs="宋体"/>
          <w:bCs/>
          <w:color w:val="000000"/>
          <w:sz w:val="24"/>
        </w:rPr>
        <w:t>日</w:t>
      </w:r>
    </w:p>
    <w:p>
      <w:pPr>
        <w:spacing w:line="360" w:lineRule="auto"/>
        <w:rPr>
          <w:rFonts w:hint="eastAsia" w:hAnsi="宋体"/>
          <w:b/>
          <w:color w:val="000000"/>
          <w:sz w:val="28"/>
          <w:szCs w:val="32"/>
        </w:rPr>
        <w:sectPr>
          <w:footerReference r:id="rId5" w:type="default"/>
          <w:pgSz w:w="11906" w:h="16838"/>
          <w:pgMar w:top="1104" w:right="999" w:bottom="1080" w:left="1247" w:header="794" w:footer="992" w:gutter="0"/>
          <w:cols w:space="720" w:num="1"/>
          <w:docGrid w:type="lines" w:linePitch="312" w:charSpace="0"/>
        </w:sectPr>
      </w:pPr>
    </w:p>
    <w:p>
      <w:pPr>
        <w:pStyle w:val="9"/>
        <w:snapToGrid w:val="0"/>
        <w:spacing w:line="400" w:lineRule="exact"/>
        <w:jc w:val="center"/>
        <w:outlineLvl w:val="0"/>
        <w:rPr>
          <w:rFonts w:hint="eastAsia" w:hAnsi="宋体"/>
          <w:b/>
          <w:color w:val="000000"/>
          <w:sz w:val="32"/>
          <w:szCs w:val="32"/>
        </w:rPr>
      </w:pPr>
      <w:r>
        <w:rPr>
          <w:rFonts w:hint="eastAsia" w:hAnsi="宋体"/>
          <w:b/>
          <w:color w:val="000000"/>
          <w:sz w:val="28"/>
          <w:szCs w:val="32"/>
        </w:rPr>
        <w:t>第二章 服务需求及说明</w:t>
      </w:r>
    </w:p>
    <w:p>
      <w:pPr>
        <w:spacing w:line="400" w:lineRule="exact"/>
        <w:ind w:firstLine="482" w:firstLineChars="200"/>
        <w:rPr>
          <w:rFonts w:hint="eastAsia" w:ascii="宋体" w:hAnsi="宋体" w:cs="宋体"/>
          <w:color w:val="000000"/>
          <w:sz w:val="24"/>
        </w:rPr>
      </w:pPr>
      <w:r>
        <w:rPr>
          <w:rFonts w:hint="eastAsia" w:ascii="宋体" w:hAnsi="宋体" w:cs="宋体"/>
          <w:b/>
          <w:bCs/>
          <w:color w:val="000000"/>
          <w:sz w:val="24"/>
        </w:rPr>
        <w:t>一、总体目标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依托主流大数据模型技术搭建采购单位使用的 AI智能系统，通过模型训练和应用实现项目审核 - 申报材料自动审核、项目运维资料自动审核及智能问答功能，提升政府相关业务审核效率与问答服务精准度，确保审核流程标准化、结果可追溯，问答内容专业合规。</w:t>
      </w:r>
    </w:p>
    <w:p>
      <w:pPr>
        <w:spacing w:line="400" w:lineRule="exact"/>
        <w:ind w:firstLine="482" w:firstLineChars="200"/>
        <w:rPr>
          <w:rFonts w:hint="eastAsia" w:ascii="宋体" w:hAnsi="宋体" w:cs="宋体"/>
          <w:color w:val="000000"/>
          <w:sz w:val="24"/>
        </w:rPr>
      </w:pPr>
      <w:r>
        <w:rPr>
          <w:rFonts w:hint="eastAsia" w:ascii="宋体" w:hAnsi="宋体" w:cs="宋体"/>
          <w:b/>
          <w:bCs/>
          <w:color w:val="000000"/>
          <w:sz w:val="24"/>
        </w:rPr>
        <w:t>二、</w:t>
      </w:r>
      <w:r>
        <w:rPr>
          <w:rFonts w:hint="eastAsia" w:ascii="宋体" w:hAnsi="宋体"/>
          <w:b/>
          <w:color w:val="000000"/>
          <w:sz w:val="24"/>
        </w:rPr>
        <w:t>大数据</w:t>
      </w:r>
      <w:bookmarkStart w:id="1" w:name="_Hlk211958241"/>
      <w:r>
        <w:rPr>
          <w:rFonts w:hint="eastAsia" w:ascii="宋体" w:hAnsi="宋体"/>
          <w:b/>
          <w:color w:val="000000"/>
          <w:sz w:val="24"/>
        </w:rPr>
        <w:t>模型训练和应用</w:t>
      </w:r>
      <w:bookmarkEnd w:id="1"/>
      <w:r>
        <w:rPr>
          <w:rFonts w:hint="eastAsia" w:ascii="宋体" w:hAnsi="宋体"/>
          <w:b/>
          <w:color w:val="000000"/>
          <w:sz w:val="24"/>
        </w:rPr>
        <w:t>服务需求</w:t>
      </w:r>
    </w:p>
    <w:p>
      <w:pPr>
        <w:pStyle w:val="2"/>
        <w:numPr>
          <w:ilvl w:val="0"/>
          <w:numId w:val="3"/>
        </w:numPr>
        <w:spacing w:line="240" w:lineRule="auto"/>
        <w:ind w:left="845" w:hanging="425"/>
        <w:rPr>
          <w:rFonts w:hint="eastAsia" w:ascii="宋体" w:hAnsi="宋体" w:eastAsia="宋体" w:cs="宋体"/>
          <w:sz w:val="24"/>
          <w:szCs w:val="24"/>
        </w:rPr>
      </w:pPr>
      <w:r>
        <w:rPr>
          <w:rFonts w:hint="eastAsia" w:ascii="宋体" w:hAnsi="宋体" w:eastAsia="宋体" w:cs="宋体"/>
          <w:sz w:val="24"/>
          <w:szCs w:val="24"/>
        </w:rPr>
        <w:t>项目审核 - 申报材料自动审核服务</w:t>
      </w:r>
    </w:p>
    <w:p>
      <w:pPr>
        <w:pStyle w:val="28"/>
        <w:numPr>
          <w:ilvl w:val="0"/>
          <w:numId w:val="4"/>
        </w:numPr>
        <w:rPr>
          <w:rFonts w:hint="eastAsia" w:ascii="宋体" w:hAnsi="宋体" w:eastAsia="宋体" w:cs="宋体"/>
          <w:sz w:val="24"/>
          <w:szCs w:val="24"/>
        </w:rPr>
      </w:pPr>
      <w:r>
        <w:rPr>
          <w:rFonts w:hint="eastAsia" w:ascii="宋体" w:hAnsi="宋体" w:eastAsia="宋体" w:cs="宋体"/>
          <w:b/>
          <w:bCs/>
          <w:sz w:val="24"/>
          <w:szCs w:val="24"/>
        </w:rPr>
        <w:t>服务范围</w:t>
      </w:r>
      <w:r>
        <w:rPr>
          <w:rFonts w:hint="eastAsia" w:ascii="宋体" w:hAnsi="宋体" w:eastAsia="宋体" w:cs="宋体"/>
          <w:sz w:val="24"/>
          <w:szCs w:val="24"/>
        </w:rPr>
        <w:t>：对政府接收的各类项目申报材料进行审核，核查材料格式、章节内容是否符合标准要求。</w:t>
      </w:r>
    </w:p>
    <w:p>
      <w:pPr>
        <w:pStyle w:val="28"/>
        <w:numPr>
          <w:ilvl w:val="0"/>
          <w:numId w:val="4"/>
        </w:numPr>
        <w:rPr>
          <w:rFonts w:hint="eastAsia" w:ascii="宋体" w:hAnsi="宋体" w:eastAsia="宋体" w:cs="宋体"/>
          <w:sz w:val="24"/>
          <w:szCs w:val="24"/>
        </w:rPr>
      </w:pPr>
      <w:r>
        <w:rPr>
          <w:rFonts w:hint="eastAsia" w:ascii="宋体" w:hAnsi="宋体" w:eastAsia="宋体" w:cs="宋体"/>
          <w:b/>
          <w:bCs/>
          <w:sz w:val="24"/>
          <w:szCs w:val="24"/>
        </w:rPr>
        <w:t>检查依据</w:t>
      </w:r>
      <w:r>
        <w:rPr>
          <w:rFonts w:hint="eastAsia" w:ascii="宋体" w:hAnsi="宋体" w:eastAsia="宋体" w:cs="宋体"/>
          <w:sz w:val="24"/>
          <w:szCs w:val="24"/>
        </w:rPr>
        <w:t>：以采购单位提供的标准《项目审核 - 申报材料》为核心依据，该标准材料需包含各章节的具体要求，包括格式、字数、内容规范等。</w:t>
      </w:r>
    </w:p>
    <w:p>
      <w:pPr>
        <w:pStyle w:val="28"/>
        <w:numPr>
          <w:ilvl w:val="0"/>
          <w:numId w:val="4"/>
        </w:numPr>
        <w:rPr>
          <w:rFonts w:hint="eastAsia" w:ascii="宋体" w:hAnsi="宋体" w:eastAsia="宋体" w:cs="宋体"/>
          <w:sz w:val="24"/>
          <w:szCs w:val="24"/>
        </w:rPr>
      </w:pPr>
      <w:r>
        <w:rPr>
          <w:rFonts w:hint="eastAsia" w:ascii="宋体" w:hAnsi="宋体" w:eastAsia="宋体" w:cs="宋体"/>
          <w:b/>
          <w:bCs/>
          <w:sz w:val="24"/>
          <w:szCs w:val="24"/>
        </w:rPr>
        <w:t>服务内容</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支持接收待审核的《项目审核 - 申报材料》，格式限定为 word、wps 文档，且内容需为可读文字信息。</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AI 系统需对比待审核材料与标准材料，逐项检查标准文档要求的大纲标题是否缺项、大纲标题内小标题的内容是否达到标准要求（如字数是否达标、内容是否符合规范等）。</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仅对文本信息进行识别审核，不处理图像、语音、视频、流程图、附件等内容。</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审核完成后生成《项目审核 - 申报材料》符合性报告，格式为 word、wps 文档，报告需清晰列明符合项、不符合项及具体问题描述。</w:t>
      </w:r>
    </w:p>
    <w:p>
      <w:pPr>
        <w:pStyle w:val="2"/>
        <w:numPr>
          <w:ilvl w:val="0"/>
          <w:numId w:val="3"/>
        </w:numPr>
        <w:ind w:left="845" w:hanging="425"/>
        <w:rPr>
          <w:rFonts w:hint="eastAsia" w:ascii="宋体" w:hAnsi="宋体" w:eastAsia="宋体" w:cs="宋体"/>
          <w:sz w:val="24"/>
          <w:szCs w:val="24"/>
        </w:rPr>
      </w:pPr>
      <w:r>
        <w:rPr>
          <w:rFonts w:hint="eastAsia" w:ascii="宋体" w:hAnsi="宋体" w:eastAsia="宋体" w:cs="宋体"/>
          <w:sz w:val="24"/>
          <w:szCs w:val="24"/>
        </w:rPr>
        <w:t>项目运维资料自动审核服务</w:t>
      </w:r>
    </w:p>
    <w:p>
      <w:pPr>
        <w:pStyle w:val="28"/>
        <w:numPr>
          <w:ilvl w:val="0"/>
          <w:numId w:val="5"/>
        </w:numPr>
        <w:rPr>
          <w:rFonts w:hint="eastAsia" w:ascii="宋体" w:hAnsi="宋体" w:eastAsia="宋体" w:cs="宋体"/>
          <w:sz w:val="24"/>
          <w:szCs w:val="24"/>
        </w:rPr>
      </w:pPr>
      <w:r>
        <w:rPr>
          <w:rFonts w:hint="eastAsia" w:ascii="宋体" w:hAnsi="宋体" w:eastAsia="宋体" w:cs="宋体"/>
          <w:b/>
          <w:bCs/>
          <w:sz w:val="24"/>
          <w:szCs w:val="24"/>
        </w:rPr>
        <w:t>服务范围</w:t>
      </w:r>
      <w:r>
        <w:rPr>
          <w:rFonts w:hint="eastAsia" w:ascii="宋体" w:hAnsi="宋体" w:eastAsia="宋体" w:cs="宋体"/>
          <w:sz w:val="24"/>
          <w:szCs w:val="24"/>
        </w:rPr>
        <w:t>：对政府各类项目运维资料进行存档前审核，核查资料完整性、内容符合性及命名规范性。</w:t>
      </w:r>
    </w:p>
    <w:p>
      <w:pPr>
        <w:pStyle w:val="28"/>
        <w:numPr>
          <w:ilvl w:val="0"/>
          <w:numId w:val="5"/>
        </w:numPr>
        <w:rPr>
          <w:rFonts w:hint="eastAsia" w:ascii="宋体" w:hAnsi="宋体" w:eastAsia="宋体" w:cs="宋体"/>
          <w:sz w:val="24"/>
          <w:szCs w:val="24"/>
        </w:rPr>
      </w:pPr>
      <w:r>
        <w:rPr>
          <w:rFonts w:hint="eastAsia" w:ascii="宋体" w:hAnsi="宋体" w:eastAsia="宋体" w:cs="宋体"/>
          <w:b/>
          <w:bCs/>
          <w:sz w:val="24"/>
          <w:szCs w:val="24"/>
        </w:rPr>
        <w:t>检查依据</w:t>
      </w:r>
      <w:r>
        <w:rPr>
          <w:rFonts w:hint="eastAsia" w:ascii="宋体" w:hAnsi="宋体" w:eastAsia="宋体" w:cs="宋体"/>
          <w:sz w:val="24"/>
          <w:szCs w:val="24"/>
        </w:rPr>
        <w:t>：以采购单位提供的标准运维资料、完整运维材料清单、各运维材料命名规则及标准材料各章节的具体要求（格式、字数、内容规范等）为依据。</w:t>
      </w:r>
    </w:p>
    <w:p>
      <w:pPr>
        <w:pStyle w:val="28"/>
        <w:numPr>
          <w:ilvl w:val="0"/>
          <w:numId w:val="5"/>
        </w:numPr>
        <w:rPr>
          <w:rFonts w:hint="eastAsia" w:ascii="宋体" w:hAnsi="宋体" w:eastAsia="宋体" w:cs="宋体"/>
          <w:sz w:val="24"/>
          <w:szCs w:val="24"/>
        </w:rPr>
      </w:pPr>
      <w:r>
        <w:rPr>
          <w:rFonts w:hint="eastAsia" w:ascii="宋体" w:hAnsi="宋体" w:eastAsia="宋体" w:cs="宋体"/>
          <w:b/>
          <w:bCs/>
          <w:sz w:val="24"/>
          <w:szCs w:val="24"/>
        </w:rPr>
        <w:t>服务内容</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支持接收待审核的全部运维材料（含目录），格式限定为 word、wps 文档，且每个文档命名需符合统一规则，从标题中可明确匹配文档类型，不符合命名规则的文档需在审核中标记为不符合项。</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AI 系统需基于文档章节要素识别，判断待审核材料是否包含标准要求的要素、包含的内容是否符合标准规范，逐项检查标准文档要求的大纲标题是否缺项、大纲标题内小标题的内容是否达标。</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仅对文本信息进行识别审核，不处理图像、语音、视频、流程图、附件等内容。</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审核完成后生成《运维材料符合性报告》，格式为 word、wps 文档，报告需明确资料是否满足存档要求、不符合项及整改建议。</w:t>
      </w:r>
    </w:p>
    <w:p>
      <w:pPr>
        <w:pStyle w:val="2"/>
        <w:numPr>
          <w:ilvl w:val="0"/>
          <w:numId w:val="3"/>
        </w:numPr>
        <w:spacing w:line="240" w:lineRule="auto"/>
        <w:ind w:left="845" w:hanging="425"/>
        <w:rPr>
          <w:rFonts w:hint="eastAsia" w:ascii="宋体" w:hAnsi="宋体" w:eastAsia="宋体" w:cs="宋体"/>
          <w:sz w:val="24"/>
          <w:szCs w:val="24"/>
        </w:rPr>
      </w:pPr>
      <w:r>
        <w:rPr>
          <w:rFonts w:hint="eastAsia" w:ascii="宋体" w:hAnsi="宋体" w:eastAsia="宋体" w:cs="宋体"/>
          <w:sz w:val="24"/>
          <w:szCs w:val="24"/>
        </w:rPr>
        <w:t>智能问答服务</w:t>
      </w:r>
    </w:p>
    <w:p>
      <w:pPr>
        <w:pStyle w:val="28"/>
        <w:numPr>
          <w:ilvl w:val="0"/>
          <w:numId w:val="6"/>
        </w:numPr>
        <w:rPr>
          <w:rFonts w:hint="eastAsia" w:ascii="宋体" w:hAnsi="宋体" w:eastAsia="宋体" w:cs="宋体"/>
          <w:sz w:val="24"/>
          <w:szCs w:val="24"/>
        </w:rPr>
      </w:pPr>
      <w:r>
        <w:rPr>
          <w:rFonts w:hint="eastAsia" w:ascii="宋体" w:hAnsi="宋体" w:eastAsia="宋体" w:cs="宋体"/>
          <w:b/>
          <w:bCs/>
          <w:sz w:val="24"/>
          <w:szCs w:val="24"/>
        </w:rPr>
        <w:t>服务范围</w:t>
      </w:r>
      <w:r>
        <w:rPr>
          <w:rFonts w:hint="eastAsia" w:ascii="宋体" w:hAnsi="宋体" w:eastAsia="宋体" w:cs="宋体"/>
          <w:sz w:val="24"/>
          <w:szCs w:val="24"/>
        </w:rPr>
        <w:t>：为用户提供政府网站的智能问答服务，答案确保内容准确合规。</w:t>
      </w:r>
    </w:p>
    <w:p>
      <w:pPr>
        <w:pStyle w:val="28"/>
        <w:numPr>
          <w:ilvl w:val="0"/>
          <w:numId w:val="6"/>
        </w:numPr>
        <w:rPr>
          <w:rFonts w:hint="eastAsia" w:ascii="宋体" w:hAnsi="宋体" w:eastAsia="宋体" w:cs="宋体"/>
          <w:sz w:val="24"/>
          <w:szCs w:val="24"/>
        </w:rPr>
      </w:pPr>
      <w:r>
        <w:rPr>
          <w:rFonts w:hint="eastAsia" w:ascii="宋体" w:hAnsi="宋体" w:eastAsia="宋体" w:cs="宋体"/>
          <w:b/>
          <w:bCs/>
          <w:sz w:val="24"/>
          <w:szCs w:val="24"/>
        </w:rPr>
        <w:t>检查依据</w:t>
      </w:r>
      <w:r>
        <w:rPr>
          <w:rFonts w:hint="eastAsia" w:ascii="宋体" w:hAnsi="宋体" w:eastAsia="宋体" w:cs="宋体"/>
          <w:sz w:val="24"/>
          <w:szCs w:val="24"/>
        </w:rPr>
        <w:t>：以采购单位提供的完整知识库材料为唯一依据，知识库格式可支持 excel、word、md 等，内容需涵盖政务服务相关的问题与对应答案。</w:t>
      </w:r>
    </w:p>
    <w:p>
      <w:pPr>
        <w:pStyle w:val="28"/>
        <w:numPr>
          <w:ilvl w:val="0"/>
          <w:numId w:val="6"/>
        </w:numPr>
        <w:rPr>
          <w:rFonts w:hint="eastAsia" w:ascii="宋体" w:hAnsi="宋体" w:eastAsia="宋体" w:cs="宋体"/>
          <w:sz w:val="24"/>
          <w:szCs w:val="24"/>
        </w:rPr>
      </w:pPr>
      <w:r>
        <w:rPr>
          <w:rFonts w:hint="eastAsia" w:ascii="宋体" w:hAnsi="宋体" w:eastAsia="宋体" w:cs="宋体"/>
          <w:b/>
          <w:bCs/>
          <w:sz w:val="24"/>
          <w:szCs w:val="24"/>
        </w:rPr>
        <w:t>服务内容</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支持用户以文本形式输入政务服务相关问题，AI 系统从指定知识库中匹配对应答案并以文本形式输出，。</w:t>
      </w:r>
    </w:p>
    <w:p>
      <w:pPr>
        <w:pStyle w:val="28"/>
        <w:ind w:firstLine="480" w:firstLineChars="200"/>
        <w:rPr>
          <w:rFonts w:hint="eastAsia" w:ascii="宋体" w:hAnsi="宋体" w:eastAsia="宋体" w:cs="宋体"/>
          <w:sz w:val="24"/>
          <w:szCs w:val="24"/>
        </w:rPr>
      </w:pPr>
      <w:r>
        <w:rPr>
          <w:rFonts w:hint="eastAsia" w:ascii="宋体" w:hAnsi="宋体" w:eastAsia="宋体" w:cs="宋体"/>
          <w:sz w:val="24"/>
          <w:szCs w:val="24"/>
        </w:rPr>
        <w:t>知识库材料需满足以下要求：问题表述完整（包含主体、背景 / 现象、目标），避免表述模糊；内容按提供部门和知识用途分类，便于问答时初步分流；无重复问题，同一问题不得多次出现。</w:t>
      </w:r>
    </w:p>
    <w:p>
      <w:pPr>
        <w:spacing w:line="400" w:lineRule="exact"/>
        <w:ind w:firstLine="482" w:firstLineChars="200"/>
        <w:rPr>
          <w:rFonts w:hint="eastAsia" w:ascii="宋体" w:hAnsi="宋体" w:cs="宋体"/>
          <w:color w:val="000000"/>
          <w:sz w:val="24"/>
        </w:rPr>
      </w:pPr>
      <w:r>
        <w:rPr>
          <w:rFonts w:hint="eastAsia" w:ascii="宋体" w:hAnsi="宋体" w:cs="宋体"/>
          <w:b/>
          <w:bCs/>
          <w:color w:val="000000"/>
          <w:sz w:val="24"/>
        </w:rPr>
        <w:t>三、服务成果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（一）项目审核 - 申报材料自动审核服务成果​</w:t>
      </w:r>
    </w:p>
    <w:p>
      <w:pPr>
        <w:spacing w:line="400" w:lineRule="exact"/>
        <w:ind w:firstLine="720" w:firstLineChars="300"/>
        <w:rPr>
          <w:rFonts w:hint="eastAsia" w:ascii="宋体" w:hAnsi="宋体" w:cs="宋体"/>
          <w:color w:val="000000"/>
          <w:sz w:val="24"/>
        </w:rPr>
      </w:pPr>
      <w:r>
        <w:rPr>
          <w:rFonts w:hint="eastAsia" w:ascii="宋体" w:hAnsi="宋体" w:cs="宋体"/>
          <w:color w:val="000000"/>
          <w:sz w:val="24"/>
        </w:rPr>
        <w:t xml:space="preserve">具备稳定接收待审核材料的能力，支持 </w:t>
      </w:r>
      <w:r>
        <w:rPr>
          <w:rFonts w:hint="eastAsia" w:ascii="宋体" w:hAnsi="宋体" w:cs="宋体"/>
          <w:sz w:val="24"/>
        </w:rPr>
        <w:t>word、wps</w:t>
      </w:r>
      <w:r>
        <w:rPr>
          <w:rFonts w:hint="eastAsia" w:ascii="宋体" w:hAnsi="宋体" w:cs="宋体"/>
          <w:color w:val="000000"/>
          <w:sz w:val="24"/>
        </w:rPr>
        <w:t>格式，且能精准识别文档内可读文本信息，自动过滤不可读文本或非文本内容（如乱码、嵌入的图像底层代码等），确保材料接收环节合规性。​</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建成与采购单位标准《项目审核 - 申报材料》匹配的 AI 对比审核模型，可实现 “标准文档 - 待审核文档” 逐章节、逐小标题的智能比对，覆盖大纲标题缺项核查、小标题内容合规性校验，且对比逻辑可根据采购单位后续标准调整进行灵活优化。</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（二）项目运维资料自动审核服务成果​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具备批量接收多文档的能力，支持同时上传数十个待审核运维资料，认可</w:t>
      </w:r>
      <w:r>
        <w:rPr>
          <w:rFonts w:hint="eastAsia" w:ascii="宋体" w:hAnsi="宋体" w:cs="宋体"/>
          <w:sz w:val="24"/>
        </w:rPr>
        <w:t>word、wps</w:t>
      </w:r>
      <w:r>
        <w:rPr>
          <w:rFonts w:hint="eastAsia" w:ascii="宋体" w:hAnsi="宋体" w:cs="宋体"/>
          <w:color w:val="000000"/>
          <w:sz w:val="24"/>
        </w:rPr>
        <w:t>格式，构建运维资料 “完整性 - 合规性” 双维度审核模型：完整性审核维度可对照采购单位提供的完整运维材料清单，核查待审核资料是否存在缺漏；合规性审核维度可匹配标准运维资料的章节、小标题要求，校验内容格式、字数、规范符合性。</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（三）智能问答服务成果​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建成知识库为主的政务智能问答模型，且具备知识库定期更新能力，采购单位新增或修改知识库内容后，24 小时内完成模型训练更新，保障问答内容时效性。​</w:t>
      </w:r>
    </w:p>
    <w:p>
      <w:pPr>
        <w:spacing w:line="400" w:lineRule="exact"/>
        <w:ind w:firstLine="482" w:firstLineChars="200"/>
        <w:rPr>
          <w:rFonts w:hint="eastAsia" w:ascii="宋体" w:hAnsi="宋体" w:cs="宋体"/>
          <w:b/>
          <w:bCs/>
          <w:color w:val="000000"/>
          <w:sz w:val="24"/>
        </w:rPr>
      </w:pPr>
      <w:r>
        <w:rPr>
          <w:rFonts w:hint="eastAsia" w:ascii="宋体" w:hAnsi="宋体" w:cs="宋体"/>
          <w:b/>
          <w:bCs/>
          <w:color w:val="000000"/>
          <w:sz w:val="24"/>
        </w:rPr>
        <w:t>四、服务期限</w:t>
      </w:r>
    </w:p>
    <w:p>
      <w:pPr>
        <w:spacing w:line="400" w:lineRule="exact"/>
        <w:ind w:firstLine="480" w:firstLineChars="200"/>
        <w:rPr>
          <w:rFonts w:hint="eastAsia" w:ascii="宋体" w:hAnsi="宋体" w:cs="宋体"/>
          <w:color w:val="000000"/>
          <w:sz w:val="24"/>
        </w:rPr>
      </w:pPr>
      <w:r>
        <w:rPr>
          <w:rFonts w:hint="eastAsia" w:ascii="宋体" w:hAnsi="宋体"/>
          <w:bCs/>
          <w:color w:val="000000" w:themeColor="text1"/>
          <w:sz w:val="24"/>
          <w14:textFill>
            <w14:solidFill>
              <w14:schemeClr w14:val="tx1"/>
            </w14:solidFill>
          </w14:textFill>
        </w:rPr>
        <w:t>项目完成期1个月，验收后1年技术服务期。</w:t>
      </w:r>
      <w:r>
        <w:rPr>
          <w:rFonts w:hint="eastAsia" w:ascii="宋体" w:hAnsi="宋体" w:cs="宋体"/>
          <w:color w:val="000000"/>
          <w:sz w:val="24"/>
        </w:rPr>
        <w:br w:type="page"/>
      </w:r>
    </w:p>
    <w:p>
      <w:pPr>
        <w:spacing w:line="500" w:lineRule="exact"/>
        <w:jc w:val="center"/>
        <w:outlineLvl w:val="0"/>
        <w:rPr>
          <w:rFonts w:hint="eastAsia" w:ascii="宋体" w:hAnsi="宋体"/>
          <w:b/>
          <w:color w:val="000000"/>
          <w:sz w:val="32"/>
          <w:szCs w:val="32"/>
        </w:rPr>
      </w:pPr>
      <w:r>
        <w:rPr>
          <w:rFonts w:hint="eastAsia" w:ascii="宋体" w:hAnsi="宋体"/>
          <w:b/>
          <w:color w:val="000000"/>
          <w:sz w:val="28"/>
          <w:szCs w:val="32"/>
        </w:rPr>
        <w:t>第三章 评审办法及成交标准</w:t>
      </w:r>
    </w:p>
    <w:p>
      <w:pPr>
        <w:pStyle w:val="9"/>
        <w:spacing w:before="93" w:beforeLines="30" w:after="93" w:afterLines="30"/>
        <w:jc w:val="center"/>
        <w:rPr>
          <w:b/>
          <w:color w:val="000000"/>
          <w:sz w:val="24"/>
          <w:szCs w:val="24"/>
        </w:rPr>
      </w:pPr>
      <w:r>
        <w:rPr>
          <w:rFonts w:hint="eastAsia"/>
          <w:b/>
          <w:color w:val="000000"/>
          <w:sz w:val="24"/>
          <w:szCs w:val="24"/>
        </w:rPr>
        <w:t>综合评分法</w:t>
      </w:r>
    </w:p>
    <w:p>
      <w:pPr>
        <w:pStyle w:val="9"/>
        <w:spacing w:line="400" w:lineRule="exact"/>
        <w:ind w:firstLine="482" w:firstLineChars="200"/>
        <w:outlineLvl w:val="1"/>
        <w:rPr>
          <w:rFonts w:hint="eastAsia" w:hAnsi="宋体" w:cs="宋体"/>
          <w:b/>
          <w:bCs/>
          <w:color w:val="000000"/>
          <w:sz w:val="24"/>
          <w:szCs w:val="24"/>
        </w:rPr>
      </w:pPr>
      <w:r>
        <w:rPr>
          <w:rFonts w:hint="eastAsia" w:hAnsi="宋体" w:cs="宋体"/>
          <w:b/>
          <w:bCs/>
          <w:color w:val="000000"/>
          <w:sz w:val="24"/>
          <w:szCs w:val="24"/>
        </w:rPr>
        <w:t>一、评审原则</w:t>
      </w:r>
    </w:p>
    <w:p>
      <w:pPr>
        <w:pStyle w:val="9"/>
        <w:spacing w:line="400" w:lineRule="exact"/>
        <w:ind w:firstLine="480" w:firstLineChars="200"/>
        <w:rPr>
          <w:rFonts w:hint="eastAsia" w:hAnsi="宋体" w:cs="宋体"/>
          <w:color w:val="000000"/>
          <w:sz w:val="24"/>
          <w:szCs w:val="24"/>
        </w:rPr>
      </w:pPr>
      <w:r>
        <w:rPr>
          <w:rFonts w:hint="eastAsia" w:hAnsi="宋体" w:cs="宋体"/>
          <w:color w:val="000000"/>
          <w:sz w:val="24"/>
          <w:szCs w:val="24"/>
        </w:rPr>
        <w:t>(一)评审小组构成：本项目的评审小组由柳州市信息化建设管理中心单位采购小组成员组成，成员人数应当为三人以上（含三人）单数；</w:t>
      </w:r>
    </w:p>
    <w:p>
      <w:pPr>
        <w:pStyle w:val="9"/>
        <w:spacing w:line="400" w:lineRule="exact"/>
        <w:ind w:firstLine="480" w:firstLineChars="200"/>
        <w:rPr>
          <w:rFonts w:hint="eastAsia" w:hAnsi="宋体" w:cs="宋体"/>
          <w:color w:val="000000"/>
          <w:sz w:val="24"/>
          <w:szCs w:val="24"/>
        </w:rPr>
      </w:pPr>
      <w:r>
        <w:rPr>
          <w:rFonts w:hint="eastAsia" w:hAnsi="宋体" w:cs="宋体"/>
          <w:color w:val="000000"/>
          <w:sz w:val="24"/>
          <w:szCs w:val="24"/>
        </w:rPr>
        <w:t>(二)评审依据：评审小组将以采购文件和响应文件为评定依据进行评审；</w:t>
      </w:r>
    </w:p>
    <w:p>
      <w:pPr>
        <w:pStyle w:val="9"/>
        <w:spacing w:line="400" w:lineRule="exact"/>
        <w:ind w:firstLine="480" w:firstLineChars="200"/>
        <w:rPr>
          <w:rFonts w:hint="eastAsia" w:hAnsi="宋体" w:cs="宋体"/>
          <w:color w:val="000000"/>
          <w:sz w:val="24"/>
          <w:szCs w:val="24"/>
        </w:rPr>
      </w:pPr>
      <w:r>
        <w:rPr>
          <w:rFonts w:hint="eastAsia" w:hAnsi="宋体" w:cs="宋体"/>
          <w:color w:val="000000"/>
          <w:sz w:val="24"/>
          <w:szCs w:val="24"/>
        </w:rPr>
        <w:t>(三)评审办法：采用百分制综合评分法。</w:t>
      </w:r>
    </w:p>
    <w:p>
      <w:pPr>
        <w:pStyle w:val="9"/>
        <w:spacing w:line="400" w:lineRule="exact"/>
        <w:ind w:firstLine="482" w:firstLineChars="200"/>
        <w:outlineLvl w:val="1"/>
        <w:rPr>
          <w:rFonts w:hint="eastAsia" w:hAnsi="宋体" w:cs="宋体"/>
          <w:b/>
          <w:bCs/>
          <w:color w:val="000000"/>
          <w:sz w:val="24"/>
          <w:szCs w:val="24"/>
        </w:rPr>
      </w:pPr>
      <w:r>
        <w:rPr>
          <w:rFonts w:hint="eastAsia" w:hAnsi="宋体" w:cs="宋体"/>
          <w:b/>
          <w:bCs/>
          <w:color w:val="000000"/>
          <w:sz w:val="24"/>
          <w:szCs w:val="24"/>
        </w:rPr>
        <w:t>二、评审方法</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评审小组会对报价人的响应文件资格性和符合性进行检查，对合格的响应文件，采用百分制综合评分法进行评审。</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评审小组将以采购文件、响应文件为评审依据，提出最后总得分最高的报价人作为成交人。</w:t>
      </w:r>
    </w:p>
    <w:p>
      <w:pPr>
        <w:pStyle w:val="9"/>
        <w:spacing w:line="400" w:lineRule="exact"/>
        <w:ind w:left="420"/>
        <w:outlineLvl w:val="1"/>
        <w:rPr>
          <w:rFonts w:hint="eastAsia" w:hAnsi="宋体" w:cs="宋体"/>
          <w:color w:val="000000"/>
          <w:kern w:val="2"/>
          <w:sz w:val="24"/>
          <w:szCs w:val="24"/>
        </w:rPr>
      </w:pPr>
      <w:r>
        <w:rPr>
          <w:rFonts w:hint="eastAsia" w:hAnsi="宋体" w:cs="宋体"/>
          <w:b/>
          <w:bCs/>
          <w:color w:val="000000"/>
          <w:sz w:val="24"/>
          <w:szCs w:val="24"/>
        </w:rPr>
        <w:t>三、评分细则</w:t>
      </w:r>
      <w:r>
        <w:rPr>
          <w:rFonts w:hint="eastAsia" w:hAnsi="宋体" w:cs="宋体"/>
          <w:color w:val="000000"/>
          <w:kern w:val="2"/>
          <w:sz w:val="24"/>
          <w:szCs w:val="24"/>
        </w:rPr>
        <w:t>（按四舍五入取至百分位）</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（一）价格分……………………………………………（满分10分）</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价格分计算公式：某投标人价格分=基准价（投标人最低报价）/某投标人评标报价金额×10分</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（二）技术分……………………………………………（满分60分）</w:t>
      </w:r>
    </w:p>
    <w:p>
      <w:pPr>
        <w:pStyle w:val="28"/>
        <w:numPr>
          <w:ilvl w:val="0"/>
          <w:numId w:val="7"/>
        </w:numPr>
        <w:ind w:left="918" w:hanging="288"/>
        <w:rPr>
          <w:rFonts w:hint="eastAsia" w:ascii="宋体" w:hAnsi="宋体" w:eastAsia="宋体" w:cs="宋体"/>
          <w:sz w:val="24"/>
          <w:szCs w:val="24"/>
        </w:rPr>
      </w:pPr>
      <w:r>
        <w:rPr>
          <w:rFonts w:hint="eastAsia" w:ascii="宋体" w:hAnsi="宋体" w:eastAsia="宋体" w:cs="宋体"/>
          <w:b/>
          <w:bCs/>
          <w:sz w:val="24"/>
          <w:szCs w:val="24"/>
        </w:rPr>
        <w:t>AI 服务方案（满分 30 分）</w:t>
      </w:r>
    </w:p>
    <w:p>
      <w:pPr>
        <w:pStyle w:val="28"/>
        <w:ind w:left="432" w:firstLine="480" w:firstLineChars="200"/>
        <w:rPr>
          <w:rFonts w:hint="eastAsia" w:ascii="宋体" w:hAnsi="宋体" w:eastAsia="宋体" w:cs="宋体"/>
          <w:sz w:val="24"/>
          <w:szCs w:val="24"/>
        </w:rPr>
      </w:pPr>
      <w:r>
        <w:rPr>
          <w:rFonts w:hint="eastAsia" w:ascii="宋体" w:hAnsi="宋体" w:eastAsia="宋体" w:cs="宋体"/>
          <w:sz w:val="24"/>
          <w:szCs w:val="24"/>
        </w:rPr>
        <w:t>一档（10 分）：满足响应文件基本要求，简单描述项目审核、运维资料审核及智能问答的服务内容与方式，方案设计、任务目标、进度安排、技术手段、团队配置一般，协调解决项目问题的方法和措施可行性较低。</w:t>
      </w:r>
    </w:p>
    <w:p>
      <w:pPr>
        <w:pStyle w:val="28"/>
        <w:ind w:left="432" w:firstLine="480" w:firstLineChars="200"/>
        <w:rPr>
          <w:rFonts w:hint="eastAsia" w:ascii="宋体" w:hAnsi="宋体" w:eastAsia="宋体" w:cs="宋体"/>
          <w:sz w:val="24"/>
          <w:szCs w:val="24"/>
        </w:rPr>
      </w:pPr>
      <w:r>
        <w:rPr>
          <w:rFonts w:hint="eastAsia" w:ascii="宋体" w:hAnsi="宋体" w:eastAsia="宋体" w:cs="宋体"/>
          <w:sz w:val="24"/>
          <w:szCs w:val="24"/>
        </w:rPr>
        <w:t>二档（20 分）：满足响应文件要求，合理描述三项核心服务的内容与方式，方案设计较科学、任务目标较明确、进度安排较得当、技术手段较先进、团队配置较合理，具备较可行的问题解决措施，提供 1 份项目审核或运维资料审核报告模板。</w:t>
      </w:r>
    </w:p>
    <w:p>
      <w:pPr>
        <w:pStyle w:val="28"/>
        <w:ind w:left="432" w:firstLine="480" w:firstLineChars="200"/>
        <w:rPr>
          <w:rFonts w:hint="eastAsia" w:ascii="宋体" w:hAnsi="宋体" w:eastAsia="宋体" w:cs="宋体"/>
          <w:sz w:val="24"/>
          <w:szCs w:val="24"/>
        </w:rPr>
      </w:pPr>
      <w:r>
        <w:rPr>
          <w:rFonts w:hint="eastAsia" w:ascii="宋体" w:hAnsi="宋体" w:eastAsia="宋体" w:cs="宋体"/>
          <w:sz w:val="24"/>
          <w:szCs w:val="24"/>
        </w:rPr>
        <w:t>三档（30 分）：满足响应文件要求，详细且针对性描述三项核心服务的内容与方式，方案设计科学合理、任务目标清晰、进度安排精准、技术手段先进（如 AI 识别算法精度说明）、团队配置专业，问题解决措施具体可行，提供 1 份符合标准要求的项目审核或运维资料审核实例报告。</w:t>
      </w:r>
    </w:p>
    <w:p>
      <w:pPr>
        <w:pStyle w:val="28"/>
        <w:numPr>
          <w:ilvl w:val="0"/>
          <w:numId w:val="7"/>
        </w:numPr>
        <w:ind w:left="918" w:hanging="288"/>
        <w:rPr>
          <w:rFonts w:hint="eastAsia" w:ascii="宋体" w:hAnsi="宋体" w:eastAsia="宋体" w:cs="宋体"/>
          <w:sz w:val="24"/>
          <w:szCs w:val="24"/>
        </w:rPr>
      </w:pPr>
      <w:r>
        <w:rPr>
          <w:rFonts w:hint="eastAsia" w:ascii="宋体" w:hAnsi="宋体" w:eastAsia="宋体" w:cs="宋体"/>
          <w:b/>
          <w:bCs/>
          <w:sz w:val="24"/>
          <w:szCs w:val="24"/>
        </w:rPr>
        <w:t>AI 系统（平台）功能分（满分 30 分）</w:t>
      </w:r>
    </w:p>
    <w:p>
      <w:pPr>
        <w:pStyle w:val="28"/>
        <w:ind w:left="432" w:firstLine="480" w:firstLineChars="200"/>
        <w:rPr>
          <w:rFonts w:hint="eastAsia" w:ascii="宋体" w:hAnsi="宋体" w:eastAsia="宋体" w:cs="宋体"/>
          <w:sz w:val="24"/>
          <w:szCs w:val="24"/>
        </w:rPr>
      </w:pPr>
      <w:r>
        <w:rPr>
          <w:rFonts w:hint="eastAsia" w:ascii="宋体" w:hAnsi="宋体" w:eastAsia="宋体" w:cs="宋体"/>
          <w:sz w:val="24"/>
          <w:szCs w:val="24"/>
        </w:rPr>
        <w:t>一档（10 分）：提供 AI 系统（平台）截图，具备项目审核、运维资料审核及智能问答基础功能，基本满足服务需求，但功能完整性、响应速度一般。</w:t>
      </w:r>
    </w:p>
    <w:p>
      <w:pPr>
        <w:pStyle w:val="28"/>
        <w:ind w:left="432" w:firstLine="480" w:firstLineChars="200"/>
        <w:rPr>
          <w:rFonts w:hint="eastAsia" w:ascii="宋体" w:hAnsi="宋体" w:eastAsia="宋体" w:cs="宋体"/>
          <w:sz w:val="24"/>
          <w:szCs w:val="24"/>
        </w:rPr>
      </w:pPr>
      <w:r>
        <w:rPr>
          <w:rFonts w:hint="eastAsia" w:ascii="宋体" w:hAnsi="宋体" w:eastAsia="宋体" w:cs="宋体"/>
          <w:sz w:val="24"/>
          <w:szCs w:val="24"/>
        </w:rPr>
        <w:t>二档（20 分）：提供 AI 系统（平台）截图，三项核心功能完善，能精准识别材料缺项、内容不符等问题，问答匹配准确率较高，满足服务需求，系统响应速度良好。</w:t>
      </w:r>
    </w:p>
    <w:p>
      <w:pPr>
        <w:pStyle w:val="28"/>
        <w:ind w:left="432" w:firstLine="480" w:firstLineChars="200"/>
        <w:rPr>
          <w:rFonts w:hint="eastAsia" w:ascii="宋体" w:hAnsi="宋体" w:eastAsia="宋体" w:cs="宋体"/>
          <w:sz w:val="24"/>
          <w:szCs w:val="24"/>
        </w:rPr>
      </w:pPr>
      <w:r>
        <w:rPr>
          <w:rFonts w:hint="eastAsia" w:ascii="宋体" w:hAnsi="宋体" w:eastAsia="宋体" w:cs="宋体"/>
          <w:sz w:val="24"/>
          <w:szCs w:val="24"/>
        </w:rPr>
        <w:t>三档（30 分）：提供 AI 系统（平台）截图，功能先进且全面，项目审核与运维资料审核可自动标记问题位置并给出整改建议，智能问答支持问题语义理解与多轮对话，系统响应速度快（如审核响应不超 30 分钟、问答响应不超 10 秒），提供系统功能演示视频或实测数据，且有问题预警（如不符合项实时提示）功能截图。</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（三）商务分……………………………………………（满分18分）</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1.人员配备（满分4分）：</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供应商拟为本项目配备的服务团队成员不少于3人</w:t>
      </w:r>
    </w:p>
    <w:p>
      <w:pPr>
        <w:pStyle w:val="9"/>
        <w:spacing w:line="400" w:lineRule="exact"/>
        <w:ind w:firstLine="480" w:firstLineChars="200"/>
        <w:outlineLvl w:val="1"/>
        <w:rPr>
          <w:rFonts w:hint="eastAsia" w:hAnsi="宋体" w:cs="宋体"/>
          <w:color w:val="000000"/>
          <w:sz w:val="24"/>
          <w:szCs w:val="24"/>
        </w:rPr>
      </w:pPr>
      <w:r>
        <w:rPr>
          <w:rFonts w:hAnsi="宋体" w:cs="宋体"/>
          <w:color w:val="000000"/>
          <w:sz w:val="24"/>
          <w:szCs w:val="24"/>
        </w:rPr>
        <w:t>①</w:t>
      </w:r>
      <w:r>
        <w:rPr>
          <w:rFonts w:hint="eastAsia" w:hAnsi="宋体" w:cs="宋体"/>
          <w:color w:val="000000"/>
          <w:sz w:val="24"/>
          <w:szCs w:val="24"/>
        </w:rPr>
        <w:t>投入本项目的项目经理，具有信息系统项目管理师证书或项目管理专业人士资格认证PMP证书，得2分；满分2分。</w:t>
      </w:r>
    </w:p>
    <w:p>
      <w:pPr>
        <w:pStyle w:val="9"/>
        <w:spacing w:line="400" w:lineRule="exact"/>
        <w:ind w:firstLine="480" w:firstLineChars="200"/>
        <w:outlineLvl w:val="1"/>
        <w:rPr>
          <w:rFonts w:hint="eastAsia" w:hAnsi="宋体" w:cs="宋体"/>
          <w:color w:val="000000"/>
          <w:sz w:val="24"/>
          <w:szCs w:val="24"/>
        </w:rPr>
      </w:pPr>
      <w:r>
        <w:rPr>
          <w:rFonts w:hAnsi="宋体" w:cs="宋体"/>
          <w:color w:val="000000"/>
          <w:sz w:val="24"/>
          <w:szCs w:val="24"/>
        </w:rPr>
        <w:t>②拟投入的项目组成员（除项目经理外），</w:t>
      </w:r>
    </w:p>
    <w:p>
      <w:pPr>
        <w:pStyle w:val="9"/>
        <w:spacing w:line="400" w:lineRule="exact"/>
        <w:ind w:firstLine="480" w:firstLineChars="200"/>
        <w:outlineLvl w:val="1"/>
        <w:rPr>
          <w:rFonts w:eastAsia="黑体"/>
        </w:rPr>
      </w:pPr>
      <w:r>
        <w:rPr>
          <w:rFonts w:hAnsi="宋体" w:cs="宋体"/>
          <w:color w:val="000000"/>
          <w:sz w:val="24"/>
          <w:szCs w:val="24"/>
        </w:rPr>
        <w:t>供应商拟为本项目配备的服务团队成员具有“</w:t>
      </w:r>
      <w:r>
        <w:rPr>
          <w:rFonts w:hint="eastAsia" w:hAnsi="宋体" w:cs="宋体"/>
          <w:color w:val="000000"/>
          <w:sz w:val="24"/>
          <w:szCs w:val="24"/>
        </w:rPr>
        <w:t>软件工程师</w:t>
      </w:r>
      <w:r>
        <w:rPr>
          <w:rFonts w:hAnsi="宋体" w:cs="宋体"/>
          <w:color w:val="000000"/>
          <w:sz w:val="24"/>
          <w:szCs w:val="24"/>
        </w:rPr>
        <w:t xml:space="preserve">”，每人得 2 分，满分 </w:t>
      </w:r>
      <w:r>
        <w:rPr>
          <w:rFonts w:hint="eastAsia" w:hAnsi="宋体" w:cs="宋体"/>
          <w:color w:val="000000"/>
          <w:sz w:val="24"/>
          <w:szCs w:val="24"/>
        </w:rPr>
        <w:t xml:space="preserve">2 </w:t>
      </w:r>
      <w:r>
        <w:rPr>
          <w:rFonts w:hAnsi="宋体" w:cs="宋体"/>
          <w:color w:val="000000"/>
          <w:sz w:val="24"/>
          <w:szCs w:val="24"/>
        </w:rPr>
        <w:t>分</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2.供应商拥有有效的质量管理体系认证证书（满分6分）</w:t>
      </w:r>
    </w:p>
    <w:p>
      <w:pPr>
        <w:pStyle w:val="3"/>
        <w:ind w:left="0"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t>有效的质量管理体系认证证书（ISO9001）、信息安全管理体系认证证书（ISO27001）、信息技术服务管理体系认证证书（ISO20000）的，每个得2分，满分6分。</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3.软件著作权登记证书（满分8分）</w:t>
      </w:r>
    </w:p>
    <w:p>
      <w:pPr>
        <w:pStyle w:val="9"/>
        <w:spacing w:line="400" w:lineRule="exact"/>
        <w:ind w:firstLine="480" w:firstLineChars="200"/>
        <w:outlineLvl w:val="1"/>
      </w:pPr>
      <w:r>
        <w:rPr>
          <w:rFonts w:hint="eastAsia" w:hAnsi="宋体" w:cs="宋体"/>
          <w:color w:val="000000"/>
          <w:sz w:val="24"/>
          <w:szCs w:val="24"/>
        </w:rPr>
        <w:t>供应商具系统开发类计算机软件著作权登记证书的，每提供一个得 2分，本小项满分 8 分。</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（四）业绩分……………………………………………（满分12分）</w:t>
      </w:r>
    </w:p>
    <w:p>
      <w:pPr>
        <w:pStyle w:val="9"/>
        <w:spacing w:line="400" w:lineRule="exact"/>
        <w:ind w:firstLine="480" w:firstLineChars="200"/>
        <w:outlineLvl w:val="1"/>
        <w:rPr>
          <w:rFonts w:hint="eastAsia" w:hAnsi="宋体" w:cs="宋体"/>
          <w:color w:val="000000"/>
          <w:sz w:val="24"/>
          <w:szCs w:val="24"/>
        </w:rPr>
      </w:pPr>
      <w:r>
        <w:rPr>
          <w:rFonts w:hint="eastAsia" w:hAnsi="宋体" w:cs="宋体"/>
          <w:color w:val="000000"/>
          <w:sz w:val="24"/>
          <w:szCs w:val="24"/>
        </w:rPr>
        <w:t>供应商2022年以来有地市级及以上同类项目业绩的（提供合同复印件或相关证明材料），每有一个案例得3分，满分12分。</w:t>
      </w:r>
    </w:p>
    <w:p>
      <w:pPr>
        <w:pStyle w:val="9"/>
        <w:spacing w:line="400" w:lineRule="exact"/>
        <w:ind w:firstLine="482" w:firstLineChars="200"/>
        <w:outlineLvl w:val="1"/>
        <w:rPr>
          <w:rFonts w:hint="eastAsia" w:hAnsi="宋体" w:cs="宋体"/>
          <w:b/>
          <w:bCs/>
          <w:color w:val="000000"/>
          <w:sz w:val="24"/>
          <w:szCs w:val="24"/>
        </w:rPr>
      </w:pPr>
      <w:r>
        <w:rPr>
          <w:rFonts w:hint="eastAsia" w:hAnsi="宋体" w:cs="宋体"/>
          <w:b/>
          <w:bCs/>
          <w:color w:val="000000"/>
          <w:sz w:val="24"/>
          <w:szCs w:val="24"/>
        </w:rPr>
        <w:t>四、成交候选人推荐原则</w:t>
      </w:r>
    </w:p>
    <w:p>
      <w:pPr>
        <w:spacing w:line="400" w:lineRule="exact"/>
        <w:ind w:firstLine="480" w:firstLineChars="200"/>
        <w:jc w:val="left"/>
        <w:rPr>
          <w:rFonts w:hint="eastAsia" w:ascii="宋体" w:hAnsi="宋体"/>
          <w:bCs/>
          <w:color w:val="000000"/>
        </w:rPr>
      </w:pPr>
      <w:r>
        <w:rPr>
          <w:rFonts w:hint="eastAsia" w:ascii="宋体" w:hAnsi="宋体" w:cs="宋体"/>
          <w:color w:val="000000"/>
          <w:sz w:val="24"/>
        </w:rPr>
        <w:t>评标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柳州市信息化建设管理中心也可以重新组织采购。</w:t>
      </w:r>
      <w:r>
        <w:rPr>
          <w:rFonts w:hint="eastAsia" w:ascii="宋体" w:hAnsi="宋体" w:cs="宋体"/>
          <w:bCs/>
          <w:color w:val="000000"/>
          <w:sz w:val="24"/>
        </w:rPr>
        <w:br w:type="page"/>
      </w:r>
    </w:p>
    <w:p>
      <w:pPr>
        <w:spacing w:line="500" w:lineRule="exact"/>
        <w:jc w:val="center"/>
        <w:outlineLvl w:val="0"/>
        <w:rPr>
          <w:rFonts w:hint="eastAsia" w:ascii="宋体" w:hAnsi="宋体"/>
          <w:b/>
          <w:color w:val="000000"/>
          <w:sz w:val="28"/>
          <w:szCs w:val="32"/>
        </w:rPr>
      </w:pPr>
      <w:r>
        <w:rPr>
          <w:rFonts w:hint="eastAsia" w:ascii="宋体" w:hAnsi="宋体"/>
          <w:b/>
          <w:color w:val="000000"/>
          <w:sz w:val="32"/>
          <w:szCs w:val="32"/>
        </w:rPr>
        <w:t>第</w:t>
      </w:r>
      <w:r>
        <w:rPr>
          <w:rFonts w:hint="eastAsia" w:ascii="宋体" w:hAnsi="宋体"/>
          <w:b/>
          <w:color w:val="000000"/>
          <w:sz w:val="28"/>
          <w:szCs w:val="32"/>
        </w:rPr>
        <w:t>四</w:t>
      </w:r>
      <w:r>
        <w:rPr>
          <w:rFonts w:hint="eastAsia" w:ascii="宋体" w:hAnsi="宋体"/>
          <w:b/>
          <w:color w:val="000000"/>
          <w:sz w:val="32"/>
          <w:szCs w:val="32"/>
        </w:rPr>
        <w:t xml:space="preserve">章 </w:t>
      </w:r>
      <w:r>
        <w:rPr>
          <w:rFonts w:hint="eastAsia" w:eastAsia="仿宋_GB2312"/>
          <w:b/>
          <w:bCs/>
          <w:color w:val="000000"/>
          <w:sz w:val="32"/>
          <w:szCs w:val="32"/>
        </w:rPr>
        <w:t>响应文件提供资料</w:t>
      </w:r>
    </w:p>
    <w:p>
      <w:pPr>
        <w:spacing w:line="500" w:lineRule="exact"/>
        <w:jc w:val="center"/>
        <w:rPr>
          <w:rFonts w:hint="eastAsia" w:ascii="宋体" w:hAnsi="宋体"/>
          <w:b/>
          <w:color w:val="000000"/>
          <w:sz w:val="28"/>
          <w:szCs w:val="32"/>
        </w:rPr>
      </w:pPr>
    </w:p>
    <w:p>
      <w:pPr>
        <w:spacing w:line="400" w:lineRule="exact"/>
        <w:ind w:firstLine="480" w:firstLineChars="200"/>
        <w:jc w:val="left"/>
        <w:rPr>
          <w:rFonts w:hint="eastAsia" w:ascii="宋体" w:hAnsi="宋体" w:cs="宋体"/>
          <w:color w:val="000000"/>
          <w:sz w:val="24"/>
        </w:rPr>
      </w:pPr>
      <w:bookmarkStart w:id="2" w:name="_Toc326217565"/>
      <w:bookmarkStart w:id="3" w:name="_Toc293863061"/>
      <w:bookmarkStart w:id="4" w:name="_Toc301424939"/>
      <w:bookmarkStart w:id="5" w:name="_Toc293863331"/>
      <w:r>
        <w:rPr>
          <w:rFonts w:hint="eastAsia" w:ascii="宋体" w:hAnsi="宋体" w:cs="宋体"/>
          <w:color w:val="000000"/>
          <w:sz w:val="24"/>
        </w:rPr>
        <w:t>一、</w:t>
      </w:r>
      <w:bookmarkEnd w:id="2"/>
      <w:bookmarkEnd w:id="3"/>
      <w:bookmarkEnd w:id="4"/>
      <w:bookmarkEnd w:id="5"/>
      <w:r>
        <w:rPr>
          <w:rFonts w:hint="eastAsia" w:ascii="宋体" w:hAnsi="宋体" w:cs="宋体"/>
          <w:color w:val="000000"/>
          <w:sz w:val="24"/>
        </w:rPr>
        <w:t>供应商响应文件提供资料（不限于提供以下材料）</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（一）营业执照（三证合一）复印件一份；</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（二）法定代表人身份证明书（或法定代表人授权委托书）原件；</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（三）近一年有业绩合同；</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（四）报价文件一份；</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（五）内容响应表一份；</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（六）技术文件；</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（七）联系人及联系电话；</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（八）供应商需要说明的其他文件和说明。</w:t>
      </w:r>
    </w:p>
    <w:p>
      <w:pPr>
        <w:spacing w:line="400" w:lineRule="exact"/>
        <w:ind w:firstLine="480" w:firstLineChars="200"/>
        <w:jc w:val="left"/>
        <w:rPr>
          <w:rFonts w:eastAsia="仿宋"/>
          <w:bCs/>
          <w:color w:val="000000"/>
          <w:sz w:val="24"/>
          <w:szCs w:val="20"/>
        </w:rPr>
      </w:pPr>
      <w:r>
        <w:rPr>
          <w:rFonts w:hint="eastAsia" w:ascii="宋体" w:hAnsi="宋体" w:cs="宋体"/>
          <w:color w:val="000000"/>
          <w:sz w:val="24"/>
        </w:rPr>
        <w:t>注：格式自拟，文件必须包含以上1-7内容</w:t>
      </w:r>
    </w:p>
    <w:p>
      <w:pPr>
        <w:snapToGrid w:val="0"/>
        <w:spacing w:before="156" w:beforeLines="50" w:after="50"/>
        <w:jc w:val="center"/>
        <w:rPr>
          <w:rFonts w:eastAsia="仿宋"/>
          <w:b/>
          <w:bCs/>
          <w:color w:val="000000"/>
          <w:sz w:val="52"/>
          <w:szCs w:val="52"/>
        </w:rPr>
      </w:pPr>
    </w:p>
    <w:p>
      <w:pPr>
        <w:snapToGrid w:val="0"/>
        <w:spacing w:before="156" w:beforeLines="50" w:after="50"/>
        <w:jc w:val="center"/>
        <w:rPr>
          <w:rFonts w:eastAsia="仿宋"/>
          <w:b/>
          <w:bCs/>
          <w:color w:val="000000"/>
          <w:sz w:val="52"/>
          <w:szCs w:val="52"/>
        </w:rPr>
      </w:pPr>
    </w:p>
    <w:p>
      <w:pPr>
        <w:snapToGrid w:val="0"/>
        <w:spacing w:before="156" w:beforeLines="50" w:after="50"/>
        <w:jc w:val="center"/>
        <w:rPr>
          <w:rFonts w:eastAsia="仿宋"/>
          <w:b/>
          <w:bCs/>
          <w:color w:val="000000"/>
          <w:sz w:val="52"/>
          <w:szCs w:val="52"/>
        </w:rPr>
      </w:pPr>
      <w:r>
        <w:rPr>
          <w:rFonts w:eastAsia="仿宋"/>
          <w:b/>
          <w:bCs/>
          <w:color w:val="000000"/>
          <w:sz w:val="52"/>
          <w:szCs w:val="52"/>
        </w:rPr>
        <w:t>响应文件</w:t>
      </w:r>
    </w:p>
    <w:p>
      <w:pPr>
        <w:snapToGrid w:val="0"/>
        <w:spacing w:before="156" w:beforeLines="50" w:after="50"/>
        <w:rPr>
          <w:rFonts w:eastAsia="仿宋"/>
          <w:bCs/>
          <w:color w:val="000000"/>
          <w:sz w:val="24"/>
          <w:szCs w:val="20"/>
        </w:rPr>
      </w:pPr>
    </w:p>
    <w:p>
      <w:pPr>
        <w:snapToGrid w:val="0"/>
        <w:spacing w:before="156" w:beforeLines="50" w:after="50"/>
        <w:ind w:firstLine="1100" w:firstLineChars="393"/>
        <w:rPr>
          <w:rFonts w:eastAsia="仿宋"/>
          <w:bCs/>
          <w:color w:val="000000"/>
          <w:sz w:val="28"/>
          <w:szCs w:val="28"/>
        </w:rPr>
      </w:pPr>
      <w:r>
        <w:rPr>
          <w:rFonts w:eastAsia="仿宋"/>
          <w:bCs/>
          <w:color w:val="000000"/>
          <w:sz w:val="28"/>
          <w:szCs w:val="28"/>
        </w:rPr>
        <w:t xml:space="preserve">项目名称： </w:t>
      </w:r>
    </w:p>
    <w:p>
      <w:pPr>
        <w:snapToGrid w:val="0"/>
        <w:spacing w:before="156" w:beforeLines="50" w:after="50"/>
        <w:ind w:firstLine="1100" w:firstLineChars="393"/>
        <w:rPr>
          <w:rFonts w:eastAsia="仿宋"/>
          <w:bCs/>
          <w:color w:val="000000"/>
          <w:sz w:val="28"/>
          <w:szCs w:val="28"/>
        </w:rPr>
      </w:pPr>
      <w:r>
        <w:rPr>
          <w:rFonts w:eastAsia="仿宋"/>
          <w:bCs/>
          <w:color w:val="000000"/>
          <w:sz w:val="28"/>
          <w:szCs w:val="28"/>
        </w:rPr>
        <w:t xml:space="preserve"> </w:t>
      </w:r>
    </w:p>
    <w:p>
      <w:pPr>
        <w:snapToGrid w:val="0"/>
        <w:spacing w:before="156" w:beforeLines="50" w:after="50"/>
        <w:ind w:firstLine="1100" w:firstLineChars="393"/>
        <w:rPr>
          <w:rFonts w:eastAsia="仿宋"/>
          <w:bCs/>
          <w:color w:val="000000"/>
          <w:sz w:val="28"/>
          <w:szCs w:val="28"/>
        </w:rPr>
      </w:pPr>
      <w:r>
        <w:rPr>
          <w:rFonts w:hint="eastAsia" w:eastAsia="仿宋"/>
          <w:bCs/>
          <w:color w:val="000000"/>
          <w:sz w:val="28"/>
          <w:szCs w:val="28"/>
        </w:rPr>
        <w:t>项目编号：</w:t>
      </w:r>
      <w:r>
        <w:rPr>
          <w:rFonts w:eastAsia="仿宋"/>
          <w:bCs/>
          <w:color w:val="000000"/>
          <w:sz w:val="28"/>
          <w:szCs w:val="28"/>
        </w:rPr>
        <w:t xml:space="preserve">    </w:t>
      </w:r>
    </w:p>
    <w:p>
      <w:pPr>
        <w:pStyle w:val="4"/>
        <w:snapToGrid w:val="0"/>
        <w:spacing w:before="50" w:after="50"/>
        <w:ind w:firstLine="1164" w:firstLineChars="416"/>
        <w:rPr>
          <w:rFonts w:eastAsia="仿宋"/>
          <w:bCs/>
          <w:color w:val="000000"/>
          <w:sz w:val="28"/>
          <w:szCs w:val="28"/>
        </w:rPr>
      </w:pPr>
    </w:p>
    <w:p>
      <w:pPr>
        <w:pStyle w:val="4"/>
        <w:snapToGrid w:val="0"/>
        <w:spacing w:before="50" w:after="50"/>
        <w:ind w:firstLine="1164" w:firstLineChars="416"/>
        <w:rPr>
          <w:rFonts w:eastAsia="仿宋"/>
          <w:bCs/>
          <w:color w:val="000000"/>
          <w:sz w:val="28"/>
          <w:szCs w:val="28"/>
        </w:rPr>
      </w:pPr>
      <w:r>
        <w:rPr>
          <w:rFonts w:hint="eastAsia" w:eastAsia="仿宋"/>
          <w:bCs/>
          <w:color w:val="000000"/>
          <w:sz w:val="28"/>
          <w:szCs w:val="28"/>
        </w:rPr>
        <w:t>投标人</w:t>
      </w:r>
      <w:r>
        <w:rPr>
          <w:rFonts w:eastAsia="仿宋"/>
          <w:bCs/>
          <w:color w:val="000000"/>
          <w:sz w:val="28"/>
          <w:szCs w:val="28"/>
        </w:rPr>
        <w:t>名称：</w:t>
      </w:r>
      <w:r>
        <w:rPr>
          <w:rFonts w:hint="eastAsia" w:eastAsia="仿宋"/>
          <w:bCs/>
          <w:color w:val="000000"/>
          <w:sz w:val="28"/>
          <w:szCs w:val="28"/>
        </w:rPr>
        <w:t>（公章）</w:t>
      </w:r>
    </w:p>
    <w:p>
      <w:pPr>
        <w:pStyle w:val="4"/>
        <w:snapToGrid w:val="0"/>
        <w:spacing w:before="50" w:after="50"/>
        <w:ind w:firstLine="1164" w:firstLineChars="416"/>
        <w:rPr>
          <w:rFonts w:eastAsia="仿宋"/>
          <w:bCs/>
          <w:color w:val="000000"/>
          <w:sz w:val="28"/>
          <w:szCs w:val="28"/>
        </w:rPr>
      </w:pPr>
    </w:p>
    <w:p>
      <w:pPr>
        <w:pStyle w:val="4"/>
        <w:snapToGrid w:val="0"/>
        <w:spacing w:before="50" w:after="50"/>
        <w:ind w:firstLine="1164" w:firstLineChars="416"/>
        <w:rPr>
          <w:rFonts w:eastAsia="仿宋"/>
          <w:bCs/>
          <w:color w:val="000000"/>
          <w:sz w:val="28"/>
          <w:szCs w:val="28"/>
        </w:rPr>
      </w:pPr>
      <w:r>
        <w:rPr>
          <w:rFonts w:hint="eastAsia" w:eastAsia="仿宋"/>
          <w:bCs/>
          <w:color w:val="000000"/>
          <w:sz w:val="28"/>
          <w:szCs w:val="28"/>
        </w:rPr>
        <w:t>报价人</w:t>
      </w:r>
      <w:r>
        <w:rPr>
          <w:rFonts w:eastAsia="仿宋"/>
          <w:bCs/>
          <w:color w:val="000000"/>
          <w:sz w:val="28"/>
          <w:szCs w:val="28"/>
        </w:rPr>
        <w:t>地址：</w:t>
      </w:r>
    </w:p>
    <w:p>
      <w:pPr>
        <w:pStyle w:val="4"/>
        <w:snapToGrid w:val="0"/>
        <w:spacing w:before="50" w:after="50"/>
        <w:ind w:firstLine="1164" w:firstLineChars="416"/>
        <w:rPr>
          <w:rFonts w:eastAsia="仿宋"/>
          <w:bCs/>
          <w:color w:val="000000"/>
          <w:sz w:val="28"/>
          <w:szCs w:val="28"/>
        </w:rPr>
      </w:pPr>
    </w:p>
    <w:p>
      <w:pPr>
        <w:pStyle w:val="4"/>
        <w:snapToGrid w:val="0"/>
        <w:spacing w:before="50" w:after="50"/>
        <w:ind w:firstLine="1164" w:firstLineChars="416"/>
        <w:rPr>
          <w:rFonts w:eastAsia="仿宋"/>
          <w:bCs/>
          <w:color w:val="000000"/>
          <w:sz w:val="28"/>
          <w:szCs w:val="28"/>
        </w:rPr>
      </w:pPr>
      <w:r>
        <w:rPr>
          <w:rFonts w:hint="eastAsia" w:eastAsia="仿宋"/>
          <w:bCs/>
          <w:color w:val="000000"/>
          <w:sz w:val="28"/>
          <w:szCs w:val="28"/>
        </w:rPr>
        <w:t>联系人及电话：</w:t>
      </w:r>
    </w:p>
    <w:p>
      <w:pPr>
        <w:pStyle w:val="4"/>
        <w:snapToGrid w:val="0"/>
        <w:spacing w:before="50" w:after="50"/>
        <w:ind w:firstLine="1120" w:firstLineChars="400"/>
        <w:rPr>
          <w:rFonts w:eastAsia="仿宋"/>
          <w:bCs/>
          <w:color w:val="000000"/>
          <w:sz w:val="28"/>
          <w:szCs w:val="28"/>
        </w:rPr>
      </w:pPr>
    </w:p>
    <w:p>
      <w:pPr>
        <w:snapToGrid w:val="0"/>
        <w:spacing w:before="156" w:beforeLines="50" w:after="50"/>
        <w:ind w:firstLine="4760" w:firstLineChars="1700"/>
        <w:rPr>
          <w:rFonts w:eastAsia="仿宋"/>
          <w:bCs/>
          <w:color w:val="000000"/>
          <w:sz w:val="28"/>
          <w:szCs w:val="28"/>
        </w:rPr>
      </w:pPr>
    </w:p>
    <w:p>
      <w:pPr>
        <w:snapToGrid w:val="0"/>
        <w:spacing w:before="156" w:beforeLines="50" w:after="50"/>
        <w:ind w:firstLine="645"/>
        <w:jc w:val="center"/>
        <w:rPr>
          <w:rFonts w:eastAsia="仿宋"/>
          <w:bCs/>
          <w:color w:val="000000"/>
          <w:sz w:val="28"/>
          <w:szCs w:val="28"/>
        </w:rPr>
      </w:pPr>
      <w:r>
        <w:rPr>
          <w:rFonts w:eastAsia="仿宋"/>
          <w:bCs/>
          <w:color w:val="000000"/>
          <w:sz w:val="28"/>
          <w:szCs w:val="28"/>
        </w:rPr>
        <w:t xml:space="preserve">                        年  月  日</w:t>
      </w:r>
    </w:p>
    <w:p>
      <w:pPr>
        <w:snapToGrid w:val="0"/>
        <w:spacing w:before="156" w:beforeLines="50" w:after="50"/>
        <w:ind w:firstLine="645"/>
        <w:rPr>
          <w:rFonts w:eastAsia="仿宋"/>
          <w:bCs/>
          <w:color w:val="000000"/>
          <w:sz w:val="24"/>
        </w:rPr>
      </w:pPr>
    </w:p>
    <w:sectPr>
      <w:footerReference r:id="rId6" w:type="default"/>
      <w:pgSz w:w="11906" w:h="16838"/>
      <w:pgMar w:top="1104" w:right="999" w:bottom="1080" w:left="1247"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wordWrap w:val="0"/>
      <w:spacing w:after="48" w:afterLines="20"/>
      <w:jc w:val="right"/>
      <w:rPr>
        <w:rFonts w:hint="eastAsia" w:ascii="楷体" w:hAnsi="楷体" w:eastAsia="楷体"/>
        <w:sz w:val="22"/>
        <w:szCs w:val="21"/>
        <w:u w:val="single"/>
      </w:rPr>
    </w:pPr>
  </w:p>
  <w:p>
    <w:pPr>
      <w:rPr>
        <w:rFonts w:hint="eastAsia" w:ascii="楷体" w:hAnsi="楷体" w:eastAsia="楷体"/>
        <w:sz w:val="20"/>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C547"/>
    <w:multiLevelType w:val="singleLevel"/>
    <w:tmpl w:val="AD05C547"/>
    <w:lvl w:ilvl="0" w:tentative="0">
      <w:start w:val="1"/>
      <w:numFmt w:val="chineseCounting"/>
      <w:suff w:val="nothing"/>
      <w:lvlText w:val="（%1）"/>
      <w:lvlJc w:val="left"/>
      <w:pPr>
        <w:ind w:left="0" w:firstLine="420"/>
      </w:pPr>
      <w:rPr>
        <w:rFonts w:hint="eastAsia"/>
      </w:rPr>
    </w:lvl>
  </w:abstractNum>
  <w:abstractNum w:abstractNumId="1">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53208E"/>
    <w:multiLevelType w:val="multilevel"/>
    <w:tmpl w:val="0053208E"/>
    <w:lvl w:ilvl="0" w:tentative="0">
      <w:start w:val="1"/>
      <w:numFmt w:val="decimal"/>
      <w:lvlText w:val="%1."/>
      <w:lvlJc w:val="left"/>
      <w:pPr>
        <w:ind w:left="708" w:hanging="288"/>
      </w:pPr>
      <w:rPr>
        <w:rFonts w:hint="default"/>
        <w:color w:val="auto"/>
        <w:sz w:val="22"/>
        <w:szCs w:val="22"/>
      </w:rPr>
    </w:lvl>
    <w:lvl w:ilvl="1" w:tentative="0">
      <w:start w:val="1"/>
      <w:numFmt w:val="lowerLetter"/>
      <w:lvlText w:val="%2."/>
      <w:lvlJc w:val="left"/>
      <w:pPr>
        <w:ind w:left="1140" w:hanging="288"/>
      </w:pPr>
      <w:rPr>
        <w:color w:val="3370FF"/>
        <w:sz w:val="22"/>
        <w:szCs w:val="22"/>
      </w:rPr>
    </w:lvl>
    <w:lvl w:ilvl="2" w:tentative="0">
      <w:start w:val="1"/>
      <w:numFmt w:val="lowerRoman"/>
      <w:lvlText w:val="%3."/>
      <w:lvlJc w:val="left"/>
      <w:pPr>
        <w:ind w:left="1572" w:hanging="288"/>
      </w:pPr>
      <w:rPr>
        <w:color w:val="3370FF"/>
        <w:sz w:val="22"/>
        <w:szCs w:val="22"/>
      </w:rPr>
    </w:lvl>
    <w:lvl w:ilvl="3" w:tentative="0">
      <w:start w:val="1"/>
      <w:numFmt w:val="decimal"/>
      <w:lvlText w:val="%4."/>
      <w:lvlJc w:val="left"/>
      <w:pPr>
        <w:ind w:left="2003" w:hanging="288"/>
      </w:pPr>
      <w:rPr>
        <w:color w:val="3370FF"/>
        <w:sz w:val="22"/>
        <w:szCs w:val="22"/>
      </w:rPr>
    </w:lvl>
    <w:lvl w:ilvl="4" w:tentative="0">
      <w:start w:val="1"/>
      <w:numFmt w:val="lowerLetter"/>
      <w:lvlText w:val="%5."/>
      <w:lvlJc w:val="left"/>
      <w:pPr>
        <w:ind w:left="2435" w:hanging="288"/>
      </w:pPr>
      <w:rPr>
        <w:color w:val="3370FF"/>
        <w:sz w:val="22"/>
        <w:szCs w:val="22"/>
      </w:rPr>
    </w:lvl>
    <w:lvl w:ilvl="5" w:tentative="0">
      <w:start w:val="1"/>
      <w:numFmt w:val="lowerRoman"/>
      <w:lvlText w:val="%6."/>
      <w:lvlJc w:val="left"/>
      <w:pPr>
        <w:ind w:left="2868" w:hanging="288"/>
      </w:pPr>
      <w:rPr>
        <w:color w:val="3370FF"/>
        <w:sz w:val="22"/>
        <w:szCs w:val="22"/>
      </w:rPr>
    </w:lvl>
    <w:lvl w:ilvl="6" w:tentative="0">
      <w:start w:val="1"/>
      <w:numFmt w:val="decimal"/>
      <w:lvlText w:val="%7."/>
      <w:lvlJc w:val="left"/>
      <w:pPr>
        <w:ind w:left="3299" w:hanging="288"/>
      </w:pPr>
      <w:rPr>
        <w:color w:val="3370FF"/>
        <w:sz w:val="22"/>
        <w:szCs w:val="22"/>
      </w:rPr>
    </w:lvl>
    <w:lvl w:ilvl="7" w:tentative="0">
      <w:start w:val="1"/>
      <w:numFmt w:val="lowerLetter"/>
      <w:lvlText w:val="%8."/>
      <w:lvlJc w:val="left"/>
      <w:pPr>
        <w:ind w:left="3732" w:hanging="288"/>
      </w:pPr>
      <w:rPr>
        <w:color w:val="3370FF"/>
        <w:sz w:val="22"/>
        <w:szCs w:val="22"/>
      </w:rPr>
    </w:lvl>
    <w:lvl w:ilvl="8" w:tentative="0">
      <w:start w:val="1"/>
      <w:numFmt w:val="lowerRoman"/>
      <w:lvlText w:val="%9."/>
      <w:lvlJc w:val="left"/>
      <w:pPr>
        <w:ind w:left="4164" w:hanging="288"/>
      </w:pPr>
      <w:rPr>
        <w:color w:val="3370FF"/>
        <w:sz w:val="22"/>
        <w:szCs w:val="22"/>
      </w:rPr>
    </w:lvl>
  </w:abstractNum>
  <w:abstractNum w:abstractNumId="4">
    <w:nsid w:val="05654915"/>
    <w:multiLevelType w:val="singleLevel"/>
    <w:tmpl w:val="05654915"/>
    <w:lvl w:ilvl="0" w:tentative="0">
      <w:start w:val="1"/>
      <w:numFmt w:val="decimal"/>
      <w:lvlText w:val="(%1)"/>
      <w:lvlJc w:val="left"/>
      <w:pPr>
        <w:ind w:left="635" w:hanging="425"/>
      </w:pPr>
      <w:rPr>
        <w:rFonts w:hint="default"/>
      </w:rPr>
    </w:lvl>
  </w:abstractNum>
  <w:num w:numId="1">
    <w:abstractNumId w:val="1"/>
  </w:num>
  <w:num w:numId="2">
    <w:abstractNumId w:val="2"/>
  </w:num>
  <w:num w:numId="3">
    <w:abstractNumId w:val="0"/>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YjRlM2Q5ZDYxZTE2NmNmN2NlZWNlNThiYjk4MmMifQ=="/>
  </w:docVars>
  <w:rsids>
    <w:rsidRoot w:val="00AB1BDE"/>
    <w:rsid w:val="000074DE"/>
    <w:rsid w:val="00013102"/>
    <w:rsid w:val="0003355E"/>
    <w:rsid w:val="00040DFA"/>
    <w:rsid w:val="00046B23"/>
    <w:rsid w:val="0005280F"/>
    <w:rsid w:val="000611B4"/>
    <w:rsid w:val="0007137F"/>
    <w:rsid w:val="00071FC6"/>
    <w:rsid w:val="00124D35"/>
    <w:rsid w:val="00131346"/>
    <w:rsid w:val="00282006"/>
    <w:rsid w:val="002C58F5"/>
    <w:rsid w:val="0031630D"/>
    <w:rsid w:val="0035235B"/>
    <w:rsid w:val="0038759C"/>
    <w:rsid w:val="00393DAD"/>
    <w:rsid w:val="003B3085"/>
    <w:rsid w:val="003C5211"/>
    <w:rsid w:val="003F3D54"/>
    <w:rsid w:val="0046643B"/>
    <w:rsid w:val="0049044A"/>
    <w:rsid w:val="005534D5"/>
    <w:rsid w:val="00554C33"/>
    <w:rsid w:val="005554A6"/>
    <w:rsid w:val="005714C6"/>
    <w:rsid w:val="00586B70"/>
    <w:rsid w:val="005F74C4"/>
    <w:rsid w:val="006A108B"/>
    <w:rsid w:val="0070579E"/>
    <w:rsid w:val="00710463"/>
    <w:rsid w:val="007402CA"/>
    <w:rsid w:val="00742448"/>
    <w:rsid w:val="00745571"/>
    <w:rsid w:val="00753527"/>
    <w:rsid w:val="007756C4"/>
    <w:rsid w:val="00797209"/>
    <w:rsid w:val="007B08ED"/>
    <w:rsid w:val="007F7267"/>
    <w:rsid w:val="008033AE"/>
    <w:rsid w:val="008B5614"/>
    <w:rsid w:val="008D4EE8"/>
    <w:rsid w:val="00912A3E"/>
    <w:rsid w:val="00934170"/>
    <w:rsid w:val="00992B22"/>
    <w:rsid w:val="009F6DCD"/>
    <w:rsid w:val="00A067C3"/>
    <w:rsid w:val="00A47A3B"/>
    <w:rsid w:val="00A8469A"/>
    <w:rsid w:val="00AB1BDE"/>
    <w:rsid w:val="00B70AA9"/>
    <w:rsid w:val="00B73A3F"/>
    <w:rsid w:val="00B7521B"/>
    <w:rsid w:val="00BB647A"/>
    <w:rsid w:val="00BD798A"/>
    <w:rsid w:val="00C07E77"/>
    <w:rsid w:val="00C33475"/>
    <w:rsid w:val="00CA7056"/>
    <w:rsid w:val="00CE6A8D"/>
    <w:rsid w:val="00CF7B39"/>
    <w:rsid w:val="00D60939"/>
    <w:rsid w:val="00E86261"/>
    <w:rsid w:val="00EC00DA"/>
    <w:rsid w:val="00F32990"/>
    <w:rsid w:val="00F456A7"/>
    <w:rsid w:val="00F57A0B"/>
    <w:rsid w:val="00F62682"/>
    <w:rsid w:val="00F64DBC"/>
    <w:rsid w:val="0136732D"/>
    <w:rsid w:val="014E5DF5"/>
    <w:rsid w:val="01734625"/>
    <w:rsid w:val="025E5706"/>
    <w:rsid w:val="02821C14"/>
    <w:rsid w:val="028642E4"/>
    <w:rsid w:val="02BA5D3C"/>
    <w:rsid w:val="02C24BF1"/>
    <w:rsid w:val="031127D5"/>
    <w:rsid w:val="0355283C"/>
    <w:rsid w:val="03B31109"/>
    <w:rsid w:val="03C926DB"/>
    <w:rsid w:val="03CE5F43"/>
    <w:rsid w:val="03DC28E1"/>
    <w:rsid w:val="03F963E6"/>
    <w:rsid w:val="042518DB"/>
    <w:rsid w:val="04335DA6"/>
    <w:rsid w:val="0442389F"/>
    <w:rsid w:val="04AD1AFE"/>
    <w:rsid w:val="04E470A0"/>
    <w:rsid w:val="04E77B91"/>
    <w:rsid w:val="04EC6495"/>
    <w:rsid w:val="056B20A9"/>
    <w:rsid w:val="057E5747"/>
    <w:rsid w:val="05856AD5"/>
    <w:rsid w:val="058C10B2"/>
    <w:rsid w:val="05BE78F1"/>
    <w:rsid w:val="05D15877"/>
    <w:rsid w:val="05FB6D97"/>
    <w:rsid w:val="05FD48BE"/>
    <w:rsid w:val="06316315"/>
    <w:rsid w:val="06493413"/>
    <w:rsid w:val="064C5DB5"/>
    <w:rsid w:val="064F0A23"/>
    <w:rsid w:val="06913840"/>
    <w:rsid w:val="06C85C87"/>
    <w:rsid w:val="07153E89"/>
    <w:rsid w:val="071A0A86"/>
    <w:rsid w:val="07322345"/>
    <w:rsid w:val="07593D76"/>
    <w:rsid w:val="078F3A9F"/>
    <w:rsid w:val="082779D0"/>
    <w:rsid w:val="082E55DF"/>
    <w:rsid w:val="082F672A"/>
    <w:rsid w:val="085E53BC"/>
    <w:rsid w:val="08777EB4"/>
    <w:rsid w:val="08811385"/>
    <w:rsid w:val="08966904"/>
    <w:rsid w:val="08E86AEA"/>
    <w:rsid w:val="091268D2"/>
    <w:rsid w:val="092E1232"/>
    <w:rsid w:val="09685118"/>
    <w:rsid w:val="099A48B0"/>
    <w:rsid w:val="09BF1E8A"/>
    <w:rsid w:val="09F064E7"/>
    <w:rsid w:val="09F12AB2"/>
    <w:rsid w:val="09F77876"/>
    <w:rsid w:val="0A140428"/>
    <w:rsid w:val="0A206DCD"/>
    <w:rsid w:val="0B0C6138"/>
    <w:rsid w:val="0B7355ED"/>
    <w:rsid w:val="0C0D512F"/>
    <w:rsid w:val="0C175FAD"/>
    <w:rsid w:val="0C6133EF"/>
    <w:rsid w:val="0C8A49D1"/>
    <w:rsid w:val="0C931AD8"/>
    <w:rsid w:val="0D2070E4"/>
    <w:rsid w:val="0D21558D"/>
    <w:rsid w:val="0D7F3E0A"/>
    <w:rsid w:val="0D8633EB"/>
    <w:rsid w:val="0D9D7D6B"/>
    <w:rsid w:val="0DD549EB"/>
    <w:rsid w:val="0E2D3866"/>
    <w:rsid w:val="0EB14497"/>
    <w:rsid w:val="0EC266A4"/>
    <w:rsid w:val="0ED6529C"/>
    <w:rsid w:val="0EFF0C9B"/>
    <w:rsid w:val="0F1531DC"/>
    <w:rsid w:val="0F7A7366"/>
    <w:rsid w:val="0F8C6CB2"/>
    <w:rsid w:val="0F9F2E81"/>
    <w:rsid w:val="1001144E"/>
    <w:rsid w:val="105F5486"/>
    <w:rsid w:val="10613C9B"/>
    <w:rsid w:val="10A122E9"/>
    <w:rsid w:val="10BD2719"/>
    <w:rsid w:val="10EB17D4"/>
    <w:rsid w:val="11551E68"/>
    <w:rsid w:val="115F4513"/>
    <w:rsid w:val="117B4A09"/>
    <w:rsid w:val="119B4F8B"/>
    <w:rsid w:val="122B4561"/>
    <w:rsid w:val="123E4148"/>
    <w:rsid w:val="12B878BF"/>
    <w:rsid w:val="12CA5B28"/>
    <w:rsid w:val="131548A6"/>
    <w:rsid w:val="13356166"/>
    <w:rsid w:val="13853036"/>
    <w:rsid w:val="13AC347F"/>
    <w:rsid w:val="13AE369B"/>
    <w:rsid w:val="13B00617"/>
    <w:rsid w:val="141C379C"/>
    <w:rsid w:val="142D2812"/>
    <w:rsid w:val="143E23EE"/>
    <w:rsid w:val="144E2FFD"/>
    <w:rsid w:val="145F7BD7"/>
    <w:rsid w:val="14991C55"/>
    <w:rsid w:val="15843A58"/>
    <w:rsid w:val="15D05B4B"/>
    <w:rsid w:val="15D075D8"/>
    <w:rsid w:val="16161084"/>
    <w:rsid w:val="164F4421"/>
    <w:rsid w:val="166145DB"/>
    <w:rsid w:val="16CE4118"/>
    <w:rsid w:val="16FB690E"/>
    <w:rsid w:val="17563E2E"/>
    <w:rsid w:val="17AA4179"/>
    <w:rsid w:val="17CA0378"/>
    <w:rsid w:val="189F33C8"/>
    <w:rsid w:val="18C43019"/>
    <w:rsid w:val="18DC4807"/>
    <w:rsid w:val="19136740"/>
    <w:rsid w:val="19641FF0"/>
    <w:rsid w:val="196A07DA"/>
    <w:rsid w:val="19EB461F"/>
    <w:rsid w:val="1A030EA2"/>
    <w:rsid w:val="1AA80041"/>
    <w:rsid w:val="1ABC48F0"/>
    <w:rsid w:val="1B10433A"/>
    <w:rsid w:val="1B18764C"/>
    <w:rsid w:val="1B1F6F9A"/>
    <w:rsid w:val="1B391A9C"/>
    <w:rsid w:val="1B652835"/>
    <w:rsid w:val="1B896973"/>
    <w:rsid w:val="1BB83309"/>
    <w:rsid w:val="1CBC0BD7"/>
    <w:rsid w:val="1CCC06EE"/>
    <w:rsid w:val="1CE52895"/>
    <w:rsid w:val="1CEC4160"/>
    <w:rsid w:val="1CF33ECD"/>
    <w:rsid w:val="1CF34D67"/>
    <w:rsid w:val="1D28001A"/>
    <w:rsid w:val="1D434E54"/>
    <w:rsid w:val="1D7B2840"/>
    <w:rsid w:val="1D85546D"/>
    <w:rsid w:val="1DAF620F"/>
    <w:rsid w:val="1DD53640"/>
    <w:rsid w:val="1DEC7C46"/>
    <w:rsid w:val="1E0E34AF"/>
    <w:rsid w:val="1E195A5D"/>
    <w:rsid w:val="1E6F066D"/>
    <w:rsid w:val="1EDC5008"/>
    <w:rsid w:val="1F186F92"/>
    <w:rsid w:val="1F8000AA"/>
    <w:rsid w:val="1FD40539"/>
    <w:rsid w:val="205A5DA4"/>
    <w:rsid w:val="20833F56"/>
    <w:rsid w:val="20DF7427"/>
    <w:rsid w:val="20EA55E7"/>
    <w:rsid w:val="20EE54BB"/>
    <w:rsid w:val="211F466B"/>
    <w:rsid w:val="212343F7"/>
    <w:rsid w:val="21A47E8B"/>
    <w:rsid w:val="21F032CF"/>
    <w:rsid w:val="21F760FC"/>
    <w:rsid w:val="225F3B4C"/>
    <w:rsid w:val="226E6690"/>
    <w:rsid w:val="228D1FBC"/>
    <w:rsid w:val="229E0197"/>
    <w:rsid w:val="23517B9F"/>
    <w:rsid w:val="235A3260"/>
    <w:rsid w:val="23971A56"/>
    <w:rsid w:val="23CE2F9E"/>
    <w:rsid w:val="23E92B18"/>
    <w:rsid w:val="248868FE"/>
    <w:rsid w:val="24AB6318"/>
    <w:rsid w:val="24CC1ED5"/>
    <w:rsid w:val="24D10F97"/>
    <w:rsid w:val="24D208D2"/>
    <w:rsid w:val="24D34D10"/>
    <w:rsid w:val="24EF141E"/>
    <w:rsid w:val="250514BA"/>
    <w:rsid w:val="25331C52"/>
    <w:rsid w:val="25457290"/>
    <w:rsid w:val="254E6EC4"/>
    <w:rsid w:val="257F7006"/>
    <w:rsid w:val="25867F11"/>
    <w:rsid w:val="25926675"/>
    <w:rsid w:val="25B20DC9"/>
    <w:rsid w:val="25E755C6"/>
    <w:rsid w:val="25FC13F4"/>
    <w:rsid w:val="260119A5"/>
    <w:rsid w:val="26041E4B"/>
    <w:rsid w:val="261E020C"/>
    <w:rsid w:val="26424C2F"/>
    <w:rsid w:val="264C11F7"/>
    <w:rsid w:val="26F73072"/>
    <w:rsid w:val="27514612"/>
    <w:rsid w:val="27553154"/>
    <w:rsid w:val="27572E3D"/>
    <w:rsid w:val="278052E7"/>
    <w:rsid w:val="27995E13"/>
    <w:rsid w:val="27A96995"/>
    <w:rsid w:val="27AE55C0"/>
    <w:rsid w:val="280506A4"/>
    <w:rsid w:val="28CD1A76"/>
    <w:rsid w:val="29695C42"/>
    <w:rsid w:val="297B6785"/>
    <w:rsid w:val="2987256D"/>
    <w:rsid w:val="29932CBF"/>
    <w:rsid w:val="299B68AD"/>
    <w:rsid w:val="2AA50EFC"/>
    <w:rsid w:val="2B2C33CC"/>
    <w:rsid w:val="2B606BD1"/>
    <w:rsid w:val="2B6568DD"/>
    <w:rsid w:val="2B8E1990"/>
    <w:rsid w:val="2BC1139E"/>
    <w:rsid w:val="2BE33277"/>
    <w:rsid w:val="2CB35B02"/>
    <w:rsid w:val="2D7050C6"/>
    <w:rsid w:val="2D7D7F0E"/>
    <w:rsid w:val="2DFC0E9C"/>
    <w:rsid w:val="2E316A79"/>
    <w:rsid w:val="2EFA10EB"/>
    <w:rsid w:val="2EFC30B5"/>
    <w:rsid w:val="2F391C13"/>
    <w:rsid w:val="2F633134"/>
    <w:rsid w:val="2F837332"/>
    <w:rsid w:val="2F897353"/>
    <w:rsid w:val="2FAC314C"/>
    <w:rsid w:val="2FD162F0"/>
    <w:rsid w:val="30966014"/>
    <w:rsid w:val="30C506DF"/>
    <w:rsid w:val="30D07FA5"/>
    <w:rsid w:val="31197F4E"/>
    <w:rsid w:val="3126266B"/>
    <w:rsid w:val="313C59EB"/>
    <w:rsid w:val="31462D0D"/>
    <w:rsid w:val="31514E3A"/>
    <w:rsid w:val="318022F1"/>
    <w:rsid w:val="31903F88"/>
    <w:rsid w:val="31A929F0"/>
    <w:rsid w:val="31D9592F"/>
    <w:rsid w:val="31F44517"/>
    <w:rsid w:val="31F64DA9"/>
    <w:rsid w:val="31F75DB5"/>
    <w:rsid w:val="320D7387"/>
    <w:rsid w:val="32180206"/>
    <w:rsid w:val="327C194D"/>
    <w:rsid w:val="32BF0681"/>
    <w:rsid w:val="32FB5998"/>
    <w:rsid w:val="34265775"/>
    <w:rsid w:val="34744645"/>
    <w:rsid w:val="34D91CEF"/>
    <w:rsid w:val="35700359"/>
    <w:rsid w:val="35831E3A"/>
    <w:rsid w:val="359C2EFC"/>
    <w:rsid w:val="35A40002"/>
    <w:rsid w:val="36394B26"/>
    <w:rsid w:val="36932551"/>
    <w:rsid w:val="369B3F26"/>
    <w:rsid w:val="36EC75AB"/>
    <w:rsid w:val="37172680"/>
    <w:rsid w:val="37623CD1"/>
    <w:rsid w:val="376C4D88"/>
    <w:rsid w:val="37941532"/>
    <w:rsid w:val="37B33672"/>
    <w:rsid w:val="37F255B8"/>
    <w:rsid w:val="38544F66"/>
    <w:rsid w:val="38670524"/>
    <w:rsid w:val="38712E52"/>
    <w:rsid w:val="38887767"/>
    <w:rsid w:val="3891208E"/>
    <w:rsid w:val="38A10829"/>
    <w:rsid w:val="38B067D2"/>
    <w:rsid w:val="397E17C8"/>
    <w:rsid w:val="3A266722"/>
    <w:rsid w:val="3A314D86"/>
    <w:rsid w:val="3A540249"/>
    <w:rsid w:val="3A84050A"/>
    <w:rsid w:val="3AA2053D"/>
    <w:rsid w:val="3ACA22B9"/>
    <w:rsid w:val="3AE74C19"/>
    <w:rsid w:val="3AF13CEA"/>
    <w:rsid w:val="3B7471A3"/>
    <w:rsid w:val="3B754A61"/>
    <w:rsid w:val="3B8A37F6"/>
    <w:rsid w:val="3BA00F37"/>
    <w:rsid w:val="3BA22C44"/>
    <w:rsid w:val="3BE455FD"/>
    <w:rsid w:val="3BE63123"/>
    <w:rsid w:val="3BEE5207"/>
    <w:rsid w:val="3C485B8B"/>
    <w:rsid w:val="3C832CD1"/>
    <w:rsid w:val="3CAD3D74"/>
    <w:rsid w:val="3CBE11F9"/>
    <w:rsid w:val="3CCA65A0"/>
    <w:rsid w:val="3D034DD0"/>
    <w:rsid w:val="3D4520CB"/>
    <w:rsid w:val="3D605696"/>
    <w:rsid w:val="3D680A02"/>
    <w:rsid w:val="3D8C4D41"/>
    <w:rsid w:val="3DBC05DF"/>
    <w:rsid w:val="3DCC6348"/>
    <w:rsid w:val="3DDA7AD4"/>
    <w:rsid w:val="3DED69EA"/>
    <w:rsid w:val="3E2E636E"/>
    <w:rsid w:val="3E35213F"/>
    <w:rsid w:val="3E636CAD"/>
    <w:rsid w:val="3E665A2C"/>
    <w:rsid w:val="3E815385"/>
    <w:rsid w:val="3E8E0BD7"/>
    <w:rsid w:val="3E8F1850"/>
    <w:rsid w:val="3EB47508"/>
    <w:rsid w:val="3EEA4CD8"/>
    <w:rsid w:val="3EFB4447"/>
    <w:rsid w:val="3F37269C"/>
    <w:rsid w:val="3F7D3D9E"/>
    <w:rsid w:val="3F842F32"/>
    <w:rsid w:val="3F9410E8"/>
    <w:rsid w:val="3F9D1D4A"/>
    <w:rsid w:val="40786313"/>
    <w:rsid w:val="40994F31"/>
    <w:rsid w:val="40C1736C"/>
    <w:rsid w:val="40E35E83"/>
    <w:rsid w:val="41230DBF"/>
    <w:rsid w:val="413A5C3B"/>
    <w:rsid w:val="4154112E"/>
    <w:rsid w:val="41592D15"/>
    <w:rsid w:val="417364A2"/>
    <w:rsid w:val="41E77BF5"/>
    <w:rsid w:val="41E87557"/>
    <w:rsid w:val="42557B93"/>
    <w:rsid w:val="42933225"/>
    <w:rsid w:val="430D61CF"/>
    <w:rsid w:val="436B73EC"/>
    <w:rsid w:val="43DE6D89"/>
    <w:rsid w:val="43FA212F"/>
    <w:rsid w:val="442672E1"/>
    <w:rsid w:val="4496717C"/>
    <w:rsid w:val="44D34460"/>
    <w:rsid w:val="45547457"/>
    <w:rsid w:val="4564475B"/>
    <w:rsid w:val="457E43CC"/>
    <w:rsid w:val="45B6056B"/>
    <w:rsid w:val="45DD5D17"/>
    <w:rsid w:val="46117749"/>
    <w:rsid w:val="4638096D"/>
    <w:rsid w:val="463F61A4"/>
    <w:rsid w:val="464B5345"/>
    <w:rsid w:val="46BB040B"/>
    <w:rsid w:val="46C35D27"/>
    <w:rsid w:val="46D71AE1"/>
    <w:rsid w:val="4707219F"/>
    <w:rsid w:val="47395E3D"/>
    <w:rsid w:val="4783216D"/>
    <w:rsid w:val="47AB5220"/>
    <w:rsid w:val="47AF4D11"/>
    <w:rsid w:val="47E1229F"/>
    <w:rsid w:val="47EA2A16"/>
    <w:rsid w:val="47EB41B3"/>
    <w:rsid w:val="4800012E"/>
    <w:rsid w:val="48E21116"/>
    <w:rsid w:val="49221512"/>
    <w:rsid w:val="49224E56"/>
    <w:rsid w:val="493C4382"/>
    <w:rsid w:val="499E503D"/>
    <w:rsid w:val="49C83537"/>
    <w:rsid w:val="49EF7646"/>
    <w:rsid w:val="4A01531B"/>
    <w:rsid w:val="4A420E14"/>
    <w:rsid w:val="4A435BE4"/>
    <w:rsid w:val="4A4C0E65"/>
    <w:rsid w:val="4A7A3BB1"/>
    <w:rsid w:val="4B133808"/>
    <w:rsid w:val="4B9C051C"/>
    <w:rsid w:val="4B9F32EE"/>
    <w:rsid w:val="4BA40904"/>
    <w:rsid w:val="4BCA036B"/>
    <w:rsid w:val="4C446180"/>
    <w:rsid w:val="4C5E733D"/>
    <w:rsid w:val="4C6836E0"/>
    <w:rsid w:val="4CB61830"/>
    <w:rsid w:val="4D3A32CE"/>
    <w:rsid w:val="4D4C4DB0"/>
    <w:rsid w:val="4E1C4782"/>
    <w:rsid w:val="4E1E674C"/>
    <w:rsid w:val="4E252B4D"/>
    <w:rsid w:val="4E5C4F9C"/>
    <w:rsid w:val="4E9B1B4B"/>
    <w:rsid w:val="4EDD11DF"/>
    <w:rsid w:val="4EEC4096"/>
    <w:rsid w:val="4F073684"/>
    <w:rsid w:val="4F502B8D"/>
    <w:rsid w:val="4F683EEF"/>
    <w:rsid w:val="4F741B8E"/>
    <w:rsid w:val="4F785224"/>
    <w:rsid w:val="4FA222A9"/>
    <w:rsid w:val="4FB355BA"/>
    <w:rsid w:val="4FB37368"/>
    <w:rsid w:val="50187791"/>
    <w:rsid w:val="504E1A5E"/>
    <w:rsid w:val="505043D5"/>
    <w:rsid w:val="507408A5"/>
    <w:rsid w:val="50AE3712"/>
    <w:rsid w:val="50BC10E3"/>
    <w:rsid w:val="51024103"/>
    <w:rsid w:val="51134562"/>
    <w:rsid w:val="511E6A63"/>
    <w:rsid w:val="51493AE0"/>
    <w:rsid w:val="519B6306"/>
    <w:rsid w:val="51B51175"/>
    <w:rsid w:val="51CB46D7"/>
    <w:rsid w:val="51DA5080"/>
    <w:rsid w:val="51E1416A"/>
    <w:rsid w:val="52023FB5"/>
    <w:rsid w:val="52306A4E"/>
    <w:rsid w:val="524D2AE5"/>
    <w:rsid w:val="5261672F"/>
    <w:rsid w:val="5262282F"/>
    <w:rsid w:val="52946FDD"/>
    <w:rsid w:val="52B96A43"/>
    <w:rsid w:val="52BA6E3D"/>
    <w:rsid w:val="52C06024"/>
    <w:rsid w:val="52FB012C"/>
    <w:rsid w:val="530407A2"/>
    <w:rsid w:val="53915C12"/>
    <w:rsid w:val="53F71F19"/>
    <w:rsid w:val="54091C4C"/>
    <w:rsid w:val="54576514"/>
    <w:rsid w:val="54B25E40"/>
    <w:rsid w:val="55403CC4"/>
    <w:rsid w:val="555D3FFE"/>
    <w:rsid w:val="55782BE6"/>
    <w:rsid w:val="55E24503"/>
    <w:rsid w:val="561A05B4"/>
    <w:rsid w:val="56494582"/>
    <w:rsid w:val="564E08D4"/>
    <w:rsid w:val="565C542A"/>
    <w:rsid w:val="567F1D52"/>
    <w:rsid w:val="568023CE"/>
    <w:rsid w:val="569F0646"/>
    <w:rsid w:val="56AA6654"/>
    <w:rsid w:val="56B536AE"/>
    <w:rsid w:val="56B934B6"/>
    <w:rsid w:val="56C71D0B"/>
    <w:rsid w:val="56CE4F7A"/>
    <w:rsid w:val="57DD4F82"/>
    <w:rsid w:val="587B479B"/>
    <w:rsid w:val="58DE5885"/>
    <w:rsid w:val="58E546CE"/>
    <w:rsid w:val="58F14F74"/>
    <w:rsid w:val="59275996"/>
    <w:rsid w:val="592B61C1"/>
    <w:rsid w:val="5934151A"/>
    <w:rsid w:val="598C3104"/>
    <w:rsid w:val="59BD32BD"/>
    <w:rsid w:val="59E56370"/>
    <w:rsid w:val="5A296BA4"/>
    <w:rsid w:val="5A313817"/>
    <w:rsid w:val="5A7668FF"/>
    <w:rsid w:val="5AA12BDF"/>
    <w:rsid w:val="5AE1122D"/>
    <w:rsid w:val="5AE305F3"/>
    <w:rsid w:val="5AEE3BE5"/>
    <w:rsid w:val="5AF820D3"/>
    <w:rsid w:val="5B0A2384"/>
    <w:rsid w:val="5B4A669B"/>
    <w:rsid w:val="5B4B66A7"/>
    <w:rsid w:val="5B5E0B79"/>
    <w:rsid w:val="5BC925AE"/>
    <w:rsid w:val="5BDC7F43"/>
    <w:rsid w:val="5BF1724E"/>
    <w:rsid w:val="5C073BD2"/>
    <w:rsid w:val="5C2E04A2"/>
    <w:rsid w:val="5C734107"/>
    <w:rsid w:val="5C82434A"/>
    <w:rsid w:val="5CA00C74"/>
    <w:rsid w:val="5D0D455B"/>
    <w:rsid w:val="5D3D30B2"/>
    <w:rsid w:val="5D5B728C"/>
    <w:rsid w:val="5D681792"/>
    <w:rsid w:val="5DC11D63"/>
    <w:rsid w:val="5E9F5661"/>
    <w:rsid w:val="5EA92062"/>
    <w:rsid w:val="5EE33562"/>
    <w:rsid w:val="5F040719"/>
    <w:rsid w:val="5FE55EC1"/>
    <w:rsid w:val="601E303D"/>
    <w:rsid w:val="603B4F3C"/>
    <w:rsid w:val="60581DA0"/>
    <w:rsid w:val="606A5821"/>
    <w:rsid w:val="6072373D"/>
    <w:rsid w:val="61625772"/>
    <w:rsid w:val="6181387B"/>
    <w:rsid w:val="62065A49"/>
    <w:rsid w:val="62085870"/>
    <w:rsid w:val="62135DC5"/>
    <w:rsid w:val="62184EFE"/>
    <w:rsid w:val="621A5814"/>
    <w:rsid w:val="621E2D67"/>
    <w:rsid w:val="622D318F"/>
    <w:rsid w:val="624D53FA"/>
    <w:rsid w:val="62C70D09"/>
    <w:rsid w:val="63A34684"/>
    <w:rsid w:val="63D26DEB"/>
    <w:rsid w:val="63E70923"/>
    <w:rsid w:val="63E8695C"/>
    <w:rsid w:val="63E92F01"/>
    <w:rsid w:val="6406462A"/>
    <w:rsid w:val="641C5084"/>
    <w:rsid w:val="64306D81"/>
    <w:rsid w:val="64502F80"/>
    <w:rsid w:val="6477675E"/>
    <w:rsid w:val="6480793D"/>
    <w:rsid w:val="648739B1"/>
    <w:rsid w:val="64BB489D"/>
    <w:rsid w:val="64F46E91"/>
    <w:rsid w:val="656D2F25"/>
    <w:rsid w:val="656E5341"/>
    <w:rsid w:val="65CC6636"/>
    <w:rsid w:val="66061B92"/>
    <w:rsid w:val="664B39FF"/>
    <w:rsid w:val="669453A6"/>
    <w:rsid w:val="67D5211A"/>
    <w:rsid w:val="68071BA7"/>
    <w:rsid w:val="680E6019"/>
    <w:rsid w:val="68227E19"/>
    <w:rsid w:val="68F56360"/>
    <w:rsid w:val="69280E4A"/>
    <w:rsid w:val="695B03FD"/>
    <w:rsid w:val="69627373"/>
    <w:rsid w:val="697D0373"/>
    <w:rsid w:val="69A43B52"/>
    <w:rsid w:val="69A91168"/>
    <w:rsid w:val="69C064B2"/>
    <w:rsid w:val="6A413E64"/>
    <w:rsid w:val="6A535578"/>
    <w:rsid w:val="6A5B1BF8"/>
    <w:rsid w:val="6A722E5C"/>
    <w:rsid w:val="6AD90297"/>
    <w:rsid w:val="6B980770"/>
    <w:rsid w:val="6BA717F9"/>
    <w:rsid w:val="6C07239D"/>
    <w:rsid w:val="6C604227"/>
    <w:rsid w:val="6C762684"/>
    <w:rsid w:val="6C9102FF"/>
    <w:rsid w:val="6C9140BB"/>
    <w:rsid w:val="6C9E513B"/>
    <w:rsid w:val="6D013069"/>
    <w:rsid w:val="6E515D86"/>
    <w:rsid w:val="6E762673"/>
    <w:rsid w:val="6E7A1325"/>
    <w:rsid w:val="6EDC3D8E"/>
    <w:rsid w:val="6EF47329"/>
    <w:rsid w:val="6F084B83"/>
    <w:rsid w:val="6F1E6154"/>
    <w:rsid w:val="6F315D49"/>
    <w:rsid w:val="6F415A91"/>
    <w:rsid w:val="6F655B31"/>
    <w:rsid w:val="6F6A0833"/>
    <w:rsid w:val="6F863CF9"/>
    <w:rsid w:val="6F891D12"/>
    <w:rsid w:val="6FB77DC3"/>
    <w:rsid w:val="700417EE"/>
    <w:rsid w:val="70626515"/>
    <w:rsid w:val="70D70CB1"/>
    <w:rsid w:val="70F10A19"/>
    <w:rsid w:val="70F32786"/>
    <w:rsid w:val="711B3F16"/>
    <w:rsid w:val="712A1FAD"/>
    <w:rsid w:val="71312C91"/>
    <w:rsid w:val="713526CC"/>
    <w:rsid w:val="71415D47"/>
    <w:rsid w:val="718B3849"/>
    <w:rsid w:val="7196420C"/>
    <w:rsid w:val="71CA5FB2"/>
    <w:rsid w:val="71CC00E9"/>
    <w:rsid w:val="71EE2817"/>
    <w:rsid w:val="72E70F53"/>
    <w:rsid w:val="72F773E8"/>
    <w:rsid w:val="73051A75"/>
    <w:rsid w:val="73137F9A"/>
    <w:rsid w:val="734168B5"/>
    <w:rsid w:val="738F7621"/>
    <w:rsid w:val="73A40BF2"/>
    <w:rsid w:val="73BE5CF8"/>
    <w:rsid w:val="746C1710"/>
    <w:rsid w:val="747A4391"/>
    <w:rsid w:val="74972AE5"/>
    <w:rsid w:val="74B719EB"/>
    <w:rsid w:val="74E90FB2"/>
    <w:rsid w:val="751A5610"/>
    <w:rsid w:val="75243D99"/>
    <w:rsid w:val="7592164A"/>
    <w:rsid w:val="75ED5866"/>
    <w:rsid w:val="761A4999"/>
    <w:rsid w:val="764B4804"/>
    <w:rsid w:val="76527530"/>
    <w:rsid w:val="767E1BCE"/>
    <w:rsid w:val="76A74C81"/>
    <w:rsid w:val="76B20506"/>
    <w:rsid w:val="76DF6FFA"/>
    <w:rsid w:val="7758241F"/>
    <w:rsid w:val="77A60447"/>
    <w:rsid w:val="7856131C"/>
    <w:rsid w:val="78AE679B"/>
    <w:rsid w:val="792F71B0"/>
    <w:rsid w:val="794D6496"/>
    <w:rsid w:val="7956298E"/>
    <w:rsid w:val="79AB4A88"/>
    <w:rsid w:val="79D761D7"/>
    <w:rsid w:val="79FE4125"/>
    <w:rsid w:val="7A3264E5"/>
    <w:rsid w:val="7A793FB8"/>
    <w:rsid w:val="7A807CC3"/>
    <w:rsid w:val="7AAB339E"/>
    <w:rsid w:val="7B430CF1"/>
    <w:rsid w:val="7B7535A0"/>
    <w:rsid w:val="7BB209E5"/>
    <w:rsid w:val="7C33189E"/>
    <w:rsid w:val="7C372603"/>
    <w:rsid w:val="7C5B09E8"/>
    <w:rsid w:val="7C5C02BC"/>
    <w:rsid w:val="7CA13075"/>
    <w:rsid w:val="7D344D95"/>
    <w:rsid w:val="7DAF266D"/>
    <w:rsid w:val="7DDF28AE"/>
    <w:rsid w:val="7DE3422D"/>
    <w:rsid w:val="7E1626EC"/>
    <w:rsid w:val="7E372D8F"/>
    <w:rsid w:val="7EB54AA4"/>
    <w:rsid w:val="7EC76398"/>
    <w:rsid w:val="7ED77E14"/>
    <w:rsid w:val="7EDE145C"/>
    <w:rsid w:val="7EE66F68"/>
    <w:rsid w:val="7F054BD0"/>
    <w:rsid w:val="7FB87EFF"/>
    <w:rsid w:val="7FF40CF7"/>
    <w:rsid w:val="BFDD3B87"/>
    <w:rsid w:val="CFFFE029"/>
    <w:rsid w:val="F73253BA"/>
    <w:rsid w:val="FFDFC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3">
    <w:name w:val="heading 4"/>
    <w:basedOn w:val="1"/>
    <w:next w:val="1"/>
    <w:unhideWhenUsed/>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3"/>
    <w:basedOn w:val="1"/>
    <w:qFormat/>
    <w:uiPriority w:val="99"/>
    <w:pPr>
      <w:spacing w:after="120"/>
    </w:pPr>
    <w:rPr>
      <w:sz w:val="16"/>
      <w:szCs w:val="16"/>
    </w:rPr>
  </w:style>
  <w:style w:type="paragraph" w:styleId="7">
    <w:name w:val="Body Text"/>
    <w:basedOn w:val="1"/>
    <w:next w:val="1"/>
    <w:link w:val="21"/>
    <w:qFormat/>
    <w:uiPriority w:val="0"/>
    <w:pPr>
      <w:jc w:val="center"/>
    </w:p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Plain Text"/>
    <w:basedOn w:val="1"/>
    <w:next w:val="3"/>
    <w:qFormat/>
    <w:uiPriority w:val="0"/>
    <w:rPr>
      <w:rFonts w:ascii="宋体" w:hAnsi="Courier New"/>
      <w:kern w:val="0"/>
      <w:sz w:val="20"/>
      <w:szCs w:val="21"/>
    </w:rPr>
  </w:style>
  <w:style w:type="paragraph" w:styleId="10">
    <w:name w:val="footer"/>
    <w:basedOn w:val="1"/>
    <w:next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List"/>
    <w:basedOn w:val="1"/>
    <w:qFormat/>
    <w:uiPriority w:val="0"/>
    <w:pPr>
      <w:ind w:left="200" w:hanging="200" w:hangingChars="200"/>
    </w:pPr>
    <w:rPr>
      <w:sz w:val="28"/>
    </w:rPr>
  </w:style>
  <w:style w:type="paragraph" w:styleId="13">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14">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15">
    <w:name w:val="Body Text First Indent 2"/>
    <w:basedOn w:val="8"/>
    <w:qFormat/>
    <w:uiPriority w:val="0"/>
    <w:pPr>
      <w:ind w:firstLine="420" w:firstLineChars="200"/>
    </w:pPr>
  </w:style>
  <w:style w:type="character" w:styleId="18">
    <w:name w:val="Strong"/>
    <w:basedOn w:val="17"/>
    <w:qFormat/>
    <w:uiPriority w:val="0"/>
    <w:rPr>
      <w:b/>
    </w:rPr>
  </w:style>
  <w:style w:type="character" w:styleId="19">
    <w:name w:val="page number"/>
    <w:qFormat/>
    <w:uiPriority w:val="0"/>
  </w:style>
  <w:style w:type="character" w:styleId="20">
    <w:name w:val="annotation reference"/>
    <w:qFormat/>
    <w:uiPriority w:val="0"/>
    <w:rPr>
      <w:sz w:val="21"/>
      <w:szCs w:val="21"/>
    </w:rPr>
  </w:style>
  <w:style w:type="character" w:customStyle="1" w:styleId="21">
    <w:name w:val="正文文本 字符"/>
    <w:basedOn w:val="17"/>
    <w:link w:val="7"/>
    <w:qFormat/>
    <w:uiPriority w:val="0"/>
    <w:rPr>
      <w:kern w:val="2"/>
      <w:sz w:val="21"/>
      <w:szCs w:val="22"/>
    </w:rPr>
  </w:style>
  <w:style w:type="paragraph" w:customStyle="1" w:styleId="22">
    <w:name w:val="01 正文-首行缩进2字符"/>
    <w:basedOn w:val="1"/>
    <w:next w:val="9"/>
    <w:qFormat/>
    <w:uiPriority w:val="0"/>
    <w:pPr>
      <w:spacing w:beforeLines="50" w:afterLines="50"/>
      <w:ind w:firstLine="964" w:firstLineChars="200"/>
    </w:pPr>
    <w:rPr>
      <w:rFonts w:ascii="Arial" w:hAnsi="Arial"/>
      <w:color w:val="000000"/>
      <w:sz w:val="28"/>
    </w:rPr>
  </w:style>
  <w:style w:type="paragraph" w:customStyle="1" w:styleId="23">
    <w:name w:val="表格文字"/>
    <w:basedOn w:val="1"/>
    <w:qFormat/>
    <w:uiPriority w:val="0"/>
    <w:pPr>
      <w:spacing w:before="25" w:after="25"/>
      <w:jc w:val="left"/>
    </w:pPr>
    <w:rPr>
      <w:bCs/>
      <w:spacing w:val="10"/>
      <w:kern w:val="0"/>
      <w:sz w:val="24"/>
    </w:rPr>
  </w:style>
  <w:style w:type="paragraph" w:customStyle="1" w:styleId="24">
    <w:name w:val="_Style 1"/>
    <w:basedOn w:val="1"/>
    <w:qFormat/>
    <w:uiPriority w:val="34"/>
    <w:pPr>
      <w:spacing w:line="560" w:lineRule="exact"/>
      <w:ind w:firstLine="420" w:firstLineChars="200"/>
    </w:pPr>
    <w:rPr>
      <w:szCs w:val="21"/>
    </w:rPr>
  </w:style>
  <w:style w:type="character" w:customStyle="1" w:styleId="25">
    <w:name w:val="font11"/>
    <w:basedOn w:val="17"/>
    <w:qFormat/>
    <w:uiPriority w:val="0"/>
    <w:rPr>
      <w:rFonts w:hint="eastAsia" w:ascii="宋体" w:hAnsi="宋体" w:eastAsia="宋体" w:cs="宋体"/>
      <w:color w:val="000000"/>
      <w:sz w:val="20"/>
      <w:szCs w:val="20"/>
      <w:u w:val="none"/>
    </w:rPr>
  </w:style>
  <w:style w:type="paragraph" w:customStyle="1" w:styleId="26">
    <w:name w:val="Table Paragraph"/>
    <w:basedOn w:val="1"/>
    <w:qFormat/>
    <w:uiPriority w:val="1"/>
    <w:rPr>
      <w:rFonts w:ascii="宋体" w:hAnsi="宋体" w:cs="宋体"/>
      <w:lang w:val="zh-CN" w:bidi="zh-CN"/>
    </w:rPr>
  </w:style>
  <w:style w:type="character" w:customStyle="1" w:styleId="27">
    <w:name w:val="font41"/>
    <w:basedOn w:val="17"/>
    <w:qFormat/>
    <w:uiPriority w:val="0"/>
    <w:rPr>
      <w:rFonts w:hint="default" w:ascii="Times New Roman" w:hAnsi="Times New Roman" w:cs="Times New Roman"/>
      <w:color w:val="000000"/>
      <w:sz w:val="20"/>
      <w:szCs w:val="20"/>
      <w:u w:val="none"/>
    </w:rPr>
  </w:style>
  <w:style w:type="paragraph" w:customStyle="1" w:styleId="2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2304</Words>
  <Characters>2421</Characters>
  <Lines>121</Lines>
  <Paragraphs>127</Paragraphs>
  <TotalTime>422</TotalTime>
  <ScaleCrop>false</ScaleCrop>
  <LinksUpToDate>false</LinksUpToDate>
  <CharactersWithSpaces>4598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2022-08-31T08:52:00Z</dcterms:created>
  <dc:creator>LiuT</dc:creator>
  <cp:lastModifiedBy>LiuT</cp:lastModifiedBy>
  <cp:lastPrinted>2023-10-14T07:48:00Z</cp:lastPrinted>
  <dcterms:modified xsi:type="dcterms:W3CDTF">2025-10-22T11:06:11Z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7A1F91C8A0134DE68D15E75F72E2A970_13</vt:lpwstr>
  </property>
  <property fmtid="{D5CDD505-2E9C-101B-9397-08002B2CF9AE}" pid="4" name="KSOTemplateDocerSaveRecord">
    <vt:lpwstr>eyJoZGlkIjoiMmZhNzc2MmE2YWViMTM1YjFhODAyZGUyOGIwNWJhNzQiLCJ1c2VySWQiOiI1NTk4NDAzOTcifQ==</vt:lpwstr>
  </property>
</Properties>
</file>