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777" w:tblpY="635"/>
        <w:tblOverlap w:val="never"/>
        <w:tblW w:w="105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567"/>
        <w:gridCol w:w="1650"/>
        <w:gridCol w:w="1733"/>
        <w:gridCol w:w="1600"/>
        <w:gridCol w:w="1500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0543" w:type="dxa"/>
            <w:gridSpan w:val="7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骨折病（</w:t>
            </w:r>
            <w:r>
              <w:rPr>
                <w:rFonts w:hint="eastAsia"/>
                <w:b/>
                <w:bCs/>
                <w:sz w:val="30"/>
                <w:szCs w:val="30"/>
              </w:rPr>
              <w:t>肱骨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外科颈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30"/>
                <w:szCs w:val="30"/>
              </w:rPr>
              <w:t>骨折</w:t>
            </w: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专科症状</w:t>
            </w:r>
          </w:p>
        </w:tc>
        <w:tc>
          <w:tcPr>
            <w:tcW w:w="9317" w:type="dxa"/>
            <w:gridSpan w:val="6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疼痛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□无（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轻度（5分）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中度（10分）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重度（15分）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外展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□151-180°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（0分）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□121-150°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（2分）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91-120°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（4分）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 61-90°（6分）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31-60°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（8分）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0-30°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外旋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□手可完全举过头顶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（2分）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□手放于头顶肘可向后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（4分）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□手放于头顶肘可向前（6分）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□手放于头后肘可向后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（8分）    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□手放于头后肘可向前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（10分）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内旋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□手背可到肩胛间区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（0分）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□手背可到第十二胸椎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（2分）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□手背可到第三腰椎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（4分）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□手背可到腰骶关节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（6分）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□手背可到臀部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（8分）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□手背可到大腿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</w:rPr>
              <w:t>工作限制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□ 无（0分）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□中度受限（2分）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□重度受限（4分）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</w:rPr>
              <w:t>睡眠影响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□无（0分）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□有时影响（1分）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□常常影响（2分）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无痛活动可达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□头上（2分）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□头部（4分）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□颈部（6分）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□胸口（8分）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□腰（10分）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前举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□151-180°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（0分）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□121-150°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（2分）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91-120°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（4分）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61-90°（6分）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31-60°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（8分）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□0-30°（10分）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肌力（外展）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5级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（0分）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4+级（10分）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4级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（20分）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eastAsia="zh-CN"/>
              </w:rPr>
              <w:t>□</w:t>
            </w:r>
            <w:r>
              <w:rPr>
                <w:rFonts w:hint="eastAsia"/>
                <w:sz w:val="24"/>
              </w:rPr>
              <w:t xml:space="preserve">0-3级（25分）   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小便发黄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小便稍黄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小便深黄而少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小便黄赤不利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面色无华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面色欠润泽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面色淡白，无血色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面色苍白无血色，兼虚肿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肢体困重目干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有困重感，尚不影响活动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肢体沉重，活动费力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沉重如裹，活动困难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口干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口微干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晨起口干少津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整日觉口干时欲饮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耳鸣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轻微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耳鸣重听，时发时止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耳鸣不止，听力减退 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五心</w:t>
            </w:r>
            <w:r>
              <w:rPr>
                <w:color w:val="000000"/>
                <w:sz w:val="24"/>
              </w:rPr>
              <w:t>烦热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手足心</w:t>
            </w:r>
            <w:r>
              <w:rPr>
                <w:sz w:val="24"/>
              </w:rPr>
              <w:t>微热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心烦手足</w:t>
            </w:r>
            <w:r>
              <w:rPr>
                <w:sz w:val="24"/>
              </w:rPr>
              <w:t>心灼热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烦热不欲</w:t>
            </w:r>
            <w:r>
              <w:rPr>
                <w:sz w:val="24"/>
              </w:rPr>
              <w:t>衣被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  <w:tc>
          <w:tcPr>
            <w:tcW w:w="931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  <w:tc>
          <w:tcPr>
            <w:tcW w:w="931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  <w:tc>
          <w:tcPr>
            <w:tcW w:w="931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  <w:tc>
          <w:tcPr>
            <w:tcW w:w="931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yMWVjMmRiYjJkNjhmZjIzYmZkZTkwOTQxYTZmZDgifQ=="/>
  </w:docVars>
  <w:rsids>
    <w:rsidRoot w:val="00000000"/>
    <w:rsid w:val="01875C90"/>
    <w:rsid w:val="08B31E18"/>
    <w:rsid w:val="58126F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2</Pages>
  <Words>163</Words>
  <Characters>931</Characters>
  <Lines>7</Lines>
  <Paragraphs>2</Paragraphs>
  <TotalTime>16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2023-11-02T09:17:00Z</dcterms:created>
  <dc:creator>ASUS</dc:creator>
  <cp:lastModifiedBy>titi</cp:lastModifiedBy>
  <dcterms:modified xsi:type="dcterms:W3CDTF">2023-11-03T10:11:57Z</dcterms:modified>
  <dc:title>骨折病（肱骨干骨折）中医症候积分量表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17711C6F8D114031A8FB1BB190CB7A40_13</vt:lpwstr>
  </property>
</Properties>
</file>