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1954"/>
        <w:gridCol w:w="2268"/>
        <w:gridCol w:w="2155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湿疮（湿疹）</w:t>
            </w:r>
            <w:r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中医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6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瘙痒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微痒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较痒，能忍受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剧痒，难以忍受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红斑颜色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红色/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暗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红色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红色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鲜红色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/深红色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14:ligatures w14:val="none"/>
              </w:rPr>
              <w:t>丘疹/丘疱疹/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14:ligatures w14:val="none"/>
              </w:rPr>
              <w:t>水疱个数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1-10 个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1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-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个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＞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破溃/糜烂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2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轻微破溃，未见糜烂面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破溃，少量糜烂面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大量破溃、糜烂面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渗出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少量渗出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14:ligatures w14:val="none"/>
              </w:rPr>
              <w:t>片状渗出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大量渗出，可渗湿纱布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抓痕/结痂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2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少量抓痕/结痂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14:ligatures w14:val="none"/>
              </w:rPr>
              <w:t>片状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抓痕/结痂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大量抓痕/结痂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鳞屑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少量鳞屑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片状鳞屑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大量鳞屑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浸润/肥厚/苔藓化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皮损略浸润，肥厚、苔藓化不明显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皮损较肥厚，轻度苔藓化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皮损明显浸润、肥厚、苔藓化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皲裂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皮损干燥，出现裂纹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皮损粗糙，轻度皲裂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皮损粗糙，明显皲裂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  <w14:ligatures w14:val="none"/>
              </w:rPr>
              <w:t>☑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口苦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偶觉口苦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经常口苦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腹胀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偶有腹胀或食后腹胀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腹胀较重，每日达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4-6小时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食欲不振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食量减少1/3以下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 食量减少1/3以上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恶心呕吐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偶有恶心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时有恶心，偶有呕吐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倦怠乏力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/>
                <w:kern w:val="0"/>
                <w:sz w:val="24"/>
                <w:szCs w:val="20"/>
                <w14:ligatures w14:val="none"/>
              </w:rPr>
              <w:t>□</w:t>
            </w:r>
            <w:r>
              <w:rPr>
                <w:kern w:val="0"/>
                <w:sz w:val="24"/>
                <w:szCs w:val="20"/>
                <w14:ligatures w14:val="none"/>
              </w:rPr>
              <w:t>1</w:t>
            </w:r>
            <w:r>
              <w:rPr>
                <w:rFonts w:hint="eastAsia"/>
                <w:kern w:val="0"/>
                <w:sz w:val="24"/>
                <w:szCs w:val="20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 肢体稍倦，可坚持轻体力工作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 四肢乏力，勉强坚持日常活动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烦躁易怒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有时情绪不稳，烦躁发怒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易烦躁发怒，但多数能控制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睡眠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轻度，每日可睡6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-7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中度，每日可睡4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-5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重度，难以入睡，易醒，睡眠时间小于2小时/日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小便发黄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小便稍黄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小便深黄而少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便溏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每日少于3次，大便不成形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每日3-4次，不成形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大便干，每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日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1次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大便干，2-3日1次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大便干硬，数日不行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中医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辨证：</w:t>
            </w:r>
          </w:p>
        </w:tc>
      </w:tr>
    </w:tbl>
    <w:p>
      <w:pPr>
        <w:rPr>
          <w:rFonts w:ascii="Calibri" w:hAnsi="Calibri" w:eastAsia="宋体" w:cs="Times New Roman"/>
          <w:szCs w:val="24"/>
          <w14:ligatures w14:val="none"/>
        </w:rPr>
      </w:pPr>
      <w:bookmarkStart w:id="0" w:name="_GoBack"/>
    </w:p>
    <w:bookmarkEnd w:id="0"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92169C"/>
    <w:rsid w:val="00066589"/>
    <w:rsid w:val="001B065C"/>
    <w:rsid w:val="006315DE"/>
    <w:rsid w:val="0092169C"/>
    <w:rsid w:val="00DB5E6D"/>
    <w:rsid w:val="04EB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网格型1"/>
    <w:basedOn w:val="4"/>
    <w:uiPriority w:val="0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7</TotalTime>
  <ScaleCrop>false</ScaleCrop>
  <LinksUpToDate>false</LinksUpToDate>
  <CharactersWithSpaces>990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2023-09-15T17:16:00Z</dcterms:created>
  <dc:creator>笔 粉</dc:creator>
  <cp:lastModifiedBy>titi</cp:lastModifiedBy>
  <dcterms:modified xsi:type="dcterms:W3CDTF">2023-10-30T03:38:09Z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bb84a2672417479c904f5ddaef2c450a</vt:lpwstr>
  </property>
  <property fmtid="{D5CDD505-2E9C-101B-9397-08002B2CF9AE}" pid="3" name="KSOProductBuildVer">
    <vt:lpwstr>2052-12.1.0.15712</vt:lpwstr>
  </property>
</Properties>
</file>