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4508" w:rsidRDefault="004E17B3" w:rsidP="00043898">
      <w:pPr>
        <w:spacing w:line="520" w:lineRule="exact"/>
        <w:jc w:val="center"/>
        <w:rPr>
          <w:rFonts w:ascii="方正小标宋_GBK" w:eastAsia="方正小标宋_GBK" w:cs="Times New Roman"/>
          <w:color w:val="000000"/>
          <w:sz w:val="44"/>
          <w:szCs w:val="44"/>
        </w:rPr>
      </w:pPr>
      <w:r>
        <w:rPr>
          <w:rFonts w:ascii="方正小标宋_GBK" w:eastAsia="方正小标宋_GBK" w:cs="Times New Roman" w:hint="eastAsia"/>
          <w:color w:val="000000"/>
          <w:sz w:val="44"/>
          <w:szCs w:val="44"/>
        </w:rPr>
        <w:t>融安县雅瑶乡</w:t>
      </w:r>
      <w:r w:rsidR="00043898" w:rsidRPr="00043898">
        <w:rPr>
          <w:rFonts w:ascii="方正小标宋_GBK" w:eastAsia="方正小标宋_GBK" w:cs="Times New Roman" w:hint="eastAsia"/>
          <w:color w:val="000000"/>
          <w:sz w:val="44"/>
          <w:szCs w:val="44"/>
        </w:rPr>
        <w:t>对2017年度自治区绩效考评社会评价群众意见建议</w:t>
      </w:r>
      <w:r w:rsidR="00043898">
        <w:rPr>
          <w:rFonts w:ascii="方正小标宋_GBK" w:eastAsia="方正小标宋_GBK" w:cs="Times New Roman" w:hint="eastAsia"/>
          <w:color w:val="000000"/>
          <w:sz w:val="44"/>
          <w:szCs w:val="44"/>
        </w:rPr>
        <w:t>第51项</w:t>
      </w:r>
      <w:r w:rsidR="00043898">
        <w:rPr>
          <w:rFonts w:ascii="方正小标宋_GBK" w:eastAsia="方正小标宋_GBK" w:cs="Times New Roman"/>
          <w:color w:val="000000"/>
          <w:sz w:val="44"/>
          <w:szCs w:val="44"/>
        </w:rPr>
        <w:t>的整改方</w:t>
      </w:r>
      <w:r>
        <w:rPr>
          <w:rFonts w:ascii="方正小标宋_GBK" w:eastAsia="方正小标宋_GBK" w:hint="eastAsia"/>
          <w:color w:val="000000"/>
          <w:sz w:val="44"/>
          <w:szCs w:val="44"/>
        </w:rPr>
        <w:t>案</w:t>
      </w:r>
      <w:bookmarkStart w:id="0" w:name="_GoBack"/>
      <w:bookmarkEnd w:id="0"/>
    </w:p>
    <w:p w:rsidR="007D4508" w:rsidRDefault="004E17B3">
      <w:pPr>
        <w:spacing w:beforeLines="150" w:before="468"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根据</w:t>
      </w:r>
      <w:r>
        <w:rPr>
          <w:rFonts w:ascii="仿宋_GB2312" w:eastAsia="仿宋_GB2312"/>
          <w:color w:val="000000"/>
          <w:sz w:val="32"/>
          <w:szCs w:val="32"/>
        </w:rPr>
        <w:t>治区</w:t>
      </w:r>
      <w:r>
        <w:rPr>
          <w:rFonts w:ascii="仿宋_GB2312" w:eastAsia="仿宋_GB2312" w:hint="eastAsia"/>
          <w:color w:val="000000"/>
          <w:sz w:val="32"/>
          <w:szCs w:val="32"/>
        </w:rPr>
        <w:t>2017年度社会评价意见建议及整改工作要求，我局（单位）高度重视</w:t>
      </w:r>
      <w:r>
        <w:rPr>
          <w:rFonts w:ascii="仿宋_GB2312" w:eastAsia="仿宋_GB2312"/>
          <w:color w:val="000000"/>
          <w:sz w:val="32"/>
          <w:szCs w:val="32"/>
        </w:rPr>
        <w:t>，</w:t>
      </w:r>
      <w:r>
        <w:rPr>
          <w:rFonts w:ascii="仿宋_GB2312" w:eastAsia="仿宋_GB2312" w:hint="eastAsia"/>
          <w:color w:val="000000"/>
          <w:sz w:val="32"/>
          <w:szCs w:val="32"/>
        </w:rPr>
        <w:t>专题研究201</w:t>
      </w:r>
      <w:r>
        <w:rPr>
          <w:rFonts w:ascii="仿宋_GB2312" w:eastAsia="仿宋_GB2312"/>
          <w:color w:val="000000"/>
          <w:sz w:val="32"/>
          <w:szCs w:val="32"/>
        </w:rPr>
        <w:t>7</w:t>
      </w:r>
      <w:r>
        <w:rPr>
          <w:rFonts w:ascii="仿宋_GB2312" w:eastAsia="仿宋_GB2312" w:hint="eastAsia"/>
          <w:color w:val="000000"/>
          <w:sz w:val="32"/>
          <w:szCs w:val="32"/>
        </w:rPr>
        <w:t>年度自治区绩效考评群众反馈意见建议整改工作</w:t>
      </w:r>
      <w:r>
        <w:rPr>
          <w:rFonts w:ascii="仿宋_GB2312" w:eastAsia="仿宋_GB2312"/>
          <w:color w:val="000000"/>
          <w:sz w:val="32"/>
          <w:szCs w:val="32"/>
        </w:rPr>
        <w:t>，</w:t>
      </w:r>
      <w:r>
        <w:rPr>
          <w:rFonts w:ascii="仿宋_GB2312" w:eastAsia="仿宋_GB2312" w:hint="eastAsia"/>
          <w:color w:val="000000"/>
          <w:sz w:val="32"/>
          <w:szCs w:val="32"/>
        </w:rPr>
        <w:t>开展专项调查研究，并制定以下整改方案。</w:t>
      </w:r>
    </w:p>
    <w:p w:rsidR="007D4508" w:rsidRDefault="004E17B3">
      <w:pPr>
        <w:ind w:firstLineChars="200" w:firstLine="640"/>
        <w:rPr>
          <w:rFonts w:ascii="黑体" w:eastAsia="黑体" w:hAnsi="黑体"/>
          <w:color w:val="000000"/>
          <w:sz w:val="32"/>
          <w:szCs w:val="32"/>
        </w:rPr>
      </w:pPr>
      <w:r>
        <w:rPr>
          <w:rFonts w:ascii="黑体" w:eastAsia="黑体" w:hAnsi="黑体" w:hint="eastAsia"/>
          <w:color w:val="000000"/>
          <w:sz w:val="32"/>
          <w:szCs w:val="32"/>
        </w:rPr>
        <w:t>一</w:t>
      </w:r>
      <w:r>
        <w:rPr>
          <w:rFonts w:ascii="黑体" w:eastAsia="黑体" w:hAnsi="黑体"/>
          <w:color w:val="000000"/>
          <w:sz w:val="32"/>
          <w:szCs w:val="32"/>
        </w:rPr>
        <w:t>、</w:t>
      </w:r>
      <w:r>
        <w:rPr>
          <w:rFonts w:ascii="黑体" w:eastAsia="黑体" w:hAnsi="黑体" w:hint="eastAsia"/>
          <w:color w:val="000000"/>
          <w:sz w:val="32"/>
          <w:szCs w:val="32"/>
        </w:rPr>
        <w:t>整改事项</w:t>
      </w:r>
    </w:p>
    <w:p w:rsidR="007D4508" w:rsidRDefault="004E17B3">
      <w:pPr>
        <w:ind w:firstLine="645"/>
        <w:rPr>
          <w:rFonts w:ascii="仿宋_GB2312" w:eastAsia="仿宋_GB2312" w:hAnsi="宋体"/>
          <w:color w:val="000000"/>
          <w:sz w:val="32"/>
          <w:szCs w:val="32"/>
        </w:rPr>
      </w:pPr>
      <w:r>
        <w:rPr>
          <w:rFonts w:ascii="仿宋_GB2312" w:eastAsia="仿宋_GB2312" w:hAnsi="宋体" w:hint="eastAsia"/>
          <w:color w:val="000000"/>
          <w:sz w:val="32"/>
          <w:szCs w:val="32"/>
        </w:rPr>
        <w:t>第</w:t>
      </w:r>
      <w:r w:rsidR="00EA2A76">
        <w:rPr>
          <w:rFonts w:ascii="仿宋_GB2312" w:eastAsia="仿宋_GB2312" w:hAnsi="宋体"/>
          <w:color w:val="000000"/>
          <w:sz w:val="32"/>
          <w:szCs w:val="32"/>
        </w:rPr>
        <w:t>51</w:t>
      </w:r>
      <w:r>
        <w:rPr>
          <w:rFonts w:ascii="仿宋_GB2312" w:eastAsia="仿宋_GB2312" w:hAnsi="宋体" w:hint="eastAsia"/>
          <w:color w:val="000000"/>
          <w:sz w:val="32"/>
          <w:szCs w:val="32"/>
        </w:rPr>
        <w:t>项</w:t>
      </w:r>
      <w:r>
        <w:rPr>
          <w:rFonts w:ascii="仿宋_GB2312" w:eastAsia="仿宋_GB2312" w:hAnsi="宋体"/>
          <w:color w:val="000000"/>
          <w:sz w:val="32"/>
          <w:szCs w:val="32"/>
        </w:rPr>
        <w:t>：</w:t>
      </w:r>
      <w:r>
        <w:rPr>
          <w:rFonts w:ascii="仿宋_GB2312" w:eastAsia="仿宋_GB2312" w:hAnsi="宋体" w:hint="eastAsia"/>
          <w:color w:val="000000"/>
          <w:sz w:val="32"/>
          <w:szCs w:val="32"/>
        </w:rPr>
        <w:t>“被访者建议，柳州市融安县雅遥乡大琴村在村里的水泥路面保养以及道路两边清除杂草所产生的费用上，希望政府每年拨款2至3万元左右。”</w:t>
      </w:r>
    </w:p>
    <w:p w:rsidR="007D4508" w:rsidRDefault="004E17B3">
      <w:pPr>
        <w:ind w:firstLine="645"/>
        <w:rPr>
          <w:rFonts w:ascii="黑体" w:eastAsia="黑体" w:hAnsi="黑体"/>
          <w:color w:val="000000"/>
          <w:sz w:val="32"/>
          <w:szCs w:val="32"/>
        </w:rPr>
      </w:pPr>
      <w:r>
        <w:rPr>
          <w:rFonts w:ascii="黑体" w:eastAsia="黑体" w:hAnsi="黑体" w:hint="eastAsia"/>
          <w:color w:val="000000"/>
          <w:sz w:val="32"/>
          <w:szCs w:val="32"/>
        </w:rPr>
        <w:t>二</w:t>
      </w:r>
      <w:r>
        <w:rPr>
          <w:rFonts w:ascii="黑体" w:eastAsia="黑体" w:hAnsi="黑体"/>
          <w:color w:val="000000"/>
          <w:sz w:val="32"/>
          <w:szCs w:val="32"/>
        </w:rPr>
        <w:t>、</w:t>
      </w:r>
      <w:r>
        <w:rPr>
          <w:rFonts w:ascii="黑体" w:eastAsia="黑体" w:hAnsi="黑体" w:hint="eastAsia"/>
          <w:color w:val="000000"/>
          <w:sz w:val="32"/>
          <w:szCs w:val="32"/>
        </w:rPr>
        <w:t>调查情况</w:t>
      </w:r>
    </w:p>
    <w:p w:rsidR="007D4508" w:rsidRDefault="004E17B3">
      <w:pPr>
        <w:spacing w:line="4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由大琴村包村组负责对群众反馈的意见建议进行整改，责成村委班子进行走访调查，听取群众意见建议。</w:t>
      </w:r>
    </w:p>
    <w:p w:rsidR="007D4508" w:rsidRDefault="004E17B3">
      <w:pPr>
        <w:ind w:firstLine="645"/>
        <w:rPr>
          <w:rFonts w:ascii="仿宋_GB2312" w:eastAsia="仿宋_GB2312" w:hAnsi="黑体"/>
          <w:b/>
          <w:color w:val="FF0000"/>
          <w:sz w:val="28"/>
          <w:szCs w:val="32"/>
        </w:rPr>
      </w:pPr>
      <w:r>
        <w:rPr>
          <w:rFonts w:ascii="黑体" w:eastAsia="黑体" w:hAnsi="黑体" w:hint="eastAsia"/>
          <w:color w:val="000000"/>
          <w:sz w:val="32"/>
          <w:szCs w:val="32"/>
        </w:rPr>
        <w:t>三</w:t>
      </w:r>
      <w:r>
        <w:rPr>
          <w:rFonts w:ascii="黑体" w:eastAsia="黑体" w:hAnsi="黑体"/>
          <w:color w:val="000000"/>
          <w:sz w:val="32"/>
          <w:szCs w:val="32"/>
        </w:rPr>
        <w:t>、</w:t>
      </w:r>
      <w:r>
        <w:rPr>
          <w:rFonts w:ascii="黑体" w:eastAsia="黑体" w:hAnsi="黑体" w:hint="eastAsia"/>
          <w:color w:val="000000"/>
          <w:sz w:val="32"/>
          <w:szCs w:val="32"/>
        </w:rPr>
        <w:t>整改</w:t>
      </w:r>
      <w:r>
        <w:rPr>
          <w:rFonts w:ascii="黑体" w:eastAsia="黑体" w:hAnsi="黑体"/>
          <w:color w:val="000000"/>
          <w:sz w:val="32"/>
          <w:szCs w:val="32"/>
        </w:rPr>
        <w:t>目标</w:t>
      </w:r>
    </w:p>
    <w:p w:rsidR="007D4508" w:rsidRDefault="004E17B3">
      <w:pPr>
        <w:ind w:firstLine="645"/>
        <w:rPr>
          <w:rFonts w:ascii="仿宋_GB2312" w:eastAsia="仿宋_GB2312" w:hAnsi="黑体"/>
          <w:color w:val="FF0000"/>
          <w:sz w:val="28"/>
          <w:szCs w:val="32"/>
        </w:rPr>
      </w:pPr>
      <w:r>
        <w:rPr>
          <w:rFonts w:ascii="仿宋_GB2312" w:eastAsia="仿宋_GB2312" w:hAnsi="宋体" w:hint="eastAsia"/>
          <w:color w:val="000000"/>
          <w:sz w:val="32"/>
          <w:szCs w:val="32"/>
        </w:rPr>
        <w:t>第</w:t>
      </w:r>
      <w:r w:rsidR="00EA2A76">
        <w:rPr>
          <w:rFonts w:ascii="仿宋_GB2312" w:eastAsia="仿宋_GB2312" w:hAnsi="宋体"/>
          <w:color w:val="000000"/>
          <w:sz w:val="32"/>
          <w:szCs w:val="32"/>
        </w:rPr>
        <w:t>51</w:t>
      </w:r>
      <w:r>
        <w:rPr>
          <w:rFonts w:ascii="仿宋_GB2312" w:eastAsia="仿宋_GB2312" w:hAnsi="宋体" w:hint="eastAsia"/>
          <w:color w:val="000000"/>
          <w:sz w:val="32"/>
          <w:szCs w:val="32"/>
        </w:rPr>
        <w:t>项（被访者建议，柳州市融安县雅遥乡大琴村在村里的水泥路面保养以及道路两边清除杂草所产生的费用上，希望政府每年拨款2至3万元左右。）整改目标为</w:t>
      </w:r>
      <w:r>
        <w:rPr>
          <w:rFonts w:ascii="仿宋" w:eastAsia="仿宋" w:hAnsi="仿宋" w:hint="eastAsia"/>
          <w:sz w:val="32"/>
          <w:szCs w:val="32"/>
        </w:rPr>
        <w:t>完成政府每年拨款2至3万元左右用于</w:t>
      </w:r>
      <w:r>
        <w:rPr>
          <w:rFonts w:ascii="仿宋_GB2312" w:eastAsia="仿宋_GB2312" w:hAnsi="宋体" w:hint="eastAsia"/>
          <w:color w:val="000000"/>
          <w:sz w:val="32"/>
          <w:szCs w:val="32"/>
        </w:rPr>
        <w:t>雅遥乡大琴村在村里的水泥路面保养以及道路两边清除杂草所产生的费用。</w:t>
      </w:r>
    </w:p>
    <w:p w:rsidR="007D4508" w:rsidRDefault="004E17B3">
      <w:pPr>
        <w:ind w:firstLine="645"/>
        <w:rPr>
          <w:rFonts w:ascii="黑体" w:eastAsia="黑体" w:hAnsi="黑体"/>
          <w:color w:val="000000"/>
          <w:sz w:val="32"/>
          <w:szCs w:val="32"/>
        </w:rPr>
      </w:pPr>
      <w:r>
        <w:rPr>
          <w:rFonts w:ascii="黑体" w:eastAsia="黑体" w:hAnsi="黑体" w:hint="eastAsia"/>
          <w:color w:val="000000"/>
          <w:sz w:val="32"/>
          <w:szCs w:val="32"/>
        </w:rPr>
        <w:t>三、整改主体</w:t>
      </w:r>
    </w:p>
    <w:p w:rsidR="007D4508" w:rsidRDefault="004E17B3">
      <w:pPr>
        <w:ind w:firstLine="645"/>
        <w:rPr>
          <w:rFonts w:ascii="仿宋_GB2312" w:eastAsia="仿宋_GB2312" w:hAnsi="黑体"/>
          <w:color w:val="000000"/>
          <w:sz w:val="32"/>
          <w:szCs w:val="32"/>
        </w:rPr>
      </w:pPr>
      <w:r>
        <w:rPr>
          <w:rFonts w:ascii="仿宋_GB2312" w:eastAsia="仿宋_GB2312" w:hAnsi="黑体" w:hint="eastAsia"/>
          <w:color w:val="000000"/>
          <w:sz w:val="32"/>
          <w:szCs w:val="32"/>
        </w:rPr>
        <w:t>责任单位</w:t>
      </w:r>
      <w:r>
        <w:rPr>
          <w:rFonts w:ascii="仿宋_GB2312" w:eastAsia="仿宋_GB2312" w:hAnsi="黑体"/>
          <w:color w:val="000000"/>
          <w:sz w:val="32"/>
          <w:szCs w:val="32"/>
        </w:rPr>
        <w:t>：</w:t>
      </w:r>
      <w:r>
        <w:rPr>
          <w:rFonts w:ascii="仿宋_GB2312" w:eastAsia="仿宋_GB2312" w:hAnsi="黑体" w:hint="eastAsia"/>
          <w:color w:val="000000"/>
          <w:sz w:val="32"/>
          <w:szCs w:val="32"/>
        </w:rPr>
        <w:t>雅瑶乡人民政府</w:t>
      </w:r>
    </w:p>
    <w:p w:rsidR="007D4508" w:rsidRDefault="004E17B3">
      <w:pPr>
        <w:ind w:firstLine="645"/>
        <w:rPr>
          <w:rFonts w:ascii="仿宋_GB2312" w:eastAsia="仿宋_GB2312" w:hAnsi="黑体"/>
          <w:color w:val="000000"/>
          <w:sz w:val="32"/>
          <w:szCs w:val="32"/>
        </w:rPr>
      </w:pPr>
      <w:r>
        <w:rPr>
          <w:rFonts w:ascii="仿宋_GB2312" w:eastAsia="仿宋_GB2312" w:hAnsi="黑体" w:hint="eastAsia"/>
          <w:color w:val="000000"/>
          <w:sz w:val="32"/>
          <w:szCs w:val="32"/>
        </w:rPr>
        <w:t>责任</w:t>
      </w:r>
      <w:r>
        <w:rPr>
          <w:rFonts w:ascii="仿宋_GB2312" w:eastAsia="仿宋_GB2312" w:hAnsi="黑体"/>
          <w:color w:val="000000"/>
          <w:sz w:val="32"/>
          <w:szCs w:val="32"/>
        </w:rPr>
        <w:t>人：</w:t>
      </w:r>
      <w:r w:rsidR="00B05BC0" w:rsidRPr="00B05BC0">
        <w:rPr>
          <w:rFonts w:ascii="仿宋_GB2312" w:eastAsia="仿宋_GB2312" w:hAnsi="黑体" w:hint="eastAsia"/>
          <w:color w:val="000000"/>
          <w:sz w:val="32"/>
          <w:szCs w:val="32"/>
        </w:rPr>
        <w:t>石晓华</w:t>
      </w:r>
    </w:p>
    <w:p w:rsidR="007D4508" w:rsidRDefault="004E17B3">
      <w:pPr>
        <w:ind w:firstLine="645"/>
        <w:rPr>
          <w:rFonts w:ascii="仿宋_GB2312" w:eastAsia="仿宋_GB2312" w:hAnsi="黑体"/>
          <w:color w:val="000000"/>
          <w:sz w:val="32"/>
          <w:szCs w:val="32"/>
        </w:rPr>
      </w:pPr>
      <w:r>
        <w:rPr>
          <w:rFonts w:ascii="仿宋_GB2312" w:eastAsia="仿宋_GB2312" w:hAnsi="黑体" w:hint="eastAsia"/>
          <w:color w:val="000000"/>
          <w:sz w:val="32"/>
          <w:szCs w:val="32"/>
        </w:rPr>
        <w:t>联系方式</w:t>
      </w:r>
      <w:r>
        <w:rPr>
          <w:rFonts w:ascii="仿宋_GB2312" w:eastAsia="仿宋_GB2312" w:hAnsi="黑体"/>
          <w:color w:val="000000"/>
          <w:sz w:val="32"/>
          <w:szCs w:val="32"/>
        </w:rPr>
        <w:t>：</w:t>
      </w:r>
      <w:r w:rsidR="00B05BC0" w:rsidRPr="00B05BC0">
        <w:rPr>
          <w:rFonts w:ascii="仿宋_GB2312" w:eastAsia="仿宋_GB2312" w:hAnsi="黑体"/>
          <w:color w:val="000000"/>
          <w:sz w:val="32"/>
          <w:szCs w:val="32"/>
        </w:rPr>
        <w:t>13768855110</w:t>
      </w:r>
    </w:p>
    <w:p w:rsidR="007D4508" w:rsidRDefault="004E17B3">
      <w:pPr>
        <w:ind w:firstLine="645"/>
        <w:rPr>
          <w:rFonts w:ascii="黑体" w:eastAsia="黑体" w:hAnsi="黑体"/>
          <w:color w:val="000000"/>
          <w:sz w:val="32"/>
          <w:szCs w:val="32"/>
        </w:rPr>
      </w:pPr>
      <w:r>
        <w:rPr>
          <w:rFonts w:ascii="黑体" w:eastAsia="黑体" w:hAnsi="黑体" w:hint="eastAsia"/>
          <w:color w:val="000000"/>
          <w:sz w:val="32"/>
          <w:szCs w:val="32"/>
        </w:rPr>
        <w:lastRenderedPageBreak/>
        <w:t>四</w:t>
      </w:r>
      <w:r>
        <w:rPr>
          <w:rFonts w:ascii="黑体" w:eastAsia="黑体" w:hAnsi="黑体"/>
          <w:color w:val="000000"/>
          <w:sz w:val="32"/>
          <w:szCs w:val="32"/>
        </w:rPr>
        <w:t>、</w:t>
      </w:r>
      <w:r>
        <w:rPr>
          <w:rFonts w:ascii="黑体" w:eastAsia="黑体" w:hAnsi="黑体" w:hint="eastAsia"/>
          <w:color w:val="000000"/>
          <w:sz w:val="32"/>
          <w:szCs w:val="32"/>
        </w:rPr>
        <w:t>整改</w:t>
      </w:r>
      <w:r>
        <w:rPr>
          <w:rFonts w:ascii="黑体" w:eastAsia="黑体" w:hAnsi="黑体"/>
          <w:color w:val="000000"/>
          <w:sz w:val="32"/>
          <w:szCs w:val="32"/>
        </w:rPr>
        <w:t>措施</w:t>
      </w:r>
    </w:p>
    <w:p w:rsidR="007D4508" w:rsidRDefault="004E17B3">
      <w:pPr>
        <w:spacing w:line="560" w:lineRule="exact"/>
        <w:ind w:firstLineChars="300" w:firstLine="960"/>
        <w:rPr>
          <w:rFonts w:ascii="仿宋" w:eastAsia="仿宋" w:hAnsi="仿宋"/>
          <w:sz w:val="32"/>
          <w:szCs w:val="32"/>
        </w:rPr>
      </w:pPr>
      <w:r>
        <w:rPr>
          <w:rFonts w:ascii="仿宋" w:eastAsia="仿宋" w:hAnsi="仿宋" w:hint="eastAsia"/>
          <w:sz w:val="32"/>
          <w:szCs w:val="32"/>
        </w:rPr>
        <w:t>雅瑶乡政府公路养护的路段的养护经费由交通局拨付，由雅瑶乡政府养护并在交通局报销养护经费。2017年雅瑶乡政府管护大琴村的路段为大琴村桐甲口至黄金街（10.9公里）、大琴至下寨（5.4公里）。2017年大琴村境内的养护路段约为10公里，相应的养护经费为2.5万元，已经达到被访者要求的拨款数额。</w:t>
      </w:r>
    </w:p>
    <w:p w:rsidR="007D4508" w:rsidRDefault="004E17B3">
      <w:pPr>
        <w:ind w:firstLineChars="200" w:firstLine="640"/>
        <w:rPr>
          <w:rFonts w:ascii="黑体" w:eastAsia="黑体" w:hAnsi="黑体"/>
          <w:color w:val="000000"/>
          <w:sz w:val="32"/>
          <w:szCs w:val="32"/>
        </w:rPr>
      </w:pPr>
      <w:r>
        <w:rPr>
          <w:rFonts w:ascii="黑体" w:eastAsia="黑体" w:hAnsi="黑体" w:hint="eastAsia"/>
          <w:color w:val="000000"/>
          <w:sz w:val="32"/>
          <w:szCs w:val="32"/>
        </w:rPr>
        <w:t>五、</w:t>
      </w:r>
      <w:r>
        <w:rPr>
          <w:rFonts w:ascii="黑体" w:eastAsia="黑体" w:hAnsi="黑体"/>
          <w:color w:val="000000"/>
          <w:sz w:val="32"/>
          <w:szCs w:val="32"/>
        </w:rPr>
        <w:t>整改回应机制</w:t>
      </w:r>
    </w:p>
    <w:p w:rsidR="007D4508" w:rsidRDefault="004E17B3">
      <w:pPr>
        <w:spacing w:line="560" w:lineRule="exact"/>
        <w:ind w:firstLineChars="300" w:firstLine="960"/>
        <w:rPr>
          <w:rFonts w:ascii="仿宋" w:eastAsia="仿宋" w:hAnsi="仿宋"/>
          <w:sz w:val="32"/>
          <w:szCs w:val="32"/>
        </w:rPr>
      </w:pPr>
      <w:r>
        <w:rPr>
          <w:rFonts w:ascii="仿宋" w:eastAsia="仿宋" w:hAnsi="仿宋" w:hint="eastAsia"/>
          <w:sz w:val="32"/>
          <w:szCs w:val="32"/>
        </w:rPr>
        <w:t>雅瑶乡政府公路养护的路段的养护经费由交通局拨付，由雅瑶乡政府养护并在交通局报销养护经费。2017年雅瑶乡政府管护大琴村的路段为大琴村桐甲口至黄金街（10.9公里）、大琴至下寨（5.4公里）。2017年大琴村境内的养护路段约为10公里，相应的养护经费为2.5万元，已经达到被访者要求的拨款数额。</w:t>
      </w:r>
    </w:p>
    <w:p w:rsidR="007D4508" w:rsidRDefault="004E17B3">
      <w:pPr>
        <w:spacing w:line="560" w:lineRule="exact"/>
        <w:ind w:firstLineChars="300" w:firstLine="960"/>
        <w:rPr>
          <w:rFonts w:ascii="仿宋" w:eastAsia="仿宋" w:hAnsi="仿宋"/>
          <w:sz w:val="32"/>
          <w:szCs w:val="32"/>
        </w:rPr>
      </w:pPr>
      <w:r>
        <w:rPr>
          <w:rFonts w:ascii="仿宋" w:eastAsia="仿宋" w:hAnsi="仿宋" w:hint="eastAsia"/>
          <w:sz w:val="32"/>
          <w:szCs w:val="32"/>
        </w:rPr>
        <w:t>整改公开方式：雅瑶乡门户网站公示，乡政府及各涉及村公告栏公示。</w:t>
      </w:r>
    </w:p>
    <w:p w:rsidR="007D4508" w:rsidRDefault="004E17B3">
      <w:pPr>
        <w:spacing w:line="560" w:lineRule="exact"/>
        <w:ind w:firstLineChars="300" w:firstLine="960"/>
        <w:rPr>
          <w:rFonts w:ascii="仿宋" w:eastAsia="仿宋" w:hAnsi="仿宋"/>
          <w:sz w:val="32"/>
          <w:szCs w:val="32"/>
        </w:rPr>
      </w:pPr>
      <w:r>
        <w:rPr>
          <w:rFonts w:ascii="仿宋" w:eastAsia="仿宋" w:hAnsi="仿宋" w:hint="eastAsia"/>
          <w:sz w:val="32"/>
          <w:szCs w:val="32"/>
        </w:rPr>
        <w:t>整改公开内容：相关的养护经费拨付凭证；</w:t>
      </w:r>
    </w:p>
    <w:p w:rsidR="007D4508" w:rsidRDefault="004E17B3">
      <w:pPr>
        <w:spacing w:line="560" w:lineRule="exact"/>
        <w:ind w:firstLineChars="300" w:firstLine="960"/>
        <w:rPr>
          <w:rFonts w:ascii="仿宋" w:eastAsia="仿宋" w:hAnsi="仿宋"/>
          <w:sz w:val="32"/>
          <w:szCs w:val="32"/>
        </w:rPr>
      </w:pPr>
      <w:r>
        <w:rPr>
          <w:rFonts w:ascii="仿宋" w:eastAsia="仿宋" w:hAnsi="仿宋" w:hint="eastAsia"/>
          <w:sz w:val="32"/>
          <w:szCs w:val="32"/>
        </w:rPr>
        <w:t>群众反馈、监督投诉渠道：8322086</w:t>
      </w:r>
    </w:p>
    <w:p w:rsidR="007D4508" w:rsidRDefault="004E17B3">
      <w:pPr>
        <w:spacing w:line="520" w:lineRule="exact"/>
        <w:jc w:val="center"/>
        <w:rPr>
          <w:rFonts w:ascii="仿宋_GB2312" w:eastAsia="仿宋_GB2312" w:hAnsi="黑体" w:cs="宋体"/>
          <w:color w:val="000000"/>
          <w:kern w:val="0"/>
          <w:sz w:val="32"/>
          <w:szCs w:val="32"/>
        </w:rPr>
      </w:pPr>
      <w:r>
        <w:rPr>
          <w:rFonts w:ascii="仿宋_GB2312" w:eastAsia="仿宋_GB2312" w:hAnsi="黑体" w:cs="宋体" w:hint="eastAsia"/>
          <w:color w:val="000000"/>
          <w:kern w:val="0"/>
          <w:sz w:val="32"/>
          <w:szCs w:val="32"/>
        </w:rPr>
        <w:t xml:space="preserve">                                雅瑶乡人民政府</w:t>
      </w:r>
    </w:p>
    <w:p w:rsidR="007D4508" w:rsidRDefault="004E17B3">
      <w:pPr>
        <w:spacing w:line="520" w:lineRule="exact"/>
        <w:jc w:val="center"/>
        <w:rPr>
          <w:rFonts w:ascii="方正小标宋_GBK" w:eastAsia="方正小标宋_GBK"/>
          <w:color w:val="000000"/>
          <w:sz w:val="44"/>
          <w:szCs w:val="44"/>
        </w:rPr>
      </w:pPr>
      <w:r>
        <w:rPr>
          <w:rFonts w:ascii="仿宋_GB2312" w:eastAsia="仿宋_GB2312" w:hAnsi="黑体" w:cs="宋体"/>
          <w:color w:val="000000"/>
          <w:kern w:val="0"/>
          <w:sz w:val="32"/>
          <w:szCs w:val="32"/>
        </w:rPr>
        <w:t xml:space="preserve">                                  2018</w:t>
      </w:r>
      <w:r>
        <w:rPr>
          <w:rFonts w:ascii="仿宋_GB2312" w:eastAsia="仿宋_GB2312" w:hAnsi="黑体" w:cs="宋体" w:hint="eastAsia"/>
          <w:color w:val="000000"/>
          <w:kern w:val="0"/>
          <w:sz w:val="32"/>
          <w:szCs w:val="32"/>
        </w:rPr>
        <w:t>年6月20日</w:t>
      </w:r>
    </w:p>
    <w:p w:rsidR="007D4508" w:rsidRDefault="007D4508">
      <w:pPr>
        <w:rPr>
          <w:rFonts w:ascii="方正小标宋_GBK" w:eastAsia="方正小标宋_GBK"/>
          <w:color w:val="000000"/>
          <w:sz w:val="44"/>
          <w:szCs w:val="44"/>
        </w:rPr>
      </w:pPr>
    </w:p>
    <w:p w:rsidR="007D4508" w:rsidRDefault="007D4508"/>
    <w:sectPr w:rsidR="007D45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5E4A" w:rsidRDefault="00A95E4A" w:rsidP="00B05BC0">
      <w:r>
        <w:separator/>
      </w:r>
    </w:p>
  </w:endnote>
  <w:endnote w:type="continuationSeparator" w:id="0">
    <w:p w:rsidR="00A95E4A" w:rsidRDefault="00A95E4A" w:rsidP="00B05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5E4A" w:rsidRDefault="00A95E4A" w:rsidP="00B05BC0">
      <w:r>
        <w:separator/>
      </w:r>
    </w:p>
  </w:footnote>
  <w:footnote w:type="continuationSeparator" w:id="0">
    <w:p w:rsidR="00A95E4A" w:rsidRDefault="00A95E4A" w:rsidP="00B05B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0D7870"/>
    <w:rsid w:val="00043898"/>
    <w:rsid w:val="0010605C"/>
    <w:rsid w:val="004E17B3"/>
    <w:rsid w:val="00702A87"/>
    <w:rsid w:val="007D4508"/>
    <w:rsid w:val="00A95E4A"/>
    <w:rsid w:val="00B05BC0"/>
    <w:rsid w:val="00EA2A76"/>
    <w:rsid w:val="680D7870"/>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8D55CA9-FC8B-4028-9AEA-A5A256A1E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05B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05BC0"/>
    <w:rPr>
      <w:rFonts w:ascii="Calibri" w:hAnsi="Calibri" w:cs="黑体"/>
      <w:kern w:val="2"/>
      <w:sz w:val="18"/>
      <w:szCs w:val="18"/>
    </w:rPr>
  </w:style>
  <w:style w:type="paragraph" w:styleId="a4">
    <w:name w:val="footer"/>
    <w:basedOn w:val="a"/>
    <w:link w:val="Char0"/>
    <w:rsid w:val="00B05BC0"/>
    <w:pPr>
      <w:tabs>
        <w:tab w:val="center" w:pos="4153"/>
        <w:tab w:val="right" w:pos="8306"/>
      </w:tabs>
      <w:snapToGrid w:val="0"/>
      <w:jc w:val="left"/>
    </w:pPr>
    <w:rPr>
      <w:sz w:val="18"/>
      <w:szCs w:val="18"/>
    </w:rPr>
  </w:style>
  <w:style w:type="character" w:customStyle="1" w:styleId="Char0">
    <w:name w:val="页脚 Char"/>
    <w:basedOn w:val="a0"/>
    <w:link w:val="a4"/>
    <w:rsid w:val="00B05BC0"/>
    <w:rPr>
      <w:rFonts w:ascii="Calibri" w:hAnsi="Calibri" w:cs="黑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10</TotalTime>
  <Pages>2</Pages>
  <Words>134</Words>
  <Characters>769</Characters>
  <Application>Microsoft Office Word</Application>
  <DocSecurity>0</DocSecurity>
  <Lines>6</Lines>
  <Paragraphs>1</Paragraphs>
  <ScaleCrop>false</ScaleCrop>
  <Company/>
  <LinksUpToDate>false</LinksUpToDate>
  <CharactersWithSpaces>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9</cp:revision>
  <dcterms:created xsi:type="dcterms:W3CDTF">2018-07-10T05:32:00Z</dcterms:created>
  <dcterms:modified xsi:type="dcterms:W3CDTF">2018-07-26T08:34:00Z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