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44" w:rsidRDefault="00A205FC">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693044" w:rsidRDefault="00693044">
      <w:pPr>
        <w:spacing w:line="500" w:lineRule="exact"/>
        <w:jc w:val="center"/>
        <w:rPr>
          <w:rFonts w:ascii="方正小标宋简体" w:eastAsia="方正小标宋简体"/>
          <w:color w:val="FF0000"/>
          <w:sz w:val="24"/>
        </w:rPr>
      </w:pPr>
    </w:p>
    <w:p w:rsidR="00693044" w:rsidRDefault="00A205FC">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693044" w:rsidRDefault="00693044">
      <w:pPr>
        <w:pBdr>
          <w:bottom w:val="single" w:sz="24" w:space="1" w:color="FF0000"/>
        </w:pBdr>
        <w:spacing w:line="500" w:lineRule="exact"/>
        <w:jc w:val="center"/>
        <w:rPr>
          <w:rFonts w:ascii="仿宋_GB2312" w:eastAsia="仿宋_GB2312"/>
          <w:sz w:val="32"/>
          <w:szCs w:val="32"/>
        </w:rPr>
      </w:pPr>
    </w:p>
    <w:p w:rsidR="00693044" w:rsidRDefault="00A205FC">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7〕9号</w:t>
      </w:r>
    </w:p>
    <w:p w:rsidR="00693044" w:rsidRDefault="00A205FC" w:rsidP="00816975">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关于同意融水县古顶村等17个行政村</w:t>
      </w:r>
    </w:p>
    <w:p w:rsidR="00693044" w:rsidRDefault="00A205FC">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退出贫困村序列的批复</w:t>
      </w:r>
    </w:p>
    <w:p w:rsidR="00693044" w:rsidRDefault="00693044">
      <w:pPr>
        <w:spacing w:line="500" w:lineRule="exact"/>
        <w:rPr>
          <w:rFonts w:ascii="仿宋_GB2312" w:eastAsia="仿宋_GB2312" w:hAnsi="仿宋_GB2312" w:cs="仿宋_GB2312"/>
          <w:color w:val="FF0000"/>
          <w:spacing w:val="-23"/>
          <w:sz w:val="32"/>
          <w:szCs w:val="32"/>
        </w:rPr>
      </w:pPr>
    </w:p>
    <w:p w:rsidR="00693044" w:rsidRDefault="00A205FC">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融水县扶贫开发领导小组：</w:t>
      </w:r>
    </w:p>
    <w:p w:rsidR="00693044" w:rsidRDefault="00A205FC" w:rsidP="00A205FC">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你县报送的《关于对融水苗族自治县17个贫困村脱贫摘帽认定的请示》已收悉。根据《广西壮族自治区人民政府办公厅关于进一步调整精准脱贫摘帽标准及认定程序的通知》（桂政办发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693044" w:rsidRDefault="00A205FC" w:rsidP="00A205FC">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（一）同意古顶村、吉羊村、平等村、古楼村、上里村、</w:t>
      </w:r>
      <w:r>
        <w:rPr>
          <w:rFonts w:ascii="仿宋_GB2312" w:eastAsia="仿宋_GB2312" w:hAnsi="仿宋_GB2312" w:cs="仿宋_GB2312" w:hint="eastAsia"/>
          <w:sz w:val="32"/>
          <w:szCs w:val="32"/>
        </w:rPr>
        <w:t>暖坪村、龙口村、永和村、小河村、和平村、如劳村、英洞村、洞马村、</w:t>
      </w:r>
      <w:r w:rsidR="008E05FB">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洞村、三联村、罗洞村、新合村</w:t>
      </w:r>
      <w:r>
        <w:rPr>
          <w:rFonts w:ascii="仿宋_GB2312" w:eastAsia="仿宋_GB2312" w:hAnsi="仿宋_GB2312" w:cs="仿宋_GB2312" w:hint="eastAsia"/>
          <w:color w:val="000000" w:themeColor="text1"/>
          <w:sz w:val="32"/>
          <w:szCs w:val="32"/>
        </w:rPr>
        <w:t>退出贫困村序列。</w:t>
      </w:r>
    </w:p>
    <w:p w:rsidR="00693044" w:rsidRDefault="00A205FC" w:rsidP="00816975">
      <w:pPr>
        <w:spacing w:afterLines="200"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（二）请按照中央、自治区、市要求和全县精准脱贫工作规划，保持国家原有扶贫政策不变，支持力度不减，留出缓冲期，确保实现稳定脱贫。</w:t>
      </w:r>
    </w:p>
    <w:p w:rsidR="00693044" w:rsidRDefault="00A205FC" w:rsidP="007221BA">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2017年6月26日</w:t>
      </w:r>
    </w:p>
    <w:p w:rsidR="007221BA" w:rsidRPr="007221BA" w:rsidRDefault="007221BA" w:rsidP="007221BA">
      <w:pPr>
        <w:spacing w:line="560" w:lineRule="exact"/>
        <w:ind w:firstLineChars="100" w:firstLine="280"/>
        <w:rPr>
          <w:rFonts w:ascii="仿宋_GB2312" w:eastAsia="仿宋_GB2312"/>
          <w:sz w:val="28"/>
          <w:szCs w:val="28"/>
        </w:rPr>
      </w:pPr>
      <w:r w:rsidRPr="007221BA">
        <w:rPr>
          <w:rFonts w:ascii="仿宋_GB2312" w:eastAsia="仿宋_GB2312" w:hAnsi="仿宋_GB2312" w:cs="仿宋_GB2312" w:hint="eastAsia"/>
          <w:color w:val="000000" w:themeColor="text1"/>
          <w:sz w:val="28"/>
          <w:szCs w:val="28"/>
        </w:rPr>
        <w:t>公开方式：主动公开</w:t>
      </w:r>
    </w:p>
    <w:p w:rsidR="00693044" w:rsidRDefault="00A205FC">
      <w:pPr>
        <w:pBdr>
          <w:top w:val="single" w:sz="4" w:space="1" w:color="auto"/>
          <w:bottom w:val="single" w:sz="4" w:space="1" w:color="auto"/>
        </w:pBdr>
        <w:spacing w:line="400" w:lineRule="exact"/>
        <w:rPr>
          <w:rFonts w:ascii="仿宋_GB2312" w:eastAsia="仿宋_GB2312" w:hAnsi="仿宋_GB2312" w:cs="仿宋_GB2312"/>
          <w:color w:val="000000" w:themeColor="text1"/>
          <w:sz w:val="32"/>
          <w:szCs w:val="32"/>
        </w:rPr>
      </w:pPr>
      <w:r>
        <w:rPr>
          <w:rFonts w:ascii="仿宋_GB2312" w:eastAsia="仿宋_GB2312" w:hint="eastAsia"/>
          <w:bCs/>
          <w:sz w:val="28"/>
          <w:szCs w:val="28"/>
        </w:rPr>
        <w:t xml:space="preserve">  柳州市扶贫开发领导小组办公室            2017年6月26</w:t>
      </w:r>
      <w:bookmarkStart w:id="0" w:name="_GoBack"/>
      <w:bookmarkEnd w:id="0"/>
      <w:r>
        <w:rPr>
          <w:rFonts w:ascii="仿宋_GB2312" w:eastAsia="仿宋_GB2312" w:hint="eastAsia"/>
          <w:bCs/>
          <w:sz w:val="28"/>
          <w:szCs w:val="28"/>
        </w:rPr>
        <w:t>日印发</w:t>
      </w:r>
    </w:p>
    <w:sectPr w:rsidR="00693044" w:rsidSect="00693044">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AnfGrBd3n+/uDeeOeGQxgpv16qQ=" w:salt="NHE8re1p8j1N3HwAihkMQA=="/>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B66866"/>
    <w:rsid w:val="002160D7"/>
    <w:rsid w:val="00693044"/>
    <w:rsid w:val="007221BA"/>
    <w:rsid w:val="00770AA6"/>
    <w:rsid w:val="00816975"/>
    <w:rsid w:val="008E05FB"/>
    <w:rsid w:val="0090558E"/>
    <w:rsid w:val="00A205FC"/>
    <w:rsid w:val="00C926FF"/>
    <w:rsid w:val="0D301DAA"/>
    <w:rsid w:val="0F7A03E3"/>
    <w:rsid w:val="1FB66866"/>
    <w:rsid w:val="2E3C2C7D"/>
    <w:rsid w:val="33F029A8"/>
    <w:rsid w:val="508834FD"/>
    <w:rsid w:val="5CC43A10"/>
    <w:rsid w:val="5E60315E"/>
    <w:rsid w:val="6AF44BFD"/>
    <w:rsid w:val="6B205EFA"/>
    <w:rsid w:val="6EAE34F8"/>
    <w:rsid w:val="71557720"/>
    <w:rsid w:val="78FC3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0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3044"/>
    <w:pPr>
      <w:tabs>
        <w:tab w:val="center" w:pos="4153"/>
        <w:tab w:val="right" w:pos="8306"/>
      </w:tabs>
      <w:snapToGrid w:val="0"/>
      <w:jc w:val="left"/>
    </w:pPr>
    <w:rPr>
      <w:sz w:val="18"/>
      <w:szCs w:val="18"/>
    </w:rPr>
  </w:style>
  <w:style w:type="paragraph" w:styleId="a4">
    <w:name w:val="header"/>
    <w:basedOn w:val="a"/>
    <w:qFormat/>
    <w:rsid w:val="00693044"/>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693044"/>
  </w:style>
  <w:style w:type="character" w:styleId="a6">
    <w:name w:val="FollowedHyperlink"/>
    <w:basedOn w:val="a0"/>
    <w:qFormat/>
    <w:rsid w:val="00693044"/>
    <w:rPr>
      <w:color w:val="800080"/>
      <w:u w:val="single"/>
    </w:rPr>
  </w:style>
  <w:style w:type="character" w:styleId="a7">
    <w:name w:val="Hyperlink"/>
    <w:basedOn w:val="a0"/>
    <w:qFormat/>
    <w:rsid w:val="00693044"/>
    <w:rPr>
      <w:color w:val="0000FF"/>
      <w:u w:val="single"/>
    </w:rPr>
  </w:style>
  <w:style w:type="paragraph" w:styleId="a8">
    <w:name w:val="Date"/>
    <w:basedOn w:val="a"/>
    <w:next w:val="a"/>
    <w:link w:val="Char"/>
    <w:rsid w:val="007221BA"/>
    <w:pPr>
      <w:ind w:leftChars="2500" w:left="100"/>
    </w:pPr>
  </w:style>
  <w:style w:type="character" w:customStyle="1" w:styleId="Char">
    <w:name w:val="日期 Char"/>
    <w:basedOn w:val="a0"/>
    <w:link w:val="a8"/>
    <w:rsid w:val="007221BA"/>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375</Characters>
  <Application>Microsoft Office Word</Application>
  <DocSecurity>0</DocSecurity>
  <Lines>3</Lines>
  <Paragraphs>1</Paragraphs>
  <ScaleCrop>false</ScaleCrop>
  <Company>CHINA</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5</cp:revision>
  <cp:lastPrinted>2017-06-19T00:38:00Z</cp:lastPrinted>
  <dcterms:created xsi:type="dcterms:W3CDTF">2017-06-16T01:18:00Z</dcterms:created>
  <dcterms:modified xsi:type="dcterms:W3CDTF">2018-01-21T06:58:00Z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