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r>
        <w:rPr>
          <w:rFonts w:hint="eastAsia" w:ascii="黑体" w:hAnsi="黑体" w:eastAsia="黑体"/>
          <w:sz w:val="32"/>
          <w:szCs w:val="32"/>
        </w:rPr>
        <w:t>附件2</w:t>
      </w:r>
    </w:p>
    <w:p>
      <w:pPr>
        <w:rPr>
          <w:rFonts w:ascii="方正小标宋简体" w:hAnsi="黑体" w:eastAsia="方正小标宋简体"/>
          <w:sz w:val="36"/>
          <w:szCs w:val="36"/>
        </w:rPr>
      </w:pPr>
    </w:p>
    <w:p>
      <w:pPr>
        <w:spacing w:after="156" w:afterLines="50" w:line="360" w:lineRule="auto"/>
        <w:jc w:val="center"/>
        <w:rPr>
          <w:rFonts w:ascii="仿宋_GB2312" w:hAnsi="仿宋" w:eastAsia="仿宋_GB2312"/>
          <w:b/>
          <w:color w:val="000000"/>
          <w:sz w:val="32"/>
          <w:szCs w:val="32"/>
        </w:rPr>
      </w:pPr>
      <w:bookmarkStart w:id="0" w:name="_GoBack"/>
      <w:r>
        <w:rPr>
          <w:rFonts w:hint="eastAsia" w:ascii="方正小标宋简体" w:hAnsi="黑体" w:eastAsia="方正小标宋简体"/>
          <w:sz w:val="36"/>
          <w:szCs w:val="36"/>
        </w:rPr>
        <w:t>广西壮族自治区就业见习基地申报表</w:t>
      </w:r>
      <w:r>
        <w:rPr>
          <w:rFonts w:hint="eastAsia" w:ascii="仿宋_GB2312" w:hAnsi="仿宋" w:eastAsia="仿宋_GB2312"/>
          <w:b/>
          <w:color w:val="000000"/>
          <w:sz w:val="32"/>
          <w:szCs w:val="32"/>
        </w:rPr>
        <w:t>（申请单位填写）</w:t>
      </w:r>
    </w:p>
    <w:bookmarkEnd w:id="0"/>
    <w:p>
      <w:pPr>
        <w:spacing w:after="156" w:afterLines="50" w:line="360" w:lineRule="auto"/>
        <w:jc w:val="left"/>
        <w:rPr>
          <w:rFonts w:ascii="宋体" w:hAnsi="宋体"/>
          <w:szCs w:val="21"/>
          <w:u w:val="single"/>
        </w:rPr>
      </w:pPr>
      <w:r>
        <w:rPr>
          <w:rFonts w:hint="eastAsia" w:ascii="宋体" w:hAnsi="宋体"/>
          <w:szCs w:val="21"/>
        </w:rPr>
        <w:t>市</w:t>
      </w:r>
      <w:r>
        <w:rPr>
          <w:rFonts w:hint="eastAsia" w:ascii="宋体" w:hAnsi="宋体"/>
          <w:szCs w:val="21"/>
          <w:u w:val="single"/>
        </w:rPr>
        <w:t xml:space="preserve">        县（市、区）</w:t>
      </w:r>
    </w:p>
    <w:p>
      <w:pPr>
        <w:autoSpaceDE w:val="0"/>
        <w:autoSpaceDN w:val="0"/>
        <w:adjustRightInd w:val="0"/>
        <w:jc w:val="left"/>
        <w:rPr>
          <w:rFonts w:ascii="宋体" w:hAnsi="宋体"/>
          <w:szCs w:val="21"/>
          <w:u w:val="single"/>
        </w:rPr>
      </w:pPr>
    </w:p>
    <w:p>
      <w:pPr>
        <w:autoSpaceDE w:val="0"/>
        <w:autoSpaceDN w:val="0"/>
        <w:adjustRightInd w:val="0"/>
        <w:jc w:val="left"/>
        <w:rPr>
          <w:rFonts w:ascii="宋体" w:hAnsi="宋体"/>
          <w:szCs w:val="21"/>
          <w:u w:val="single"/>
        </w:rPr>
      </w:pPr>
      <w:r>
        <w:rPr>
          <w:rFonts w:hint="eastAsia" w:ascii="宋体" w:hAnsi="宋体" w:cs="仿宋_GB2312"/>
          <w:szCs w:val="21"/>
          <w:lang w:val="zh-CN"/>
        </w:rPr>
        <w:t>申请单位盖章：                   　            　　申请日期：    年    月   日</w:t>
      </w:r>
    </w:p>
    <w:tbl>
      <w:tblPr>
        <w:tblStyle w:val="2"/>
        <w:tblW w:w="10337" w:type="dxa"/>
        <w:jc w:val="center"/>
        <w:tblLayout w:type="fixed"/>
        <w:tblCellMar>
          <w:top w:w="0" w:type="dxa"/>
          <w:left w:w="108" w:type="dxa"/>
          <w:bottom w:w="0" w:type="dxa"/>
          <w:right w:w="108" w:type="dxa"/>
        </w:tblCellMar>
      </w:tblPr>
      <w:tblGrid>
        <w:gridCol w:w="1549"/>
        <w:gridCol w:w="2250"/>
        <w:gridCol w:w="2027"/>
        <w:gridCol w:w="884"/>
        <w:gridCol w:w="185"/>
        <w:gridCol w:w="688"/>
        <w:gridCol w:w="2754"/>
      </w:tblGrid>
      <w:tr>
        <w:tblPrEx>
          <w:tblCellMar>
            <w:top w:w="0" w:type="dxa"/>
            <w:left w:w="108" w:type="dxa"/>
            <w:bottom w:w="0" w:type="dxa"/>
            <w:right w:w="108" w:type="dxa"/>
          </w:tblCellMar>
        </w:tblPrEx>
        <w:trPr>
          <w:trHeight w:val="441" w:hRule="atLeast"/>
          <w:jc w:val="center"/>
        </w:trPr>
        <w:tc>
          <w:tcPr>
            <w:tcW w:w="15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left="-149" w:right="-183"/>
              <w:jc w:val="center"/>
              <w:rPr>
                <w:rFonts w:ascii="宋体" w:hAnsi="宋体"/>
                <w:szCs w:val="21"/>
              </w:rPr>
            </w:pPr>
            <w:r>
              <w:rPr>
                <w:rFonts w:hint="eastAsia" w:ascii="宋体" w:hAnsi="宋体" w:cs="宋体"/>
                <w:szCs w:val="21"/>
                <w:lang w:val="zh-CN"/>
              </w:rPr>
              <w:t>单位名称</w:t>
            </w:r>
          </w:p>
        </w:tc>
        <w:tc>
          <w:tcPr>
            <w:tcW w:w="4277"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00" w:lineRule="exact"/>
              <w:ind w:left="-149" w:right="-183"/>
              <w:jc w:val="center"/>
              <w:rPr>
                <w:rFonts w:ascii="宋体" w:hAnsi="宋体"/>
                <w:szCs w:val="21"/>
              </w:rPr>
            </w:pPr>
          </w:p>
        </w:tc>
        <w:tc>
          <w:tcPr>
            <w:tcW w:w="1069"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400" w:lineRule="exact"/>
              <w:ind w:left="-149" w:right="-183"/>
              <w:jc w:val="center"/>
              <w:rPr>
                <w:rFonts w:ascii="宋体" w:hAnsi="宋体"/>
                <w:szCs w:val="21"/>
              </w:rPr>
            </w:pPr>
            <w:r>
              <w:rPr>
                <w:rFonts w:hint="eastAsia" w:ascii="宋体" w:hAnsi="宋体"/>
                <w:szCs w:val="21"/>
              </w:rPr>
              <w:t>主管部门</w:t>
            </w:r>
          </w:p>
        </w:tc>
        <w:tc>
          <w:tcPr>
            <w:tcW w:w="3442" w:type="dxa"/>
            <w:gridSpan w:val="2"/>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ind w:left="-149" w:right="-183"/>
              <w:jc w:val="center"/>
              <w:rPr>
                <w:rFonts w:ascii="宋体" w:hAnsi="宋体"/>
                <w:szCs w:val="21"/>
              </w:rPr>
            </w:pPr>
            <w:r>
              <w:rPr>
                <w:rFonts w:hint="eastAsia" w:ascii="宋体" w:hAnsi="宋体"/>
                <w:szCs w:val="21"/>
              </w:rPr>
              <w:t>无主管部门填工商注册部门</w:t>
            </w:r>
          </w:p>
        </w:tc>
      </w:tr>
      <w:tr>
        <w:tblPrEx>
          <w:tblCellMar>
            <w:top w:w="0" w:type="dxa"/>
            <w:left w:w="108" w:type="dxa"/>
            <w:bottom w:w="0" w:type="dxa"/>
            <w:right w:w="108" w:type="dxa"/>
          </w:tblCellMar>
        </w:tblPrEx>
        <w:trPr>
          <w:trHeight w:val="441" w:hRule="atLeast"/>
          <w:jc w:val="center"/>
        </w:trPr>
        <w:tc>
          <w:tcPr>
            <w:tcW w:w="15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left="-149" w:right="-183"/>
              <w:jc w:val="center"/>
              <w:rPr>
                <w:rFonts w:ascii="宋体" w:hAnsi="宋体"/>
                <w:szCs w:val="21"/>
              </w:rPr>
            </w:pPr>
            <w:r>
              <w:rPr>
                <w:rFonts w:hint="eastAsia" w:ascii="宋体" w:hAnsi="宋体" w:cs="宋体"/>
                <w:szCs w:val="21"/>
                <w:lang w:val="zh-CN"/>
              </w:rPr>
              <w:t>单位性质</w:t>
            </w:r>
          </w:p>
        </w:tc>
        <w:tc>
          <w:tcPr>
            <w:tcW w:w="4277"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left="-149" w:right="-183"/>
              <w:jc w:val="center"/>
              <w:rPr>
                <w:rFonts w:ascii="宋体" w:hAnsi="宋体"/>
                <w:szCs w:val="21"/>
              </w:rPr>
            </w:pPr>
          </w:p>
        </w:tc>
        <w:tc>
          <w:tcPr>
            <w:tcW w:w="1069"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left="-149" w:right="-183"/>
              <w:jc w:val="center"/>
              <w:rPr>
                <w:rFonts w:ascii="宋体" w:hAnsi="宋体"/>
                <w:szCs w:val="21"/>
              </w:rPr>
            </w:pPr>
            <w:r>
              <w:rPr>
                <w:rFonts w:hint="eastAsia" w:ascii="宋体" w:hAnsi="宋体" w:cs="宋体"/>
                <w:szCs w:val="21"/>
                <w:lang w:val="zh-CN"/>
              </w:rPr>
              <w:t>所属行业</w:t>
            </w:r>
          </w:p>
        </w:tc>
        <w:tc>
          <w:tcPr>
            <w:tcW w:w="344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left="-149" w:right="-183"/>
              <w:jc w:val="center"/>
              <w:rPr>
                <w:rFonts w:ascii="宋体" w:hAnsi="宋体"/>
                <w:szCs w:val="21"/>
              </w:rPr>
            </w:pPr>
          </w:p>
        </w:tc>
      </w:tr>
      <w:tr>
        <w:tblPrEx>
          <w:tblCellMar>
            <w:top w:w="0" w:type="dxa"/>
            <w:left w:w="108" w:type="dxa"/>
            <w:bottom w:w="0" w:type="dxa"/>
            <w:right w:w="108" w:type="dxa"/>
          </w:tblCellMar>
        </w:tblPrEx>
        <w:trPr>
          <w:trHeight w:val="441" w:hRule="atLeast"/>
          <w:jc w:val="center"/>
        </w:trPr>
        <w:tc>
          <w:tcPr>
            <w:tcW w:w="15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left="-149" w:right="-183"/>
              <w:jc w:val="center"/>
              <w:rPr>
                <w:rFonts w:ascii="宋体" w:hAnsi="宋体" w:cs="宋体"/>
                <w:szCs w:val="21"/>
                <w:lang w:val="zh-CN"/>
              </w:rPr>
            </w:pPr>
            <w:r>
              <w:rPr>
                <w:rFonts w:hint="eastAsia" w:ascii="宋体" w:hAnsi="宋体" w:cs="宋体"/>
                <w:szCs w:val="21"/>
                <w:lang w:val="zh-CN"/>
              </w:rPr>
              <w:t>年产值</w:t>
            </w:r>
          </w:p>
        </w:tc>
        <w:tc>
          <w:tcPr>
            <w:tcW w:w="4277"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left="-149" w:right="-183"/>
              <w:jc w:val="center"/>
              <w:rPr>
                <w:rFonts w:ascii="宋体" w:hAnsi="宋体"/>
                <w:szCs w:val="21"/>
              </w:rPr>
            </w:pPr>
          </w:p>
        </w:tc>
        <w:tc>
          <w:tcPr>
            <w:tcW w:w="1069"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left="-149" w:right="-183"/>
              <w:jc w:val="center"/>
              <w:rPr>
                <w:rFonts w:ascii="宋体" w:hAnsi="宋体" w:cs="宋体"/>
                <w:szCs w:val="21"/>
                <w:lang w:val="zh-CN"/>
              </w:rPr>
            </w:pPr>
            <w:r>
              <w:rPr>
                <w:rFonts w:hint="eastAsia" w:ascii="宋体" w:hAnsi="宋体" w:cs="宋体"/>
                <w:szCs w:val="21"/>
                <w:lang w:val="zh-CN"/>
              </w:rPr>
              <w:t>注册资金</w:t>
            </w:r>
          </w:p>
        </w:tc>
        <w:tc>
          <w:tcPr>
            <w:tcW w:w="344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left="-149" w:right="-183"/>
              <w:jc w:val="center"/>
              <w:rPr>
                <w:rFonts w:ascii="宋体" w:hAnsi="宋体"/>
                <w:szCs w:val="21"/>
              </w:rPr>
            </w:pPr>
          </w:p>
        </w:tc>
      </w:tr>
      <w:tr>
        <w:tblPrEx>
          <w:tblCellMar>
            <w:top w:w="0" w:type="dxa"/>
            <w:left w:w="108" w:type="dxa"/>
            <w:bottom w:w="0" w:type="dxa"/>
            <w:right w:w="108" w:type="dxa"/>
          </w:tblCellMar>
        </w:tblPrEx>
        <w:trPr>
          <w:trHeight w:val="441" w:hRule="atLeast"/>
          <w:jc w:val="center"/>
        </w:trPr>
        <w:tc>
          <w:tcPr>
            <w:tcW w:w="15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left="-149" w:right="-183"/>
              <w:jc w:val="center"/>
              <w:rPr>
                <w:rFonts w:ascii="宋体" w:hAnsi="宋体"/>
                <w:szCs w:val="21"/>
              </w:rPr>
            </w:pPr>
            <w:r>
              <w:rPr>
                <w:rFonts w:hint="eastAsia" w:ascii="宋体" w:hAnsi="宋体" w:cs="宋体"/>
                <w:szCs w:val="21"/>
                <w:lang w:val="zh-CN"/>
              </w:rPr>
              <w:t>单位人数</w:t>
            </w:r>
          </w:p>
        </w:tc>
        <w:tc>
          <w:tcPr>
            <w:tcW w:w="4277"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left="-149" w:right="-183"/>
              <w:jc w:val="center"/>
              <w:rPr>
                <w:rFonts w:ascii="宋体" w:hAnsi="宋体"/>
                <w:szCs w:val="21"/>
              </w:rPr>
            </w:pPr>
          </w:p>
        </w:tc>
        <w:tc>
          <w:tcPr>
            <w:tcW w:w="1069"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left="-149" w:right="-183"/>
              <w:jc w:val="center"/>
              <w:rPr>
                <w:rFonts w:ascii="宋体" w:hAnsi="宋体"/>
                <w:szCs w:val="21"/>
              </w:rPr>
            </w:pPr>
            <w:r>
              <w:rPr>
                <w:rFonts w:hint="eastAsia" w:ascii="宋体" w:hAnsi="宋体" w:cs="宋体"/>
                <w:szCs w:val="21"/>
                <w:lang w:val="zh-CN"/>
              </w:rPr>
              <w:t>联系人</w:t>
            </w:r>
          </w:p>
        </w:tc>
        <w:tc>
          <w:tcPr>
            <w:tcW w:w="344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left="-149" w:right="-183"/>
              <w:jc w:val="center"/>
              <w:rPr>
                <w:rFonts w:ascii="宋体" w:hAnsi="宋体"/>
                <w:szCs w:val="21"/>
              </w:rPr>
            </w:pPr>
          </w:p>
        </w:tc>
      </w:tr>
      <w:tr>
        <w:tblPrEx>
          <w:tblCellMar>
            <w:top w:w="0" w:type="dxa"/>
            <w:left w:w="108" w:type="dxa"/>
            <w:bottom w:w="0" w:type="dxa"/>
            <w:right w:w="108" w:type="dxa"/>
          </w:tblCellMar>
        </w:tblPrEx>
        <w:trPr>
          <w:trHeight w:val="441" w:hRule="atLeast"/>
          <w:jc w:val="center"/>
        </w:trPr>
        <w:tc>
          <w:tcPr>
            <w:tcW w:w="15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left="-149" w:right="-183"/>
              <w:jc w:val="center"/>
              <w:rPr>
                <w:rFonts w:ascii="宋体" w:hAnsi="宋体"/>
                <w:szCs w:val="21"/>
              </w:rPr>
            </w:pPr>
            <w:r>
              <w:rPr>
                <w:rFonts w:hint="eastAsia" w:ascii="宋体" w:hAnsi="宋体" w:cs="宋体"/>
                <w:szCs w:val="21"/>
                <w:lang w:val="zh-CN"/>
              </w:rPr>
              <w:t>联系电话</w:t>
            </w:r>
          </w:p>
        </w:tc>
        <w:tc>
          <w:tcPr>
            <w:tcW w:w="4277"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left="-149" w:right="-183"/>
              <w:jc w:val="center"/>
              <w:rPr>
                <w:rFonts w:ascii="宋体" w:hAnsi="宋体"/>
                <w:szCs w:val="21"/>
              </w:rPr>
            </w:pPr>
          </w:p>
        </w:tc>
        <w:tc>
          <w:tcPr>
            <w:tcW w:w="1069"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left="-149" w:right="-183"/>
              <w:jc w:val="center"/>
              <w:rPr>
                <w:rFonts w:ascii="宋体" w:hAnsi="宋体"/>
                <w:szCs w:val="21"/>
              </w:rPr>
            </w:pPr>
            <w:r>
              <w:rPr>
                <w:rFonts w:hint="eastAsia" w:ascii="宋体" w:hAnsi="宋体" w:cs="宋体"/>
                <w:szCs w:val="21"/>
                <w:lang w:val="zh-CN"/>
              </w:rPr>
              <w:t>传真</w:t>
            </w:r>
          </w:p>
        </w:tc>
        <w:tc>
          <w:tcPr>
            <w:tcW w:w="344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left="-149" w:right="-183"/>
              <w:jc w:val="center"/>
              <w:rPr>
                <w:rFonts w:ascii="宋体" w:hAnsi="宋体"/>
                <w:szCs w:val="21"/>
              </w:rPr>
            </w:pPr>
          </w:p>
        </w:tc>
      </w:tr>
      <w:tr>
        <w:tblPrEx>
          <w:tblCellMar>
            <w:top w:w="0" w:type="dxa"/>
            <w:left w:w="108" w:type="dxa"/>
            <w:bottom w:w="0" w:type="dxa"/>
            <w:right w:w="108" w:type="dxa"/>
          </w:tblCellMar>
        </w:tblPrEx>
        <w:trPr>
          <w:trHeight w:val="441" w:hRule="atLeast"/>
          <w:jc w:val="center"/>
        </w:trPr>
        <w:tc>
          <w:tcPr>
            <w:tcW w:w="15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left="-149" w:right="-183"/>
              <w:jc w:val="center"/>
              <w:rPr>
                <w:rFonts w:ascii="宋体" w:hAnsi="宋体"/>
                <w:szCs w:val="21"/>
              </w:rPr>
            </w:pPr>
            <w:r>
              <w:rPr>
                <w:rFonts w:hint="eastAsia" w:ascii="宋体" w:hAnsi="宋体" w:cs="宋体"/>
                <w:szCs w:val="21"/>
                <w:lang w:val="zh-CN"/>
              </w:rPr>
              <w:t>单位地址</w:t>
            </w:r>
          </w:p>
        </w:tc>
        <w:tc>
          <w:tcPr>
            <w:tcW w:w="4277"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left="-149" w:right="-183"/>
              <w:jc w:val="center"/>
              <w:rPr>
                <w:rFonts w:ascii="宋体" w:hAnsi="宋体"/>
                <w:szCs w:val="21"/>
              </w:rPr>
            </w:pPr>
          </w:p>
        </w:tc>
        <w:tc>
          <w:tcPr>
            <w:tcW w:w="1069"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left="-149" w:right="-183"/>
              <w:jc w:val="center"/>
              <w:rPr>
                <w:rFonts w:ascii="宋体" w:hAnsi="宋体"/>
                <w:szCs w:val="21"/>
              </w:rPr>
            </w:pPr>
            <w:r>
              <w:rPr>
                <w:rFonts w:hint="eastAsia" w:ascii="宋体" w:hAnsi="宋体" w:cs="宋体"/>
                <w:szCs w:val="21"/>
                <w:lang w:val="zh-CN"/>
              </w:rPr>
              <w:t>电子信箱</w:t>
            </w:r>
          </w:p>
        </w:tc>
        <w:tc>
          <w:tcPr>
            <w:tcW w:w="344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left="-149" w:right="-183"/>
              <w:jc w:val="center"/>
              <w:rPr>
                <w:rFonts w:ascii="宋体" w:hAnsi="宋体"/>
                <w:szCs w:val="21"/>
              </w:rPr>
            </w:pPr>
          </w:p>
        </w:tc>
      </w:tr>
      <w:tr>
        <w:tblPrEx>
          <w:tblCellMar>
            <w:top w:w="0" w:type="dxa"/>
            <w:left w:w="108" w:type="dxa"/>
            <w:bottom w:w="0" w:type="dxa"/>
            <w:right w:w="108" w:type="dxa"/>
          </w:tblCellMar>
        </w:tblPrEx>
        <w:trPr>
          <w:trHeight w:val="1264" w:hRule="atLeast"/>
          <w:jc w:val="center"/>
        </w:trPr>
        <w:tc>
          <w:tcPr>
            <w:tcW w:w="15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left="-149" w:right="-183"/>
              <w:jc w:val="center"/>
              <w:rPr>
                <w:rFonts w:ascii="宋体" w:hAnsi="宋体"/>
                <w:szCs w:val="21"/>
              </w:rPr>
            </w:pPr>
            <w:r>
              <w:rPr>
                <w:rFonts w:hint="eastAsia" w:ascii="宋体" w:hAnsi="宋体" w:cs="宋体"/>
                <w:szCs w:val="21"/>
                <w:lang w:val="zh-CN"/>
              </w:rPr>
              <w:t>单位简介</w:t>
            </w:r>
          </w:p>
        </w:tc>
        <w:tc>
          <w:tcPr>
            <w:tcW w:w="8788" w:type="dxa"/>
            <w:gridSpan w:val="6"/>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ind w:left="-149" w:right="-183"/>
              <w:rPr>
                <w:rFonts w:ascii="宋体" w:hAnsi="宋体"/>
                <w:szCs w:val="21"/>
              </w:rPr>
            </w:pPr>
          </w:p>
          <w:p>
            <w:pPr>
              <w:autoSpaceDE w:val="0"/>
              <w:autoSpaceDN w:val="0"/>
              <w:adjustRightInd w:val="0"/>
              <w:spacing w:line="400" w:lineRule="exact"/>
              <w:ind w:left="-149" w:right="-183"/>
              <w:rPr>
                <w:rFonts w:ascii="宋体" w:hAnsi="宋体"/>
                <w:szCs w:val="21"/>
              </w:rPr>
            </w:pPr>
          </w:p>
          <w:p>
            <w:pPr>
              <w:autoSpaceDE w:val="0"/>
              <w:autoSpaceDN w:val="0"/>
              <w:adjustRightInd w:val="0"/>
              <w:spacing w:line="400" w:lineRule="exact"/>
              <w:ind w:left="-149" w:right="-183"/>
              <w:rPr>
                <w:rFonts w:ascii="宋体" w:hAnsi="宋体"/>
                <w:szCs w:val="21"/>
              </w:rPr>
            </w:pPr>
          </w:p>
        </w:tc>
      </w:tr>
      <w:tr>
        <w:tblPrEx>
          <w:tblCellMar>
            <w:top w:w="0" w:type="dxa"/>
            <w:left w:w="108" w:type="dxa"/>
            <w:bottom w:w="0" w:type="dxa"/>
            <w:right w:w="108" w:type="dxa"/>
          </w:tblCellMar>
        </w:tblPrEx>
        <w:trPr>
          <w:trHeight w:val="441" w:hRule="atLeast"/>
          <w:jc w:val="center"/>
        </w:trPr>
        <w:tc>
          <w:tcPr>
            <w:tcW w:w="1549"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spacing w:line="400" w:lineRule="exact"/>
              <w:ind w:left="-149" w:right="-183"/>
              <w:jc w:val="center"/>
              <w:rPr>
                <w:rFonts w:ascii="宋体" w:hAnsi="宋体"/>
                <w:szCs w:val="21"/>
              </w:rPr>
            </w:pPr>
            <w:r>
              <w:rPr>
                <w:rFonts w:hint="eastAsia" w:ascii="宋体" w:hAnsi="宋体" w:cs="宋体"/>
                <w:szCs w:val="21"/>
                <w:lang w:val="zh-CN"/>
              </w:rPr>
              <w:t>就业见习岗位</w:t>
            </w:r>
          </w:p>
          <w:p>
            <w:pPr>
              <w:autoSpaceDE w:val="0"/>
              <w:autoSpaceDN w:val="0"/>
              <w:adjustRightInd w:val="0"/>
              <w:spacing w:line="400" w:lineRule="exact"/>
              <w:ind w:left="-149" w:right="-183"/>
              <w:jc w:val="center"/>
              <w:rPr>
                <w:rFonts w:ascii="宋体" w:hAnsi="宋体"/>
                <w:szCs w:val="21"/>
              </w:rPr>
            </w:pPr>
            <w:r>
              <w:rPr>
                <w:rFonts w:hint="eastAsia" w:ascii="宋体" w:hAnsi="宋体" w:cs="宋体"/>
                <w:szCs w:val="21"/>
                <w:lang w:val="zh-CN"/>
              </w:rPr>
              <w:t>（可附页）</w:t>
            </w:r>
          </w:p>
        </w:tc>
        <w:tc>
          <w:tcPr>
            <w:tcW w:w="22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left="-149" w:right="-183"/>
              <w:jc w:val="center"/>
              <w:rPr>
                <w:rFonts w:ascii="宋体" w:hAnsi="宋体"/>
                <w:szCs w:val="21"/>
              </w:rPr>
            </w:pPr>
            <w:r>
              <w:rPr>
                <w:rFonts w:hint="eastAsia" w:ascii="宋体" w:hAnsi="宋体" w:cs="宋体"/>
                <w:szCs w:val="21"/>
                <w:lang w:val="zh-CN"/>
              </w:rPr>
              <w:t>岗位名称</w:t>
            </w:r>
          </w:p>
        </w:tc>
        <w:tc>
          <w:tcPr>
            <w:tcW w:w="20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left="-149" w:right="-183"/>
              <w:jc w:val="center"/>
              <w:rPr>
                <w:rFonts w:ascii="宋体" w:hAnsi="宋体"/>
                <w:szCs w:val="21"/>
              </w:rPr>
            </w:pPr>
            <w:r>
              <w:rPr>
                <w:rFonts w:hint="eastAsia" w:ascii="宋体" w:hAnsi="宋体" w:cs="宋体"/>
                <w:szCs w:val="21"/>
                <w:lang w:val="zh-CN"/>
              </w:rPr>
              <w:t>专业</w:t>
            </w:r>
          </w:p>
        </w:tc>
        <w:tc>
          <w:tcPr>
            <w:tcW w:w="8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left="-149" w:right="-183"/>
              <w:jc w:val="center"/>
              <w:rPr>
                <w:rFonts w:ascii="宋体" w:hAnsi="宋体"/>
                <w:szCs w:val="21"/>
              </w:rPr>
            </w:pPr>
            <w:r>
              <w:rPr>
                <w:rFonts w:hint="eastAsia" w:ascii="宋体" w:hAnsi="宋体" w:cs="宋体"/>
                <w:szCs w:val="21"/>
                <w:lang w:val="zh-CN"/>
              </w:rPr>
              <w:t>学历</w:t>
            </w:r>
          </w:p>
        </w:tc>
        <w:tc>
          <w:tcPr>
            <w:tcW w:w="87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left="-149" w:right="-183"/>
              <w:jc w:val="center"/>
              <w:rPr>
                <w:rFonts w:ascii="宋体" w:hAnsi="宋体"/>
                <w:szCs w:val="21"/>
              </w:rPr>
            </w:pPr>
            <w:r>
              <w:rPr>
                <w:rFonts w:hint="eastAsia" w:ascii="宋体" w:hAnsi="宋体" w:cs="宋体"/>
                <w:szCs w:val="21"/>
                <w:lang w:val="zh-CN"/>
              </w:rPr>
              <w:t>人数</w:t>
            </w:r>
          </w:p>
        </w:tc>
        <w:tc>
          <w:tcPr>
            <w:tcW w:w="27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left="-149" w:right="-183"/>
              <w:jc w:val="center"/>
              <w:rPr>
                <w:rFonts w:ascii="宋体" w:hAnsi="宋体"/>
                <w:szCs w:val="21"/>
              </w:rPr>
            </w:pPr>
            <w:r>
              <w:rPr>
                <w:rFonts w:hint="eastAsia" w:ascii="宋体" w:hAnsi="宋体" w:cs="宋体"/>
                <w:szCs w:val="21"/>
                <w:lang w:val="zh-CN"/>
              </w:rPr>
              <w:t>见习期限</w:t>
            </w:r>
          </w:p>
        </w:tc>
      </w:tr>
      <w:tr>
        <w:tblPrEx>
          <w:tblCellMar>
            <w:top w:w="0" w:type="dxa"/>
            <w:left w:w="108" w:type="dxa"/>
            <w:bottom w:w="0" w:type="dxa"/>
            <w:right w:w="108" w:type="dxa"/>
          </w:tblCellMar>
        </w:tblPrEx>
        <w:trPr>
          <w:trHeight w:val="441" w:hRule="atLeast"/>
          <w:jc w:val="center"/>
        </w:trPr>
        <w:tc>
          <w:tcPr>
            <w:tcW w:w="1549" w:type="dxa"/>
            <w:vMerge w:val="continue"/>
            <w:tcBorders>
              <w:left w:val="single" w:color="auto" w:sz="6" w:space="0"/>
              <w:right w:val="single" w:color="auto" w:sz="6" w:space="0"/>
            </w:tcBorders>
            <w:noWrap w:val="0"/>
            <w:vAlign w:val="center"/>
          </w:tcPr>
          <w:p>
            <w:pPr>
              <w:autoSpaceDE w:val="0"/>
              <w:autoSpaceDN w:val="0"/>
              <w:adjustRightInd w:val="0"/>
              <w:spacing w:line="400" w:lineRule="exact"/>
              <w:ind w:left="-149" w:right="-183"/>
              <w:jc w:val="center"/>
              <w:rPr>
                <w:rFonts w:ascii="宋体" w:hAnsi="宋体"/>
                <w:szCs w:val="21"/>
              </w:rPr>
            </w:pPr>
          </w:p>
        </w:tc>
        <w:tc>
          <w:tcPr>
            <w:tcW w:w="225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ind w:left="-149" w:right="-183"/>
              <w:rPr>
                <w:rFonts w:ascii="宋体" w:hAnsi="宋体"/>
                <w:szCs w:val="21"/>
              </w:rPr>
            </w:pPr>
          </w:p>
        </w:tc>
        <w:tc>
          <w:tcPr>
            <w:tcW w:w="202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ind w:left="-149" w:right="-183"/>
              <w:rPr>
                <w:rFonts w:ascii="宋体" w:hAnsi="宋体"/>
                <w:szCs w:val="21"/>
              </w:rPr>
            </w:pPr>
          </w:p>
        </w:tc>
        <w:tc>
          <w:tcPr>
            <w:tcW w:w="88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ind w:left="-149" w:right="-183"/>
              <w:rPr>
                <w:rFonts w:ascii="宋体" w:hAnsi="宋体"/>
                <w:szCs w:val="21"/>
              </w:rPr>
            </w:pPr>
          </w:p>
        </w:tc>
        <w:tc>
          <w:tcPr>
            <w:tcW w:w="873"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ind w:left="-149" w:right="-183"/>
              <w:rPr>
                <w:rFonts w:ascii="宋体" w:hAnsi="宋体"/>
                <w:szCs w:val="21"/>
              </w:rPr>
            </w:pPr>
          </w:p>
        </w:tc>
        <w:tc>
          <w:tcPr>
            <w:tcW w:w="275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ind w:left="-149" w:right="-183"/>
              <w:rPr>
                <w:rFonts w:ascii="宋体" w:hAnsi="宋体"/>
                <w:szCs w:val="21"/>
              </w:rPr>
            </w:pPr>
          </w:p>
        </w:tc>
      </w:tr>
      <w:tr>
        <w:tblPrEx>
          <w:tblCellMar>
            <w:top w:w="0" w:type="dxa"/>
            <w:left w:w="108" w:type="dxa"/>
            <w:bottom w:w="0" w:type="dxa"/>
            <w:right w:w="108" w:type="dxa"/>
          </w:tblCellMar>
        </w:tblPrEx>
        <w:trPr>
          <w:trHeight w:val="441" w:hRule="atLeast"/>
          <w:jc w:val="center"/>
        </w:trPr>
        <w:tc>
          <w:tcPr>
            <w:tcW w:w="1549" w:type="dxa"/>
            <w:vMerge w:val="continue"/>
            <w:tcBorders>
              <w:left w:val="single" w:color="auto" w:sz="6" w:space="0"/>
              <w:right w:val="single" w:color="auto" w:sz="6" w:space="0"/>
            </w:tcBorders>
            <w:noWrap w:val="0"/>
            <w:vAlign w:val="center"/>
          </w:tcPr>
          <w:p>
            <w:pPr>
              <w:autoSpaceDE w:val="0"/>
              <w:autoSpaceDN w:val="0"/>
              <w:adjustRightInd w:val="0"/>
              <w:spacing w:line="400" w:lineRule="exact"/>
              <w:ind w:left="-149" w:right="-183"/>
              <w:jc w:val="center"/>
              <w:rPr>
                <w:rFonts w:ascii="宋体" w:hAnsi="宋体"/>
                <w:szCs w:val="21"/>
              </w:rPr>
            </w:pPr>
          </w:p>
        </w:tc>
        <w:tc>
          <w:tcPr>
            <w:tcW w:w="225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ind w:left="-149" w:right="-183"/>
              <w:rPr>
                <w:rFonts w:ascii="宋体" w:hAnsi="宋体"/>
                <w:szCs w:val="21"/>
              </w:rPr>
            </w:pPr>
          </w:p>
        </w:tc>
        <w:tc>
          <w:tcPr>
            <w:tcW w:w="202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ind w:left="-149" w:right="-183"/>
              <w:rPr>
                <w:rFonts w:ascii="宋体" w:hAnsi="宋体"/>
                <w:szCs w:val="21"/>
              </w:rPr>
            </w:pPr>
          </w:p>
        </w:tc>
        <w:tc>
          <w:tcPr>
            <w:tcW w:w="88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ind w:left="-149" w:right="-183"/>
              <w:rPr>
                <w:rFonts w:ascii="宋体" w:hAnsi="宋体"/>
                <w:szCs w:val="21"/>
              </w:rPr>
            </w:pPr>
          </w:p>
        </w:tc>
        <w:tc>
          <w:tcPr>
            <w:tcW w:w="873"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ind w:left="-149" w:right="-183"/>
              <w:rPr>
                <w:rFonts w:ascii="宋体" w:hAnsi="宋体"/>
                <w:szCs w:val="21"/>
              </w:rPr>
            </w:pPr>
          </w:p>
        </w:tc>
        <w:tc>
          <w:tcPr>
            <w:tcW w:w="275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ind w:left="-149" w:right="-183"/>
              <w:rPr>
                <w:rFonts w:ascii="宋体" w:hAnsi="宋体"/>
                <w:szCs w:val="21"/>
              </w:rPr>
            </w:pPr>
          </w:p>
        </w:tc>
      </w:tr>
      <w:tr>
        <w:tblPrEx>
          <w:tblCellMar>
            <w:top w:w="0" w:type="dxa"/>
            <w:left w:w="108" w:type="dxa"/>
            <w:bottom w:w="0" w:type="dxa"/>
            <w:right w:w="108" w:type="dxa"/>
          </w:tblCellMar>
        </w:tblPrEx>
        <w:trPr>
          <w:trHeight w:val="441" w:hRule="atLeast"/>
          <w:jc w:val="center"/>
        </w:trPr>
        <w:tc>
          <w:tcPr>
            <w:tcW w:w="1549" w:type="dxa"/>
            <w:vMerge w:val="continue"/>
            <w:tcBorders>
              <w:left w:val="single" w:color="auto" w:sz="6" w:space="0"/>
              <w:right w:val="single" w:color="auto" w:sz="6" w:space="0"/>
            </w:tcBorders>
            <w:noWrap w:val="0"/>
            <w:vAlign w:val="center"/>
          </w:tcPr>
          <w:p>
            <w:pPr>
              <w:autoSpaceDE w:val="0"/>
              <w:autoSpaceDN w:val="0"/>
              <w:adjustRightInd w:val="0"/>
              <w:spacing w:line="400" w:lineRule="exact"/>
              <w:ind w:left="-149" w:right="-183"/>
              <w:jc w:val="center"/>
              <w:rPr>
                <w:rFonts w:ascii="宋体" w:hAnsi="宋体"/>
                <w:szCs w:val="21"/>
              </w:rPr>
            </w:pPr>
          </w:p>
        </w:tc>
        <w:tc>
          <w:tcPr>
            <w:tcW w:w="225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ind w:left="-149" w:right="-183"/>
              <w:rPr>
                <w:rFonts w:ascii="宋体" w:hAnsi="宋体"/>
                <w:szCs w:val="21"/>
              </w:rPr>
            </w:pPr>
          </w:p>
        </w:tc>
        <w:tc>
          <w:tcPr>
            <w:tcW w:w="202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ind w:left="-149" w:right="-183"/>
              <w:rPr>
                <w:rFonts w:ascii="宋体" w:hAnsi="宋体"/>
                <w:szCs w:val="21"/>
              </w:rPr>
            </w:pPr>
          </w:p>
        </w:tc>
        <w:tc>
          <w:tcPr>
            <w:tcW w:w="88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ind w:left="-149" w:right="-183"/>
              <w:rPr>
                <w:rFonts w:ascii="宋体" w:hAnsi="宋体"/>
                <w:szCs w:val="21"/>
              </w:rPr>
            </w:pPr>
          </w:p>
        </w:tc>
        <w:tc>
          <w:tcPr>
            <w:tcW w:w="873"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ind w:left="-149" w:right="-183"/>
              <w:rPr>
                <w:rFonts w:ascii="宋体" w:hAnsi="宋体"/>
                <w:szCs w:val="21"/>
              </w:rPr>
            </w:pPr>
          </w:p>
        </w:tc>
        <w:tc>
          <w:tcPr>
            <w:tcW w:w="275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ind w:left="-149" w:right="-183"/>
              <w:rPr>
                <w:rFonts w:ascii="宋体" w:hAnsi="宋体"/>
                <w:szCs w:val="21"/>
              </w:rPr>
            </w:pPr>
          </w:p>
        </w:tc>
      </w:tr>
      <w:tr>
        <w:tblPrEx>
          <w:tblCellMar>
            <w:top w:w="0" w:type="dxa"/>
            <w:left w:w="108" w:type="dxa"/>
            <w:bottom w:w="0" w:type="dxa"/>
            <w:right w:w="108" w:type="dxa"/>
          </w:tblCellMar>
        </w:tblPrEx>
        <w:trPr>
          <w:trHeight w:val="441" w:hRule="atLeast"/>
          <w:jc w:val="center"/>
        </w:trPr>
        <w:tc>
          <w:tcPr>
            <w:tcW w:w="1549" w:type="dxa"/>
            <w:vMerge w:val="continue"/>
            <w:tcBorders>
              <w:left w:val="single" w:color="auto" w:sz="6" w:space="0"/>
              <w:right w:val="single" w:color="auto" w:sz="6" w:space="0"/>
            </w:tcBorders>
            <w:noWrap w:val="0"/>
            <w:vAlign w:val="center"/>
          </w:tcPr>
          <w:p>
            <w:pPr>
              <w:autoSpaceDE w:val="0"/>
              <w:autoSpaceDN w:val="0"/>
              <w:adjustRightInd w:val="0"/>
              <w:spacing w:line="400" w:lineRule="exact"/>
              <w:ind w:left="-149" w:right="-183"/>
              <w:jc w:val="center"/>
              <w:rPr>
                <w:rFonts w:ascii="宋体" w:hAnsi="宋体"/>
                <w:szCs w:val="21"/>
              </w:rPr>
            </w:pPr>
          </w:p>
        </w:tc>
        <w:tc>
          <w:tcPr>
            <w:tcW w:w="225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ind w:left="-149" w:right="-183"/>
              <w:rPr>
                <w:rFonts w:ascii="宋体" w:hAnsi="宋体"/>
                <w:szCs w:val="21"/>
              </w:rPr>
            </w:pPr>
          </w:p>
        </w:tc>
        <w:tc>
          <w:tcPr>
            <w:tcW w:w="202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ind w:left="-149" w:right="-183"/>
              <w:rPr>
                <w:rFonts w:ascii="宋体" w:hAnsi="宋体"/>
                <w:szCs w:val="21"/>
              </w:rPr>
            </w:pPr>
          </w:p>
        </w:tc>
        <w:tc>
          <w:tcPr>
            <w:tcW w:w="88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ind w:left="-149" w:right="-183"/>
              <w:rPr>
                <w:rFonts w:ascii="宋体" w:hAnsi="宋体"/>
                <w:szCs w:val="21"/>
              </w:rPr>
            </w:pPr>
          </w:p>
        </w:tc>
        <w:tc>
          <w:tcPr>
            <w:tcW w:w="873"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ind w:left="-149" w:right="-183"/>
              <w:rPr>
                <w:rFonts w:ascii="宋体" w:hAnsi="宋体"/>
                <w:szCs w:val="21"/>
              </w:rPr>
            </w:pPr>
          </w:p>
        </w:tc>
        <w:tc>
          <w:tcPr>
            <w:tcW w:w="275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ind w:left="-149" w:right="-183"/>
              <w:rPr>
                <w:rFonts w:ascii="宋体" w:hAnsi="宋体"/>
                <w:szCs w:val="21"/>
              </w:rPr>
            </w:pPr>
          </w:p>
        </w:tc>
      </w:tr>
      <w:tr>
        <w:tblPrEx>
          <w:tblCellMar>
            <w:top w:w="0" w:type="dxa"/>
            <w:left w:w="108" w:type="dxa"/>
            <w:bottom w:w="0" w:type="dxa"/>
            <w:right w:w="108" w:type="dxa"/>
          </w:tblCellMar>
        </w:tblPrEx>
        <w:trPr>
          <w:trHeight w:val="441" w:hRule="atLeast"/>
          <w:jc w:val="center"/>
        </w:trPr>
        <w:tc>
          <w:tcPr>
            <w:tcW w:w="1549" w:type="dxa"/>
            <w:vMerge w:val="continue"/>
            <w:tcBorders>
              <w:left w:val="single" w:color="auto" w:sz="6" w:space="0"/>
              <w:right w:val="single" w:color="auto" w:sz="6" w:space="0"/>
            </w:tcBorders>
            <w:noWrap w:val="0"/>
            <w:vAlign w:val="center"/>
          </w:tcPr>
          <w:p>
            <w:pPr>
              <w:autoSpaceDE w:val="0"/>
              <w:autoSpaceDN w:val="0"/>
              <w:adjustRightInd w:val="0"/>
              <w:spacing w:line="400" w:lineRule="exact"/>
              <w:ind w:left="-149" w:right="-183"/>
              <w:jc w:val="center"/>
              <w:rPr>
                <w:rFonts w:ascii="宋体" w:hAnsi="宋体"/>
                <w:szCs w:val="21"/>
              </w:rPr>
            </w:pPr>
          </w:p>
        </w:tc>
        <w:tc>
          <w:tcPr>
            <w:tcW w:w="225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ind w:left="-149" w:right="-183"/>
              <w:rPr>
                <w:rFonts w:ascii="宋体" w:hAnsi="宋体"/>
                <w:szCs w:val="21"/>
              </w:rPr>
            </w:pPr>
          </w:p>
        </w:tc>
        <w:tc>
          <w:tcPr>
            <w:tcW w:w="202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ind w:left="-149" w:right="-183"/>
              <w:rPr>
                <w:rFonts w:ascii="宋体" w:hAnsi="宋体"/>
                <w:szCs w:val="21"/>
              </w:rPr>
            </w:pPr>
          </w:p>
        </w:tc>
        <w:tc>
          <w:tcPr>
            <w:tcW w:w="88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ind w:left="-149" w:right="-183"/>
              <w:rPr>
                <w:rFonts w:ascii="宋体" w:hAnsi="宋体"/>
                <w:szCs w:val="21"/>
              </w:rPr>
            </w:pPr>
          </w:p>
        </w:tc>
        <w:tc>
          <w:tcPr>
            <w:tcW w:w="873"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ind w:left="-149" w:right="-183"/>
              <w:rPr>
                <w:rFonts w:ascii="宋体" w:hAnsi="宋体"/>
                <w:szCs w:val="21"/>
              </w:rPr>
            </w:pPr>
          </w:p>
        </w:tc>
        <w:tc>
          <w:tcPr>
            <w:tcW w:w="275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ind w:left="-149" w:right="-183"/>
              <w:rPr>
                <w:rFonts w:ascii="宋体" w:hAnsi="宋体"/>
                <w:szCs w:val="21"/>
              </w:rPr>
            </w:pPr>
          </w:p>
        </w:tc>
      </w:tr>
      <w:tr>
        <w:tblPrEx>
          <w:tblCellMar>
            <w:top w:w="0" w:type="dxa"/>
            <w:left w:w="108" w:type="dxa"/>
            <w:bottom w:w="0" w:type="dxa"/>
            <w:right w:w="108" w:type="dxa"/>
          </w:tblCellMar>
        </w:tblPrEx>
        <w:trPr>
          <w:trHeight w:val="441" w:hRule="atLeast"/>
          <w:jc w:val="center"/>
        </w:trPr>
        <w:tc>
          <w:tcPr>
            <w:tcW w:w="1549" w:type="dxa"/>
            <w:vMerge w:val="continue"/>
            <w:tcBorders>
              <w:left w:val="single" w:color="auto" w:sz="6" w:space="0"/>
              <w:bottom w:val="single" w:color="auto" w:sz="4" w:space="0"/>
              <w:right w:val="single" w:color="auto" w:sz="6" w:space="0"/>
            </w:tcBorders>
            <w:noWrap w:val="0"/>
            <w:vAlign w:val="center"/>
          </w:tcPr>
          <w:p>
            <w:pPr>
              <w:autoSpaceDE w:val="0"/>
              <w:autoSpaceDN w:val="0"/>
              <w:adjustRightInd w:val="0"/>
              <w:spacing w:line="400" w:lineRule="exact"/>
              <w:ind w:left="-149" w:right="-183"/>
              <w:jc w:val="center"/>
              <w:rPr>
                <w:rFonts w:ascii="宋体" w:hAnsi="宋体"/>
                <w:szCs w:val="21"/>
              </w:rPr>
            </w:pPr>
          </w:p>
        </w:tc>
        <w:tc>
          <w:tcPr>
            <w:tcW w:w="225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ind w:left="-149" w:right="-183"/>
              <w:rPr>
                <w:rFonts w:ascii="宋体" w:hAnsi="宋体"/>
                <w:szCs w:val="21"/>
              </w:rPr>
            </w:pPr>
          </w:p>
        </w:tc>
        <w:tc>
          <w:tcPr>
            <w:tcW w:w="202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ind w:left="-149" w:right="-183"/>
              <w:rPr>
                <w:rFonts w:ascii="宋体" w:hAnsi="宋体"/>
                <w:szCs w:val="21"/>
              </w:rPr>
            </w:pPr>
          </w:p>
        </w:tc>
        <w:tc>
          <w:tcPr>
            <w:tcW w:w="88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ind w:left="-149" w:right="-183"/>
              <w:rPr>
                <w:rFonts w:ascii="宋体" w:hAnsi="宋体"/>
                <w:szCs w:val="21"/>
              </w:rPr>
            </w:pPr>
          </w:p>
        </w:tc>
        <w:tc>
          <w:tcPr>
            <w:tcW w:w="873"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ind w:left="-149" w:right="-183"/>
              <w:rPr>
                <w:rFonts w:ascii="宋体" w:hAnsi="宋体"/>
                <w:szCs w:val="21"/>
              </w:rPr>
            </w:pPr>
          </w:p>
        </w:tc>
        <w:tc>
          <w:tcPr>
            <w:tcW w:w="275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ind w:left="-149" w:right="-183"/>
              <w:rPr>
                <w:rFonts w:ascii="宋体" w:hAnsi="宋体"/>
                <w:szCs w:val="21"/>
              </w:rPr>
            </w:pPr>
          </w:p>
        </w:tc>
      </w:tr>
      <w:tr>
        <w:tblPrEx>
          <w:tblCellMar>
            <w:top w:w="0" w:type="dxa"/>
            <w:left w:w="108" w:type="dxa"/>
            <w:bottom w:w="0" w:type="dxa"/>
            <w:right w:w="108" w:type="dxa"/>
          </w:tblCellMar>
        </w:tblPrEx>
        <w:trPr>
          <w:trHeight w:val="1337" w:hRule="atLeast"/>
          <w:jc w:val="center"/>
        </w:trPr>
        <w:tc>
          <w:tcPr>
            <w:tcW w:w="1549"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pacing w:line="400" w:lineRule="exact"/>
              <w:ind w:left="-149" w:right="-183"/>
              <w:jc w:val="center"/>
              <w:rPr>
                <w:rFonts w:ascii="宋体" w:hAnsi="宋体"/>
                <w:szCs w:val="21"/>
              </w:rPr>
            </w:pPr>
            <w:r>
              <w:rPr>
                <w:rFonts w:hint="eastAsia" w:ascii="宋体" w:hAnsi="宋体"/>
                <w:szCs w:val="21"/>
              </w:rPr>
              <w:t>就业见习补贴</w:t>
            </w:r>
          </w:p>
          <w:p>
            <w:pPr>
              <w:autoSpaceDE w:val="0"/>
              <w:autoSpaceDN w:val="0"/>
              <w:adjustRightInd w:val="0"/>
              <w:spacing w:line="400" w:lineRule="exact"/>
              <w:ind w:left="-149" w:right="-183"/>
              <w:jc w:val="center"/>
              <w:rPr>
                <w:rFonts w:ascii="宋体" w:hAnsi="宋体"/>
                <w:szCs w:val="21"/>
              </w:rPr>
            </w:pPr>
            <w:r>
              <w:rPr>
                <w:rFonts w:hint="eastAsia" w:ascii="宋体" w:hAnsi="宋体"/>
                <w:szCs w:val="21"/>
              </w:rPr>
              <w:t>拨付银行开户</w:t>
            </w:r>
          </w:p>
          <w:p>
            <w:pPr>
              <w:autoSpaceDE w:val="0"/>
              <w:autoSpaceDN w:val="0"/>
              <w:adjustRightInd w:val="0"/>
              <w:spacing w:line="400" w:lineRule="exact"/>
              <w:ind w:left="-149" w:right="-183"/>
              <w:jc w:val="center"/>
              <w:rPr>
                <w:rFonts w:ascii="宋体" w:hAnsi="宋体"/>
                <w:szCs w:val="21"/>
              </w:rPr>
            </w:pPr>
            <w:r>
              <w:rPr>
                <w:rFonts w:hint="eastAsia" w:ascii="宋体" w:hAnsi="宋体"/>
                <w:szCs w:val="21"/>
              </w:rPr>
              <w:t>信息</w:t>
            </w:r>
          </w:p>
        </w:tc>
        <w:tc>
          <w:tcPr>
            <w:tcW w:w="8788" w:type="dxa"/>
            <w:gridSpan w:val="6"/>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pacing w:line="400" w:lineRule="exact"/>
              <w:ind w:right="-183"/>
              <w:rPr>
                <w:rFonts w:ascii="宋体" w:hAnsi="宋体"/>
                <w:szCs w:val="21"/>
              </w:rPr>
            </w:pPr>
            <w:r>
              <w:rPr>
                <w:rFonts w:hint="eastAsia" w:ascii="宋体" w:hAnsi="宋体"/>
                <w:szCs w:val="21"/>
              </w:rPr>
              <w:t>开户名：</w:t>
            </w:r>
          </w:p>
          <w:p>
            <w:pPr>
              <w:autoSpaceDE w:val="0"/>
              <w:autoSpaceDN w:val="0"/>
              <w:adjustRightInd w:val="0"/>
              <w:spacing w:line="400" w:lineRule="exact"/>
              <w:ind w:right="-183"/>
              <w:rPr>
                <w:rFonts w:ascii="宋体" w:hAnsi="宋体"/>
                <w:szCs w:val="21"/>
              </w:rPr>
            </w:pPr>
            <w:r>
              <w:rPr>
                <w:rFonts w:hint="eastAsia" w:ascii="宋体" w:hAnsi="宋体"/>
                <w:szCs w:val="21"/>
              </w:rPr>
              <w:t>开户行：</w:t>
            </w:r>
          </w:p>
          <w:p>
            <w:pPr>
              <w:autoSpaceDE w:val="0"/>
              <w:autoSpaceDN w:val="0"/>
              <w:adjustRightInd w:val="0"/>
              <w:spacing w:line="400" w:lineRule="exact"/>
              <w:ind w:right="-183"/>
              <w:rPr>
                <w:rFonts w:ascii="宋体" w:hAnsi="宋体"/>
                <w:szCs w:val="21"/>
              </w:rPr>
            </w:pPr>
            <w:r>
              <w:rPr>
                <w:rFonts w:hint="eastAsia" w:ascii="宋体" w:hAnsi="宋体"/>
                <w:szCs w:val="21"/>
              </w:rPr>
              <w:t>开户账号：</w:t>
            </w:r>
          </w:p>
        </w:tc>
      </w:tr>
      <w:tr>
        <w:tblPrEx>
          <w:tblCellMar>
            <w:top w:w="0" w:type="dxa"/>
            <w:left w:w="108" w:type="dxa"/>
            <w:bottom w:w="0" w:type="dxa"/>
            <w:right w:w="108" w:type="dxa"/>
          </w:tblCellMar>
        </w:tblPrEx>
        <w:trPr>
          <w:trHeight w:val="1000" w:hRule="atLeast"/>
          <w:jc w:val="center"/>
        </w:trPr>
        <w:tc>
          <w:tcPr>
            <w:tcW w:w="1549"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left="-149" w:right="-183"/>
              <w:jc w:val="center"/>
              <w:rPr>
                <w:rFonts w:ascii="宋体" w:hAnsi="宋体"/>
                <w:szCs w:val="21"/>
              </w:rPr>
            </w:pPr>
          </w:p>
        </w:tc>
        <w:tc>
          <w:tcPr>
            <w:tcW w:w="8788" w:type="dxa"/>
            <w:gridSpan w:val="6"/>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40" w:lineRule="exact"/>
              <w:ind w:firstLine="420" w:firstLineChars="200"/>
              <w:rPr>
                <w:rFonts w:ascii="宋体" w:hAnsi="宋体"/>
                <w:szCs w:val="21"/>
              </w:rPr>
            </w:pPr>
            <w:r>
              <w:rPr>
                <w:rFonts w:hint="eastAsia" w:ascii="宋体" w:hAnsi="宋体"/>
                <w:szCs w:val="21"/>
              </w:rPr>
              <w:t>见习基地申报就业见习补贴的银行账户须与见习基地为见习人员发放基本生活补助的银行账户信息一致。如申请单位无基本银行账户或因其他原因，须由上级主管部门或总公司拨付见习人员基本生活补助的，可申请将就业见习补贴拨付至上级主管部门或总公司银行账户，申请时请提交书面说明（原因、拨付就业见习补贴的银行账户信息），并加盖上级主管部门或总公司的公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245A5"/>
    <w:rsid w:val="43624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2020-06-16T06:19:00Z</dcterms:created>
  <dc:creator>Administrator</dc:creator>
  <cp:lastModifiedBy>Administrator</cp:lastModifiedBy>
  <dcterms:modified xsi:type="dcterms:W3CDTF">2020-06-16T06:20:14Z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