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柳州市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退役军人职业技能培训协议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（模板）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甲方（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退役军人事务部门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乙方（培训机构或企业）：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柳州市退役士兵职业教育和技能培训管理有关工作的通知》（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柳退役军人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规〔202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及相关文件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规定，甲方委托乙方按项目制方式和相关培训标准开展培训。经双方协商一致，现就有关培训和服务事宜达成如下协议：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培训对象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符合2011年《退役士兵安置条例》规定，2011年11月（含）后退役，安置地在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柳州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市的自主就业退役士兵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可免费享受一次职业技能培训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培训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项目及人数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甲方委托乙方开展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项目制标准或非标准职业（工种）培训，培训内容为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，培训起止时间为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，共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课时，培训地点为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，培训人数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人。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双方职责和义务</w:t>
      </w:r>
    </w:p>
    <w:p>
      <w:pPr>
        <w:pStyle w:val="9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甲方职责和义务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4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1.甲方职责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（1）监督、检查乙方执行培训计划情况，及时向乙方提供有关培训政策，发现乙方培训的活动不符规定要求，应及时通知整改，严重的给予警告，直至取消乙方的培训资格。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（2）协助乙方进行学员资格审查，指导乙方进行学员培训工作。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（3）对乙方的培训过程开展不定期监督检查，督促乙方提高培训质量。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（4）提供就业创业政策指导和项目培训的宣传支持。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1" w:firstLine="480" w:firstLineChars="150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2.甲方义务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检查验收培训成效后，协助乙方申报培训补贴。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乙方职责和义务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151" w:firstLine="64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1.乙方职责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（1）认真执行本协议书所确定的培训项目，做好课程与师资安排、学员考勤和结业考核以及相关管理服务工作，配合甲方要求提供培训过程中所需的各类表格和数据；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（2）遵守甲方的规定和要求，积极配合甲方的培训质量监督检查工作。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学员培训结束后，负责组织参加培训考核或技能鉴定工作。乙方应向培训对象提供企业用工信息，由培训对象自主选择就业岗位，为培训对象免费推荐就业岗位不少于3次，对因个人原因未能就业的人员进行登记，动态掌握培训后就业实际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（4）认真做好学员培训期间的安全工作，确保培训期间学员的人身安全，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并将消防、防艾、禁毒、安全生产、推行普通话和新冠肺炎防控等内容适当纳入培训教学计划中。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（5）乙方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承担培训费用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原则上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不得收取学员培训费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。培训机构与参训人员协商一致后可根据培训需要收取部分费用，明确告知参训人员具体的收费项目。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培训结束后，乙方以项目制方式申请培训补贴，补贴人员和补贴金额以人社部门最后核定为准。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2.乙方义务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乙方在申请开班前与审核开班的培训所在地各县、区人社部门签订培训协议，作为申报培训补贴材料之一，并按照广西职业技能培训信息化管理系统要求申报开班。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乙方申报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补贴时，提供以下申报材料：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958" w:leftChars="30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（1）《柳州市退役军人职业技能培训补贴申请表》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（一式三份）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（2）《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柳州市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退役军人参加职业技能培训花名册》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（一式三份）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（3）培训检查情况表（签到表）；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958" w:leftChars="304" w:hanging="320" w:hangingChars="1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（4）培训后取得相应职业资格证书复印件（项目制标准提供）（每人一份）；</w:t>
      </w:r>
    </w:p>
    <w:p>
      <w:pPr>
        <w:pStyle w:val="10"/>
        <w:keepNext w:val="0"/>
        <w:keepLines w:val="0"/>
        <w:pageBreakBefore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（5）职业技能鉴定费相关证明；</w:t>
      </w:r>
    </w:p>
    <w:p>
      <w:pPr>
        <w:pStyle w:val="10"/>
        <w:keepNext w:val="0"/>
        <w:keepLines w:val="0"/>
        <w:pageBreakBefore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（6）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培训费、住宿费发票；</w:t>
      </w:r>
    </w:p>
    <w:p>
      <w:pPr>
        <w:pStyle w:val="10"/>
        <w:keepNext w:val="0"/>
        <w:keepLines w:val="0"/>
        <w:pageBreakBefore w:val="0"/>
        <w:tabs>
          <w:tab w:val="right" w:leader="dot" w:pos="8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8" w:firstLineChars="200"/>
        <w:jc w:val="both"/>
        <w:textAlignment w:val="auto"/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至少提供2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3张培训现场照片（照片需附有日期的水印）</w:t>
      </w:r>
      <w:r>
        <w:rPr>
          <w:rFonts w:hint="eastAsia" w:ascii="Times New Roman" w:hAnsi="Times New Roman" w:eastAsia="仿宋_GB2312" w:cs="Times New Roman"/>
          <w:w w:val="95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培训成效考核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标准职业培训，应以职业资格证书（包括专项职业能力证书、职业技能等级证书，下同）获取率、就业率为主要考核指标。每班次学员的职业资格证书获取率不低于80%，并且取得证书学员在培训结束后就业率不低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自治区政策要求（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2022年要求为30%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。就业情况以《柳州市项目制就业技能培训需求调查及就业岗位推荐表》上学员填写的就业信息为准。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" w:firstLineChars="15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（二）非标准职业培训，应以培训合格率和就业率为主要考核指标。每班次学员的考核合格率为100%，并且培训结束后就业率不低于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自治区政策要求（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2022年要求为30%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。就业情况以《柳州市项目制就业技能培训需求调查及就业岗位推荐表》上学员填写的就业信息为准。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）其他内容，包括但不限于是否严格遵守国家法律法规、认真贯彻执行党和国家的方针政策，是否依法接受人社部门管理、认真落实各项政策措施，申报材料是否完整、真实、准确无误。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按照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《柳州市职业技能培训补贴管理实施细则》（柳人社规【2022】1号）文件要求执行，退役军人事务部门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补贴标准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将培训合格人员的培训补贴拨付到培训机构的银行基本账户，将职业技能培训生活费拨付到参训人个人银行账户。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有下列情况之一的，甲方可随时解除本协议，由此造成的损失由乙方自行负责：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乙方将承担的培训任务委托转包其他单位的（除申请外）；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乙方弄虚作假、虚报冒领培训补贴资金的；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因乙方降低培训质量、管理混乱等引发投诉、上访的；</w:t>
      </w:r>
    </w:p>
    <w:p>
      <w:pPr>
        <w:pStyle w:val="9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有其他违反培训政策规定的；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（五）如遇审计部门对补贴资金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拨付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、使用情况进行审计需要追回补贴资金。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七、争议解决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凡因本协议的履行而引起的任何争议，均应由甲乙双方通过协商的方式解决。协商不成的，任何一方可以向甲方所在地人民法院提起诉讼。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八、本协议一式叁份，甲方执一份，乙方执两份，自甲乙双方签字盖章后生效。</w:t>
      </w:r>
    </w:p>
    <w:p>
      <w:pPr>
        <w:widowControl/>
        <w:shd w:val="clear" w:color="auto" w:fill="FFFFFF"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甲方：                           乙方：</w:t>
      </w:r>
    </w:p>
    <w:p>
      <w:pPr>
        <w:widowControl/>
        <w:shd w:val="clear" w:color="auto" w:fill="FFFFFF"/>
        <w:spacing w:line="440" w:lineRule="exact"/>
        <w:ind w:firstLine="1920" w:firstLineChars="6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（盖章）                      （盖章）  </w:t>
      </w:r>
    </w:p>
    <w:p>
      <w:pPr>
        <w:widowControl/>
        <w:shd w:val="clear" w:color="auto" w:fill="FFFFFF"/>
        <w:spacing w:line="44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spacing w:line="440" w:lineRule="exact"/>
        <w:ind w:firstLine="800" w:firstLineChars="25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代表人：                          代表人： </w:t>
      </w:r>
    </w:p>
    <w:p>
      <w:pPr>
        <w:widowControl/>
        <w:shd w:val="clear" w:color="auto" w:fill="FFFFFF"/>
        <w:spacing w:line="44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20  年   月   日                 20  年   月   日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0266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0266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4D2659"/>
    <w:multiLevelType w:val="multilevel"/>
    <w:tmpl w:val="1A4D2659"/>
    <w:lvl w:ilvl="0" w:tentative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F95854"/>
    <w:multiLevelType w:val="multilevel"/>
    <w:tmpl w:val="2AF95854"/>
    <w:lvl w:ilvl="0" w:tentative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4AD7D62"/>
    <w:multiLevelType w:val="multilevel"/>
    <w:tmpl w:val="34AD7D6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MzI2MzhjNGJmY2E2Y2NlOTc5MjY3OWU3Zjg0ZTMifQ=="/>
  </w:docVars>
  <w:rsids>
    <w:rsidRoot w:val="007458E0"/>
    <w:rsid w:val="00042B7C"/>
    <w:rsid w:val="00056315"/>
    <w:rsid w:val="00057609"/>
    <w:rsid w:val="00060338"/>
    <w:rsid w:val="00072378"/>
    <w:rsid w:val="000A4832"/>
    <w:rsid w:val="000D40DB"/>
    <w:rsid w:val="000E0F9C"/>
    <w:rsid w:val="000E75B6"/>
    <w:rsid w:val="000F0638"/>
    <w:rsid w:val="00113CBE"/>
    <w:rsid w:val="00115FB4"/>
    <w:rsid w:val="001208A9"/>
    <w:rsid w:val="001B023D"/>
    <w:rsid w:val="001B05F4"/>
    <w:rsid w:val="001E1538"/>
    <w:rsid w:val="001E38CC"/>
    <w:rsid w:val="001E4385"/>
    <w:rsid w:val="001F6921"/>
    <w:rsid w:val="00223013"/>
    <w:rsid w:val="0023222C"/>
    <w:rsid w:val="00236781"/>
    <w:rsid w:val="0028606C"/>
    <w:rsid w:val="002A1248"/>
    <w:rsid w:val="002B1211"/>
    <w:rsid w:val="002D10B3"/>
    <w:rsid w:val="002E4554"/>
    <w:rsid w:val="00306DD5"/>
    <w:rsid w:val="003125A1"/>
    <w:rsid w:val="003758CA"/>
    <w:rsid w:val="00385A82"/>
    <w:rsid w:val="0039683E"/>
    <w:rsid w:val="003975DD"/>
    <w:rsid w:val="003B344E"/>
    <w:rsid w:val="003B68ED"/>
    <w:rsid w:val="004006D0"/>
    <w:rsid w:val="00402FE1"/>
    <w:rsid w:val="0041677A"/>
    <w:rsid w:val="004369C9"/>
    <w:rsid w:val="00450D5C"/>
    <w:rsid w:val="004719B1"/>
    <w:rsid w:val="00485BF5"/>
    <w:rsid w:val="004A2504"/>
    <w:rsid w:val="004B0C74"/>
    <w:rsid w:val="004C1CFC"/>
    <w:rsid w:val="00501DF1"/>
    <w:rsid w:val="0052066D"/>
    <w:rsid w:val="00554A45"/>
    <w:rsid w:val="00574105"/>
    <w:rsid w:val="005A0F77"/>
    <w:rsid w:val="005A521A"/>
    <w:rsid w:val="005E5E4F"/>
    <w:rsid w:val="005F72B9"/>
    <w:rsid w:val="00611893"/>
    <w:rsid w:val="00631B66"/>
    <w:rsid w:val="00636696"/>
    <w:rsid w:val="0063691C"/>
    <w:rsid w:val="00651E5C"/>
    <w:rsid w:val="00684647"/>
    <w:rsid w:val="00685F39"/>
    <w:rsid w:val="0070621A"/>
    <w:rsid w:val="007432DC"/>
    <w:rsid w:val="007458E0"/>
    <w:rsid w:val="00750628"/>
    <w:rsid w:val="007810F4"/>
    <w:rsid w:val="00791DCA"/>
    <w:rsid w:val="007A5A3A"/>
    <w:rsid w:val="00807179"/>
    <w:rsid w:val="00814409"/>
    <w:rsid w:val="00836766"/>
    <w:rsid w:val="008530FC"/>
    <w:rsid w:val="00876C68"/>
    <w:rsid w:val="008F1858"/>
    <w:rsid w:val="00921AF5"/>
    <w:rsid w:val="00927AEB"/>
    <w:rsid w:val="00946732"/>
    <w:rsid w:val="0097240C"/>
    <w:rsid w:val="00973946"/>
    <w:rsid w:val="009740D9"/>
    <w:rsid w:val="00986B63"/>
    <w:rsid w:val="009905CF"/>
    <w:rsid w:val="009961FE"/>
    <w:rsid w:val="009A6420"/>
    <w:rsid w:val="009C62E9"/>
    <w:rsid w:val="009D296B"/>
    <w:rsid w:val="009E40F6"/>
    <w:rsid w:val="009E7943"/>
    <w:rsid w:val="009F714D"/>
    <w:rsid w:val="00A01D53"/>
    <w:rsid w:val="00A062BA"/>
    <w:rsid w:val="00A54E17"/>
    <w:rsid w:val="00A77242"/>
    <w:rsid w:val="00A94AC2"/>
    <w:rsid w:val="00AB02CF"/>
    <w:rsid w:val="00AB278E"/>
    <w:rsid w:val="00AD1D2D"/>
    <w:rsid w:val="00AF7796"/>
    <w:rsid w:val="00B23528"/>
    <w:rsid w:val="00B52DB9"/>
    <w:rsid w:val="00B60906"/>
    <w:rsid w:val="00B6645D"/>
    <w:rsid w:val="00C236A5"/>
    <w:rsid w:val="00C90D72"/>
    <w:rsid w:val="00CF1F90"/>
    <w:rsid w:val="00D214B5"/>
    <w:rsid w:val="00D63F5C"/>
    <w:rsid w:val="00D85DC6"/>
    <w:rsid w:val="00D949C3"/>
    <w:rsid w:val="00DB26FE"/>
    <w:rsid w:val="00DC4262"/>
    <w:rsid w:val="00DD60C6"/>
    <w:rsid w:val="00DE3657"/>
    <w:rsid w:val="00E05B05"/>
    <w:rsid w:val="00E27024"/>
    <w:rsid w:val="00E448FC"/>
    <w:rsid w:val="00E455CF"/>
    <w:rsid w:val="00E51454"/>
    <w:rsid w:val="00E7484E"/>
    <w:rsid w:val="00E779A1"/>
    <w:rsid w:val="00E80955"/>
    <w:rsid w:val="00EA59CA"/>
    <w:rsid w:val="00ED4B23"/>
    <w:rsid w:val="00F15B2C"/>
    <w:rsid w:val="00FC35AE"/>
    <w:rsid w:val="00FD233C"/>
    <w:rsid w:val="00FD5508"/>
    <w:rsid w:val="00FE28EF"/>
    <w:rsid w:val="00FF41E8"/>
    <w:rsid w:val="00FF49BE"/>
    <w:rsid w:val="0C26681A"/>
    <w:rsid w:val="0FA3720C"/>
    <w:rsid w:val="1FEA26C6"/>
    <w:rsid w:val="24666B3E"/>
    <w:rsid w:val="29926528"/>
    <w:rsid w:val="2C0C6CE0"/>
    <w:rsid w:val="3D9F5C7F"/>
    <w:rsid w:val="40D1009A"/>
    <w:rsid w:val="44E97DB8"/>
    <w:rsid w:val="4FEE65F2"/>
    <w:rsid w:val="50596EFF"/>
    <w:rsid w:val="52F26AA9"/>
    <w:rsid w:val="58172A89"/>
    <w:rsid w:val="69F7AC27"/>
    <w:rsid w:val="7DD828E9"/>
    <w:rsid w:val="BAEFBA18"/>
    <w:rsid w:val="BBFF6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WPSOffice手动目录 1"/>
    <w:uiPriority w:val="0"/>
    <w:pPr>
      <w:ind w:leftChars="0"/>
    </w:pPr>
    <w:rPr>
      <w:rFonts w:ascii="Calibri" w:hAnsi="Calibri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1972</Words>
  <Characters>2004</Characters>
  <Lines>17</Lines>
  <Paragraphs>4</Paragraphs>
  <TotalTime>0</TotalTime>
  <ScaleCrop>false</ScaleCrop>
  <LinksUpToDate>false</LinksUpToDate>
  <CharactersWithSpaces>2171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2019-10-16T19:47:00Z</dcterms:created>
  <dc:creator>唐娟红</dc:creator>
  <cp:lastModifiedBy>哆哆学周易</cp:lastModifiedBy>
  <dcterms:modified xsi:type="dcterms:W3CDTF">2023-10-08T00:34:30Z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6E4E927D5DE1433CBEED641CF3DFDC49_13</vt:lpwstr>
  </property>
</Properties>
</file>