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autoSpaceDE w:val="0"/>
        <w:autoSpaceDN w:val="0"/>
        <w:adjustRightInd w:val="0"/>
        <w:spacing w:line="44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退役军人职业教育技能培训机构评估表</w:t>
      </w:r>
    </w:p>
    <w:p>
      <w:pPr>
        <w:autoSpaceDE w:val="0"/>
        <w:autoSpaceDN w:val="0"/>
        <w:adjustRightInd w:val="0"/>
        <w:spacing w:line="440" w:lineRule="exact"/>
        <w:jc w:val="left"/>
        <w:rPr>
          <w:rFonts w:ascii="Times New Roman" w:hAnsi="Times New Roman" w:eastAsia="仿宋_GB2312"/>
          <w:color w:val="000000"/>
          <w:kern w:val="0"/>
          <w:sz w:val="24"/>
          <w:szCs w:val="24"/>
        </w:rPr>
      </w:pPr>
      <w:r>
        <w:rPr>
          <w:rFonts w:ascii="仿宋_GB2312" w:hAnsi="仿宋_GB2312"/>
          <w:color w:val="000000"/>
          <w:kern w:val="0"/>
          <w:sz w:val="28"/>
          <w:szCs w:val="28"/>
        </w:rPr>
        <w:t>机构名称：</w:t>
      </w:r>
      <w:r>
        <w:rPr>
          <w:rFonts w:ascii="Times New Roman" w:hAnsi="Times New Roman" w:eastAsia="仿宋_GB2312"/>
          <w:color w:val="000000"/>
          <w:kern w:val="0"/>
          <w:sz w:val="28"/>
          <w:szCs w:val="28"/>
          <w:u w:val="single"/>
        </w:rPr>
        <w:t xml:space="preserve">                             </w:t>
      </w:r>
    </w:p>
    <w:tbl>
      <w:tblPr>
        <w:tblStyle w:val="2"/>
        <w:tblW w:w="15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884"/>
        <w:gridCol w:w="3665"/>
        <w:gridCol w:w="2414"/>
        <w:gridCol w:w="722"/>
        <w:gridCol w:w="77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项目</w:t>
            </w:r>
          </w:p>
        </w:tc>
        <w:tc>
          <w:tcPr>
            <w:tcW w:w="488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评估内容</w:t>
            </w:r>
          </w:p>
        </w:tc>
        <w:tc>
          <w:tcPr>
            <w:tcW w:w="366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评分标准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佐证材料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分值</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得分</w:t>
            </w:r>
          </w:p>
        </w:tc>
        <w:tc>
          <w:tcPr>
            <w:tcW w:w="137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3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基础设施</w:t>
            </w:r>
          </w:p>
          <w:p>
            <w:pPr>
              <w:spacing w:line="320" w:lineRule="exact"/>
              <w:jc w:val="center"/>
              <w:rPr>
                <w:rFonts w:ascii="Times New Roman" w:hAnsi="Times New Roman"/>
                <w:color w:val="000000"/>
                <w:sz w:val="21"/>
                <w:szCs w:val="21"/>
              </w:rPr>
            </w:pPr>
            <w:r>
              <w:rPr>
                <w:rFonts w:hint="eastAsia" w:ascii="宋体" w:hAnsi="宋体"/>
                <w:color w:val="000000"/>
                <w:sz w:val="21"/>
                <w:szCs w:val="21"/>
              </w:rPr>
              <w:t>（</w:t>
            </w:r>
            <w:r>
              <w:rPr>
                <w:rFonts w:hint="eastAsia" w:ascii="Times New Roman" w:hAnsi="Times New Roman"/>
                <w:color w:val="000000"/>
                <w:sz w:val="21"/>
                <w:szCs w:val="21"/>
                <w:lang w:val="en-US" w:eastAsia="zh-CN"/>
              </w:rPr>
              <w:t>2</w:t>
            </w:r>
            <w:r>
              <w:rPr>
                <w:rFonts w:ascii="Times New Roman" w:hAnsi="Times New Roman"/>
                <w:color w:val="000000"/>
                <w:sz w:val="21"/>
                <w:szCs w:val="21"/>
              </w:rPr>
              <w:t>0</w:t>
            </w:r>
            <w:r>
              <w:rPr>
                <w:rFonts w:hint="eastAsia" w:ascii="宋体" w:hAnsi="宋体"/>
                <w:color w:val="000000"/>
                <w:sz w:val="21"/>
                <w:szCs w:val="21"/>
              </w:rPr>
              <w:t>）</w:t>
            </w: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1.</w:t>
            </w:r>
            <w:r>
              <w:rPr>
                <w:rFonts w:hint="eastAsia" w:ascii="宋体" w:hAnsi="宋体"/>
                <w:color w:val="000000"/>
                <w:sz w:val="21"/>
                <w:szCs w:val="21"/>
              </w:rPr>
              <w:t>固定资产</w:t>
            </w:r>
            <w:r>
              <w:rPr>
                <w:rFonts w:ascii="Times New Roman" w:hAnsi="Times New Roman"/>
                <w:color w:val="000000"/>
                <w:sz w:val="21"/>
                <w:szCs w:val="21"/>
              </w:rPr>
              <w:t>20</w:t>
            </w:r>
            <w:r>
              <w:rPr>
                <w:rFonts w:hint="eastAsia" w:ascii="宋体" w:hAnsi="宋体"/>
                <w:color w:val="000000"/>
                <w:sz w:val="21"/>
                <w:szCs w:val="21"/>
              </w:rPr>
              <w:t>万元以上，注册资金</w:t>
            </w:r>
            <w:r>
              <w:rPr>
                <w:rFonts w:ascii="Times New Roman" w:hAnsi="Times New Roman"/>
                <w:color w:val="000000"/>
                <w:sz w:val="21"/>
                <w:szCs w:val="21"/>
              </w:rPr>
              <w:t>10</w:t>
            </w:r>
            <w:r>
              <w:rPr>
                <w:rFonts w:hint="eastAsia" w:ascii="宋体" w:hAnsi="宋体"/>
                <w:color w:val="000000"/>
                <w:sz w:val="21"/>
                <w:szCs w:val="21"/>
              </w:rPr>
              <w:t>万元以上。</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2</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olor w:val="000000"/>
                <w:sz w:val="21"/>
                <w:szCs w:val="21"/>
              </w:rPr>
            </w:pPr>
            <w:r>
              <w:rPr>
                <w:rFonts w:hint="eastAsia" w:ascii="宋体" w:hAnsi="宋体"/>
                <w:color w:val="000000"/>
                <w:sz w:val="21"/>
                <w:szCs w:val="21"/>
              </w:rPr>
              <w:t>检查固定资产台账、注册资金证明、近两年财务审计报告</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2</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2.</w:t>
            </w:r>
            <w:r>
              <w:rPr>
                <w:rFonts w:hint="eastAsia" w:ascii="宋体" w:hAnsi="宋体"/>
                <w:color w:val="000000"/>
                <w:sz w:val="21"/>
                <w:szCs w:val="21"/>
              </w:rPr>
              <w:t>理论教室和实训场地总面积</w:t>
            </w:r>
            <w:r>
              <w:rPr>
                <w:rFonts w:ascii="Times New Roman" w:hAnsi="Times New Roman"/>
                <w:color w:val="000000"/>
                <w:sz w:val="21"/>
                <w:szCs w:val="21"/>
              </w:rPr>
              <w:t>500</w:t>
            </w:r>
            <w:r>
              <w:rPr>
                <w:rFonts w:hint="eastAsia" w:ascii="宋体" w:hAnsi="宋体"/>
                <w:color w:val="000000"/>
                <w:sz w:val="21"/>
                <w:szCs w:val="21"/>
              </w:rPr>
              <w:t>㎡以上，有自有固定的培训场所，租用场所的，租赁期不少于</w:t>
            </w:r>
            <w:r>
              <w:rPr>
                <w:rFonts w:ascii="Times New Roman" w:hAnsi="Times New Roman"/>
                <w:color w:val="000000"/>
                <w:sz w:val="21"/>
                <w:szCs w:val="21"/>
              </w:rPr>
              <w:t>3</w:t>
            </w:r>
            <w:r>
              <w:rPr>
                <w:rFonts w:hint="eastAsia" w:ascii="宋体" w:hAnsi="宋体"/>
                <w:color w:val="000000"/>
                <w:sz w:val="21"/>
                <w:szCs w:val="21"/>
              </w:rPr>
              <w:t>年，固定的办公用房</w:t>
            </w:r>
            <w:r>
              <w:rPr>
                <w:rFonts w:ascii="Times New Roman" w:hAnsi="Times New Roman"/>
                <w:color w:val="000000"/>
                <w:sz w:val="21"/>
                <w:szCs w:val="21"/>
              </w:rPr>
              <w:t>4</w:t>
            </w:r>
            <w:r>
              <w:rPr>
                <w:rFonts w:hint="eastAsia" w:ascii="宋体" w:hAnsi="宋体"/>
                <w:color w:val="000000"/>
                <w:sz w:val="21"/>
                <w:szCs w:val="21"/>
              </w:rPr>
              <w:t>间以上。</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2</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olor w:val="000000"/>
                <w:sz w:val="21"/>
                <w:szCs w:val="21"/>
              </w:rPr>
            </w:pPr>
            <w:r>
              <w:rPr>
                <w:rFonts w:hint="eastAsia" w:ascii="宋体" w:hAnsi="宋体"/>
                <w:color w:val="000000"/>
                <w:sz w:val="21"/>
                <w:szCs w:val="21"/>
              </w:rPr>
              <w:t>房产证或租赁合同</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2</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3.</w:t>
            </w:r>
            <w:r>
              <w:rPr>
                <w:rFonts w:hint="eastAsia" w:ascii="宋体" w:hAnsi="宋体"/>
                <w:color w:val="000000"/>
                <w:sz w:val="21"/>
                <w:szCs w:val="21"/>
              </w:rPr>
              <w:t>理论课教室面积</w:t>
            </w:r>
            <w:r>
              <w:rPr>
                <w:rFonts w:ascii="Times New Roman" w:hAnsi="Times New Roman"/>
                <w:color w:val="000000"/>
                <w:sz w:val="21"/>
                <w:szCs w:val="21"/>
              </w:rPr>
              <w:t>50</w:t>
            </w:r>
            <w:r>
              <w:rPr>
                <w:rFonts w:hint="eastAsia" w:ascii="宋体" w:hAnsi="宋体"/>
                <w:color w:val="000000"/>
                <w:sz w:val="21"/>
                <w:szCs w:val="21"/>
              </w:rPr>
              <w:t>平方米以上，无危房，有良好的照明、通风条件，桌椅，讲台和黑板等教学设施齐全。</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≥200</w:t>
            </w:r>
            <w:r>
              <w:rPr>
                <w:rFonts w:hint="eastAsia" w:ascii="宋体" w:hAnsi="宋体"/>
                <w:color w:val="000000"/>
                <w:sz w:val="21"/>
                <w:szCs w:val="21"/>
              </w:rPr>
              <w:t>㎡，得</w:t>
            </w:r>
            <w:r>
              <w:rPr>
                <w:rFonts w:hint="eastAsia" w:ascii="Times New Roman" w:hAnsi="Times New Roman"/>
                <w:color w:val="000000"/>
                <w:sz w:val="21"/>
                <w:szCs w:val="21"/>
                <w:lang w:val="en-US" w:eastAsia="zh-CN"/>
              </w:rPr>
              <w:t>3</w:t>
            </w:r>
            <w:r>
              <w:rPr>
                <w:rFonts w:hint="eastAsia" w:ascii="宋体" w:hAnsi="宋体"/>
                <w:color w:val="000000"/>
                <w:sz w:val="21"/>
                <w:szCs w:val="21"/>
              </w:rPr>
              <w:t>分；</w:t>
            </w:r>
            <w:r>
              <w:rPr>
                <w:rFonts w:ascii="Times New Roman" w:hAnsi="Times New Roman"/>
                <w:color w:val="000000"/>
                <w:sz w:val="21"/>
                <w:szCs w:val="21"/>
              </w:rPr>
              <w:t>100-200</w:t>
            </w:r>
            <w:r>
              <w:rPr>
                <w:rFonts w:hint="eastAsia" w:ascii="宋体" w:hAnsi="宋体"/>
                <w:color w:val="000000"/>
                <w:sz w:val="21"/>
                <w:szCs w:val="21"/>
              </w:rPr>
              <w:t>㎡，得</w:t>
            </w:r>
            <w:r>
              <w:rPr>
                <w:rFonts w:hint="eastAsia" w:ascii="Times New Roman" w:hAnsi="Times New Roman"/>
                <w:color w:val="000000"/>
                <w:sz w:val="21"/>
                <w:szCs w:val="21"/>
                <w:lang w:val="en-US" w:eastAsia="zh-CN"/>
              </w:rPr>
              <w:t>2</w:t>
            </w:r>
            <w:r>
              <w:rPr>
                <w:rFonts w:hint="eastAsia" w:ascii="宋体" w:hAnsi="宋体"/>
                <w:color w:val="000000"/>
                <w:sz w:val="21"/>
                <w:szCs w:val="21"/>
              </w:rPr>
              <w:t>分；</w:t>
            </w:r>
            <w:r>
              <w:rPr>
                <w:rFonts w:ascii="Times New Roman" w:hAnsi="Times New Roman"/>
                <w:color w:val="000000"/>
                <w:sz w:val="21"/>
                <w:szCs w:val="21"/>
              </w:rPr>
              <w:t>0-100</w:t>
            </w:r>
            <w:r>
              <w:rPr>
                <w:rFonts w:hint="eastAsia" w:ascii="宋体" w:hAnsi="宋体"/>
                <w:color w:val="000000"/>
                <w:sz w:val="21"/>
                <w:szCs w:val="21"/>
              </w:rPr>
              <w:t>㎡，得</w:t>
            </w:r>
            <w:r>
              <w:rPr>
                <w:rFonts w:hint="eastAsia" w:ascii="Times New Roman" w:hAnsi="Times New Roman"/>
                <w:color w:val="000000"/>
                <w:sz w:val="21"/>
                <w:szCs w:val="21"/>
                <w:lang w:val="en-US" w:eastAsia="zh-CN"/>
              </w:rPr>
              <w:t>1</w:t>
            </w:r>
            <w:r>
              <w:rPr>
                <w:rFonts w:hint="eastAsia" w:ascii="宋体" w:hAnsi="宋体"/>
                <w:color w:val="000000"/>
                <w:sz w:val="21"/>
                <w:szCs w:val="21"/>
              </w:rPr>
              <w:t>分；低于</w:t>
            </w:r>
            <w:r>
              <w:rPr>
                <w:rFonts w:ascii="Times New Roman" w:hAnsi="Times New Roman"/>
                <w:color w:val="000000"/>
                <w:sz w:val="21"/>
                <w:szCs w:val="21"/>
              </w:rPr>
              <w:t>50</w:t>
            </w:r>
            <w:r>
              <w:rPr>
                <w:rFonts w:hint="eastAsia" w:ascii="宋体" w:hAnsi="宋体"/>
                <w:color w:val="000000"/>
                <w:sz w:val="21"/>
                <w:szCs w:val="21"/>
              </w:rPr>
              <w:t>㎡，不得分；设施不齐全，每缺一项扣</w:t>
            </w:r>
            <w:r>
              <w:rPr>
                <w:rFonts w:ascii="Times New Roman" w:hAnsi="Times New Roman"/>
                <w:color w:val="000000"/>
                <w:sz w:val="21"/>
                <w:szCs w:val="21"/>
              </w:rPr>
              <w:t>1</w:t>
            </w:r>
            <w:r>
              <w:rPr>
                <w:rFonts w:hint="eastAsia" w:ascii="宋体" w:hAnsi="宋体"/>
                <w:color w:val="000000"/>
                <w:sz w:val="21"/>
                <w:szCs w:val="21"/>
              </w:rPr>
              <w:t>分；有危房，扣</w:t>
            </w:r>
            <w:r>
              <w:rPr>
                <w:rFonts w:hint="eastAsia" w:ascii="Times New Roman" w:hAnsi="Times New Roman"/>
                <w:color w:val="000000"/>
                <w:sz w:val="21"/>
                <w:szCs w:val="21"/>
                <w:lang w:val="en-US" w:eastAsia="zh-CN"/>
              </w:rPr>
              <w:t>3</w:t>
            </w:r>
            <w:r>
              <w:rPr>
                <w:rFonts w:hint="eastAsia" w:ascii="宋体" w:hAnsi="宋体"/>
                <w:color w:val="000000"/>
                <w:sz w:val="21"/>
                <w:szCs w:val="21"/>
              </w:rPr>
              <w:t>分。</w:t>
            </w:r>
          </w:p>
        </w:tc>
        <w:tc>
          <w:tcPr>
            <w:tcW w:w="2414"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olor w:val="000000"/>
                <w:sz w:val="21"/>
                <w:szCs w:val="21"/>
              </w:rPr>
            </w:pPr>
            <w:r>
              <w:rPr>
                <w:rFonts w:hint="eastAsia" w:ascii="宋体" w:hAnsi="宋体"/>
                <w:color w:val="000000"/>
                <w:sz w:val="21"/>
                <w:szCs w:val="21"/>
              </w:rPr>
              <w:t>房产证或租赁合同</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4.</w:t>
            </w:r>
            <w:r>
              <w:rPr>
                <w:rFonts w:hint="eastAsia" w:ascii="宋体" w:hAnsi="宋体"/>
                <w:color w:val="000000"/>
                <w:sz w:val="21"/>
                <w:szCs w:val="21"/>
              </w:rPr>
              <w:t>实训操作场所面积</w:t>
            </w:r>
            <w:r>
              <w:rPr>
                <w:rFonts w:ascii="Times New Roman" w:hAnsi="Times New Roman"/>
                <w:color w:val="000000"/>
                <w:sz w:val="21"/>
                <w:szCs w:val="21"/>
              </w:rPr>
              <w:t>350</w:t>
            </w:r>
            <w:r>
              <w:rPr>
                <w:rFonts w:hint="eastAsia" w:ascii="宋体" w:hAnsi="宋体"/>
                <w:color w:val="000000"/>
                <w:sz w:val="21"/>
                <w:szCs w:val="21"/>
              </w:rPr>
              <w:t>平方米以上，符合环保，劳保，安全，消防，卫生等规定及相关工种的安全规程。招收住宿学生，住宿场所应符合环保、安全、消防、卫生等有关规定。</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ascii="Times New Roman" w:hAnsi="Times New Roman"/>
                <w:color w:val="000000"/>
                <w:sz w:val="21"/>
                <w:szCs w:val="21"/>
              </w:rPr>
              <w:t>≥350</w:t>
            </w:r>
            <w:r>
              <w:rPr>
                <w:rFonts w:hint="eastAsia" w:ascii="宋体" w:hAnsi="宋体"/>
                <w:color w:val="000000"/>
                <w:sz w:val="21"/>
                <w:szCs w:val="21"/>
              </w:rPr>
              <w:t>㎡，得</w:t>
            </w:r>
            <w:r>
              <w:rPr>
                <w:rFonts w:ascii="Times New Roman" w:hAnsi="Times New Roman"/>
                <w:color w:val="000000"/>
                <w:sz w:val="21"/>
                <w:szCs w:val="21"/>
              </w:rPr>
              <w:t>5</w:t>
            </w:r>
            <w:r>
              <w:rPr>
                <w:rFonts w:hint="eastAsia" w:ascii="宋体" w:hAnsi="宋体"/>
                <w:color w:val="000000"/>
                <w:sz w:val="21"/>
                <w:szCs w:val="21"/>
              </w:rPr>
              <w:t>分；</w:t>
            </w:r>
            <w:r>
              <w:rPr>
                <w:rFonts w:ascii="Times New Roman" w:hAnsi="Times New Roman"/>
                <w:color w:val="000000"/>
                <w:sz w:val="21"/>
                <w:szCs w:val="21"/>
              </w:rPr>
              <w:t>200-350</w:t>
            </w:r>
            <w:r>
              <w:rPr>
                <w:rFonts w:hint="eastAsia" w:ascii="宋体" w:hAnsi="宋体"/>
                <w:color w:val="000000"/>
                <w:sz w:val="21"/>
                <w:szCs w:val="21"/>
              </w:rPr>
              <w:t>㎡，得</w:t>
            </w:r>
            <w:r>
              <w:rPr>
                <w:rFonts w:ascii="Times New Roman" w:hAnsi="Times New Roman"/>
                <w:color w:val="000000"/>
                <w:sz w:val="21"/>
                <w:szCs w:val="21"/>
              </w:rPr>
              <w:t>4</w:t>
            </w:r>
            <w:r>
              <w:rPr>
                <w:rFonts w:hint="eastAsia" w:ascii="宋体" w:hAnsi="宋体"/>
                <w:color w:val="000000"/>
                <w:sz w:val="21"/>
                <w:szCs w:val="21"/>
              </w:rPr>
              <w:t>分；</w:t>
            </w:r>
            <w:r>
              <w:rPr>
                <w:rFonts w:ascii="Times New Roman" w:hAnsi="Times New Roman"/>
                <w:color w:val="000000"/>
                <w:sz w:val="21"/>
                <w:szCs w:val="21"/>
              </w:rPr>
              <w:t>100-200</w:t>
            </w:r>
            <w:r>
              <w:rPr>
                <w:rFonts w:hint="eastAsia" w:ascii="宋体" w:hAnsi="宋体"/>
                <w:color w:val="000000"/>
                <w:sz w:val="21"/>
                <w:szCs w:val="21"/>
              </w:rPr>
              <w:t>㎡，得</w:t>
            </w:r>
            <w:r>
              <w:rPr>
                <w:rFonts w:ascii="Times New Roman" w:hAnsi="Times New Roman"/>
                <w:color w:val="000000"/>
                <w:sz w:val="21"/>
                <w:szCs w:val="21"/>
              </w:rPr>
              <w:t>3</w:t>
            </w:r>
            <w:r>
              <w:rPr>
                <w:rFonts w:hint="eastAsia" w:ascii="宋体" w:hAnsi="宋体"/>
                <w:color w:val="000000"/>
                <w:sz w:val="21"/>
                <w:szCs w:val="21"/>
              </w:rPr>
              <w:t>分；</w:t>
            </w:r>
            <w:r>
              <w:rPr>
                <w:rFonts w:ascii="Times New Roman" w:hAnsi="Times New Roman"/>
                <w:color w:val="000000"/>
                <w:sz w:val="21"/>
                <w:szCs w:val="21"/>
              </w:rPr>
              <w:t>50-100</w:t>
            </w:r>
            <w:r>
              <w:rPr>
                <w:rFonts w:hint="eastAsia" w:ascii="宋体" w:hAnsi="宋体"/>
                <w:color w:val="000000"/>
                <w:sz w:val="21"/>
                <w:szCs w:val="21"/>
              </w:rPr>
              <w:t>㎡，得</w:t>
            </w:r>
            <w:r>
              <w:rPr>
                <w:rFonts w:ascii="Times New Roman" w:hAnsi="Times New Roman"/>
                <w:color w:val="000000"/>
                <w:sz w:val="21"/>
                <w:szCs w:val="21"/>
              </w:rPr>
              <w:t>2</w:t>
            </w:r>
            <w:r>
              <w:rPr>
                <w:rFonts w:hint="eastAsia" w:ascii="宋体" w:hAnsi="宋体"/>
                <w:color w:val="000000"/>
                <w:sz w:val="21"/>
                <w:szCs w:val="21"/>
              </w:rPr>
              <w:t>分；低于</w:t>
            </w:r>
            <w:r>
              <w:rPr>
                <w:rFonts w:ascii="Times New Roman" w:hAnsi="Times New Roman"/>
                <w:color w:val="000000"/>
                <w:sz w:val="21"/>
                <w:szCs w:val="21"/>
              </w:rPr>
              <w:t>50</w:t>
            </w:r>
            <w:r>
              <w:rPr>
                <w:rFonts w:hint="eastAsia" w:ascii="宋体" w:hAnsi="宋体"/>
                <w:color w:val="000000"/>
                <w:sz w:val="21"/>
                <w:szCs w:val="21"/>
              </w:rPr>
              <w:t>㎡，不得分。不符合环保、劳保、安全、消防、卫生等规定的，每项扣</w:t>
            </w:r>
            <w:r>
              <w:rPr>
                <w:rFonts w:ascii="Times New Roman" w:hAnsi="Times New Roman"/>
                <w:color w:val="000000"/>
                <w:sz w:val="21"/>
                <w:szCs w:val="21"/>
              </w:rPr>
              <w:t>1</w:t>
            </w:r>
            <w:r>
              <w:rPr>
                <w:rFonts w:hint="eastAsia" w:ascii="宋体" w:hAnsi="宋体"/>
                <w:color w:val="000000"/>
                <w:sz w:val="21"/>
                <w:szCs w:val="21"/>
              </w:rPr>
              <w:t>分。</w:t>
            </w:r>
          </w:p>
        </w:tc>
        <w:tc>
          <w:tcPr>
            <w:tcW w:w="2414" w:type="dxa"/>
            <w:tcBorders>
              <w:top w:val="single" w:color="auto" w:sz="4" w:space="0"/>
              <w:left w:val="nil"/>
              <w:bottom w:val="single" w:color="auto" w:sz="4" w:space="0"/>
              <w:right w:val="single" w:color="auto" w:sz="4" w:space="0"/>
            </w:tcBorders>
            <w:vAlign w:val="center"/>
          </w:tcPr>
          <w:p>
            <w:pPr>
              <w:spacing w:line="300" w:lineRule="exact"/>
              <w:rPr>
                <w:rFonts w:hint="eastAsia" w:ascii="Times New Roman" w:hAnsi="Times New Roman" w:eastAsia="宋体"/>
                <w:color w:val="000000"/>
                <w:sz w:val="21"/>
                <w:szCs w:val="21"/>
                <w:lang w:eastAsia="zh-CN"/>
              </w:rPr>
            </w:pPr>
            <w:r>
              <w:rPr>
                <w:rFonts w:hint="eastAsia" w:ascii="宋体" w:hAnsi="宋体"/>
                <w:color w:val="000000"/>
                <w:sz w:val="21"/>
                <w:szCs w:val="21"/>
              </w:rPr>
              <w:t>房产证或租赁合同</w:t>
            </w:r>
            <w:r>
              <w:rPr>
                <w:rFonts w:hint="eastAsia" w:ascii="宋体" w:hAnsi="宋体"/>
                <w:color w:val="000000"/>
                <w:sz w:val="21"/>
                <w:szCs w:val="21"/>
                <w:lang w:eastAsia="zh-CN"/>
              </w:rPr>
              <w:t>，实训操作场和住宿场所相关设施</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5.</w:t>
            </w:r>
            <w:r>
              <w:rPr>
                <w:rFonts w:hint="eastAsia" w:ascii="宋体" w:hAnsi="宋体"/>
                <w:color w:val="000000"/>
                <w:sz w:val="21"/>
                <w:szCs w:val="21"/>
              </w:rPr>
              <w:t>有充足的实训工位，满足</w:t>
            </w:r>
            <w:r>
              <w:rPr>
                <w:rFonts w:ascii="Times New Roman" w:hAnsi="Times New Roman"/>
                <w:color w:val="000000"/>
                <w:sz w:val="21"/>
                <w:szCs w:val="21"/>
              </w:rPr>
              <w:t>2</w:t>
            </w:r>
            <w:r>
              <w:rPr>
                <w:rFonts w:hint="eastAsia" w:ascii="宋体" w:hAnsi="宋体"/>
                <w:color w:val="000000"/>
                <w:sz w:val="21"/>
                <w:szCs w:val="21"/>
              </w:rPr>
              <w:t>人一个工位的要求，实训操作场地满足职业标准要求，工位间距满足操作，生产的要求。</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4</w:t>
            </w:r>
            <w:r>
              <w:rPr>
                <w:rFonts w:hint="eastAsia" w:ascii="宋体" w:hAnsi="宋体"/>
                <w:color w:val="000000"/>
                <w:sz w:val="21"/>
                <w:szCs w:val="21"/>
              </w:rPr>
              <w:t>分；满足率</w:t>
            </w:r>
            <w:r>
              <w:rPr>
                <w:rFonts w:ascii="Times New Roman" w:hAnsi="Times New Roman"/>
                <w:color w:val="000000"/>
                <w:sz w:val="21"/>
                <w:szCs w:val="21"/>
              </w:rPr>
              <w:t>≥80</w:t>
            </w:r>
            <w:r>
              <w:rPr>
                <w:rFonts w:hint="eastAsia" w:ascii="宋体" w:hAnsi="宋体"/>
                <w:color w:val="000000"/>
                <w:sz w:val="21"/>
                <w:szCs w:val="21"/>
              </w:rPr>
              <w:t>％，得</w:t>
            </w:r>
            <w:r>
              <w:rPr>
                <w:rFonts w:hint="eastAsia" w:ascii="Times New Roman" w:hAnsi="Times New Roman"/>
                <w:color w:val="000000"/>
                <w:sz w:val="21"/>
                <w:szCs w:val="21"/>
                <w:lang w:val="en-US" w:eastAsia="zh-CN"/>
              </w:rPr>
              <w:t>2</w:t>
            </w:r>
            <w:r>
              <w:rPr>
                <w:rFonts w:hint="eastAsia" w:ascii="宋体" w:hAnsi="宋体"/>
                <w:color w:val="000000"/>
                <w:sz w:val="21"/>
                <w:szCs w:val="21"/>
              </w:rPr>
              <w:t>分，低于</w:t>
            </w:r>
            <w:r>
              <w:rPr>
                <w:rFonts w:ascii="Times New Roman" w:hAnsi="Times New Roman"/>
                <w:color w:val="000000"/>
                <w:sz w:val="21"/>
                <w:szCs w:val="21"/>
              </w:rPr>
              <w:t>80</w:t>
            </w:r>
            <w:r>
              <w:rPr>
                <w:rFonts w:hint="eastAsia" w:ascii="宋体" w:hAnsi="宋体"/>
                <w:color w:val="000000"/>
                <w:sz w:val="21"/>
                <w:szCs w:val="21"/>
              </w:rPr>
              <w:t>％的，得</w:t>
            </w:r>
            <w:r>
              <w:rPr>
                <w:rFonts w:ascii="Times New Roman" w:hAnsi="Times New Roman"/>
                <w:color w:val="000000"/>
                <w:sz w:val="21"/>
                <w:szCs w:val="21"/>
              </w:rPr>
              <w:t>0</w:t>
            </w:r>
            <w:r>
              <w:rPr>
                <w:rFonts w:hint="eastAsia" w:ascii="宋体" w:hAnsi="宋体"/>
                <w:color w:val="000000"/>
                <w:sz w:val="21"/>
                <w:szCs w:val="21"/>
              </w:rPr>
              <w:t>分。</w:t>
            </w:r>
          </w:p>
        </w:tc>
        <w:tc>
          <w:tcPr>
            <w:tcW w:w="241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实训工位</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4</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4"/>
                <w:szCs w:val="24"/>
              </w:rPr>
            </w:pPr>
          </w:p>
        </w:tc>
        <w:tc>
          <w:tcPr>
            <w:tcW w:w="4884" w:type="dxa"/>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color w:val="000000"/>
                <w:sz w:val="21"/>
                <w:szCs w:val="21"/>
              </w:rPr>
            </w:pPr>
            <w:r>
              <w:rPr>
                <w:rFonts w:ascii="Times New Roman" w:hAnsi="Times New Roman"/>
                <w:color w:val="000000"/>
                <w:sz w:val="21"/>
                <w:szCs w:val="21"/>
              </w:rPr>
              <w:t>6.</w:t>
            </w:r>
            <w:r>
              <w:rPr>
                <w:rFonts w:hint="eastAsia" w:ascii="宋体" w:hAnsi="宋体"/>
                <w:color w:val="000000"/>
                <w:sz w:val="21"/>
                <w:szCs w:val="21"/>
              </w:rPr>
              <w:t>具有满足培训要求的教学设备，有与培训专业和对应的教学设备，有满足实习教学需要的配套设备。</w:t>
            </w:r>
          </w:p>
        </w:tc>
        <w:tc>
          <w:tcPr>
            <w:tcW w:w="3665"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达到要求的得</w:t>
            </w:r>
            <w:r>
              <w:rPr>
                <w:rFonts w:hint="eastAsia" w:ascii="Times New Roman" w:hAnsi="Times New Roman"/>
                <w:color w:val="000000"/>
                <w:sz w:val="21"/>
                <w:szCs w:val="21"/>
                <w:lang w:val="en-US" w:eastAsia="zh-CN"/>
              </w:rPr>
              <w:t>4</w:t>
            </w:r>
            <w:r>
              <w:rPr>
                <w:rFonts w:hint="eastAsia" w:ascii="宋体" w:hAnsi="宋体"/>
                <w:color w:val="000000"/>
                <w:sz w:val="21"/>
                <w:szCs w:val="21"/>
              </w:rPr>
              <w:t>分，基本满足的得</w:t>
            </w:r>
            <w:r>
              <w:rPr>
                <w:rFonts w:hint="eastAsia" w:ascii="Times New Roman" w:hAnsi="Times New Roman"/>
                <w:color w:val="000000"/>
                <w:sz w:val="21"/>
                <w:szCs w:val="21"/>
                <w:lang w:val="en-US" w:eastAsia="zh-CN"/>
              </w:rPr>
              <w:t>2</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300" w:lineRule="exact"/>
              <w:jc w:val="left"/>
              <w:rPr>
                <w:rFonts w:ascii="Times New Roman" w:hAnsi="Times New Roman"/>
                <w:color w:val="000000"/>
                <w:sz w:val="21"/>
                <w:szCs w:val="21"/>
              </w:rPr>
            </w:pPr>
            <w:r>
              <w:rPr>
                <w:rFonts w:hint="eastAsia" w:ascii="宋体" w:hAnsi="宋体"/>
                <w:color w:val="000000"/>
                <w:sz w:val="21"/>
                <w:szCs w:val="21"/>
              </w:rPr>
              <w:t>实训设备</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4</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bl>
    <w:tbl>
      <w:tblPr>
        <w:tblStyle w:val="2"/>
        <w:tblpPr w:leftFromText="180" w:rightFromText="180" w:vertAnchor="text" w:horzAnchor="page" w:tblpX="973" w:tblpY="298"/>
        <w:tblOverlap w:val="never"/>
        <w:tblW w:w="15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884"/>
        <w:gridCol w:w="3665"/>
        <w:gridCol w:w="2414"/>
        <w:gridCol w:w="722"/>
        <w:gridCol w:w="77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项目</w:t>
            </w:r>
          </w:p>
        </w:tc>
        <w:tc>
          <w:tcPr>
            <w:tcW w:w="488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评估内容</w:t>
            </w:r>
          </w:p>
        </w:tc>
        <w:tc>
          <w:tcPr>
            <w:tcW w:w="366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评分标准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佐证材料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分值</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得分</w:t>
            </w:r>
          </w:p>
        </w:tc>
        <w:tc>
          <w:tcPr>
            <w:tcW w:w="137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3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师资力量</w:t>
            </w:r>
          </w:p>
          <w:p>
            <w:pPr>
              <w:spacing w:line="320" w:lineRule="exact"/>
              <w:jc w:val="center"/>
              <w:rPr>
                <w:rFonts w:ascii="Times New Roman" w:hAnsi="Times New Roman"/>
                <w:color w:val="000000"/>
                <w:sz w:val="21"/>
                <w:szCs w:val="21"/>
              </w:rPr>
            </w:pPr>
            <w:r>
              <w:rPr>
                <w:rFonts w:hint="eastAsia" w:ascii="宋体" w:hAnsi="宋体"/>
                <w:color w:val="000000"/>
                <w:sz w:val="21"/>
                <w:szCs w:val="21"/>
              </w:rPr>
              <w:t>（</w:t>
            </w:r>
            <w:r>
              <w:rPr>
                <w:rFonts w:ascii="Times New Roman" w:hAnsi="Times New Roman"/>
                <w:color w:val="000000"/>
                <w:sz w:val="21"/>
                <w:szCs w:val="21"/>
              </w:rPr>
              <w:t>25</w:t>
            </w:r>
            <w:r>
              <w:rPr>
                <w:rFonts w:hint="eastAsia" w:ascii="宋体" w:hAnsi="宋体"/>
                <w:color w:val="000000"/>
                <w:sz w:val="21"/>
                <w:szCs w:val="21"/>
              </w:rPr>
              <w:t>）</w:t>
            </w: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ascii="Times New Roman" w:hAnsi="Times New Roman"/>
                <w:color w:val="000000"/>
                <w:sz w:val="21"/>
                <w:szCs w:val="21"/>
              </w:rPr>
              <w:t>7.</w:t>
            </w:r>
            <w:r>
              <w:rPr>
                <w:rFonts w:hint="eastAsia" w:ascii="宋体" w:hAnsi="宋体"/>
                <w:color w:val="000000"/>
                <w:sz w:val="21"/>
                <w:szCs w:val="21"/>
              </w:rPr>
              <w:t>校长要具有大专以上文化程度及中级以上专业技术资格或高级以上职业资格；有</w:t>
            </w:r>
            <w:r>
              <w:rPr>
                <w:rFonts w:ascii="Times New Roman" w:hAnsi="Times New Roman"/>
                <w:color w:val="000000"/>
                <w:sz w:val="21"/>
                <w:szCs w:val="21"/>
              </w:rPr>
              <w:t>3</w:t>
            </w:r>
            <w:r>
              <w:rPr>
                <w:rFonts w:hint="eastAsia" w:ascii="宋体" w:hAnsi="宋体"/>
                <w:color w:val="000000"/>
                <w:sz w:val="21"/>
                <w:szCs w:val="21"/>
              </w:rPr>
              <w:t>人以上的专职管理人员；有专职会计、出纳，并持有财会人员资格证书。</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5</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hint="eastAsia" w:ascii="宋体" w:hAnsi="宋体"/>
                <w:color w:val="000000"/>
                <w:sz w:val="21"/>
                <w:szCs w:val="21"/>
              </w:rPr>
              <w:t>校长学历证，国家职业资格证、职称证；专职管理人员劳动</w:t>
            </w:r>
            <w:r>
              <w:rPr>
                <w:rFonts w:hint="eastAsia" w:ascii="宋体" w:hAnsi="宋体"/>
                <w:color w:val="000000"/>
                <w:sz w:val="21"/>
                <w:szCs w:val="21"/>
                <w:lang w:eastAsia="zh-CN"/>
              </w:rPr>
              <w:t>合同</w:t>
            </w:r>
            <w:r>
              <w:rPr>
                <w:rFonts w:hint="eastAsia" w:ascii="宋体" w:hAnsi="宋体"/>
                <w:color w:val="000000"/>
                <w:sz w:val="21"/>
                <w:szCs w:val="21"/>
              </w:rPr>
              <w:t>、工资单；会计，出纳人员提供会计证</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ascii="Times New Roman" w:hAnsi="Times New Roman"/>
                <w:color w:val="000000"/>
                <w:sz w:val="21"/>
                <w:szCs w:val="21"/>
              </w:rPr>
              <w:t>8.</w:t>
            </w:r>
            <w:r>
              <w:rPr>
                <w:rFonts w:hint="eastAsia" w:ascii="宋体" w:hAnsi="宋体"/>
                <w:color w:val="000000"/>
                <w:sz w:val="21"/>
                <w:szCs w:val="21"/>
              </w:rPr>
              <w:t>根据办学规模配备相应数量的专职教学管理人员，专职教学管理人员具有大专以上文化程度及中级以上专业技术资格或高级以上国家职业资格，有</w:t>
            </w:r>
            <w:r>
              <w:rPr>
                <w:rFonts w:ascii="Times New Roman" w:hAnsi="Times New Roman"/>
                <w:color w:val="000000"/>
                <w:sz w:val="21"/>
                <w:szCs w:val="21"/>
              </w:rPr>
              <w:t>2</w:t>
            </w:r>
            <w:r>
              <w:rPr>
                <w:rFonts w:hint="eastAsia" w:ascii="宋体" w:hAnsi="宋体"/>
                <w:color w:val="000000"/>
                <w:sz w:val="21"/>
                <w:szCs w:val="21"/>
              </w:rPr>
              <w:t>年以上职业教育培训的工作经历。</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5</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hint="eastAsia" w:ascii="宋体" w:hAnsi="宋体"/>
                <w:color w:val="000000"/>
                <w:sz w:val="21"/>
                <w:szCs w:val="21"/>
              </w:rPr>
              <w:t>专职管理人员的学历证，国家职业资格证、职称证；</w:t>
            </w:r>
            <w:r>
              <w:rPr>
                <w:rFonts w:ascii="Times New Roman" w:hAnsi="Times New Roman"/>
                <w:color w:val="000000"/>
                <w:sz w:val="21"/>
                <w:szCs w:val="21"/>
              </w:rPr>
              <w:t>2</w:t>
            </w:r>
            <w:r>
              <w:rPr>
                <w:rFonts w:hint="eastAsia" w:ascii="宋体" w:hAnsi="宋体"/>
                <w:color w:val="000000"/>
                <w:sz w:val="21"/>
                <w:szCs w:val="21"/>
              </w:rPr>
              <w:t>年教育培训经验证明；教师证或学校提供教学证明</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ascii="Times New Roman" w:hAnsi="Times New Roman"/>
                <w:color w:val="000000"/>
                <w:sz w:val="21"/>
                <w:szCs w:val="21"/>
              </w:rPr>
              <w:t>9.</w:t>
            </w:r>
            <w:r>
              <w:rPr>
                <w:rFonts w:hint="eastAsia" w:ascii="宋体" w:hAnsi="宋体"/>
                <w:color w:val="000000"/>
                <w:sz w:val="21"/>
                <w:szCs w:val="21"/>
              </w:rPr>
              <w:t>每个职业（工种）至少配备</w:t>
            </w:r>
            <w:r>
              <w:rPr>
                <w:rFonts w:ascii="Times New Roman" w:hAnsi="Times New Roman"/>
                <w:color w:val="000000"/>
                <w:sz w:val="21"/>
                <w:szCs w:val="21"/>
              </w:rPr>
              <w:t>2</w:t>
            </w:r>
            <w:r>
              <w:rPr>
                <w:rFonts w:hint="eastAsia" w:ascii="宋体" w:hAnsi="宋体"/>
                <w:color w:val="000000"/>
                <w:sz w:val="21"/>
                <w:szCs w:val="21"/>
              </w:rPr>
              <w:t>名以上理论教师和</w:t>
            </w:r>
            <w:r>
              <w:rPr>
                <w:rFonts w:ascii="Times New Roman" w:hAnsi="Times New Roman"/>
                <w:color w:val="000000"/>
                <w:sz w:val="21"/>
                <w:szCs w:val="21"/>
              </w:rPr>
              <w:t>2</w:t>
            </w:r>
            <w:r>
              <w:rPr>
                <w:rFonts w:hint="eastAsia" w:ascii="宋体" w:hAnsi="宋体"/>
                <w:color w:val="000000"/>
                <w:sz w:val="21"/>
                <w:szCs w:val="21"/>
              </w:rPr>
              <w:t>名以上实习指导教师。教师具有中职以上文化程度及中级以上专业技术资格或高级以上国家职业资格，实习指导教师要具有国家职业资格证书；开展创业培训的，至少配备</w:t>
            </w:r>
            <w:r>
              <w:rPr>
                <w:rFonts w:ascii="Times New Roman" w:hAnsi="Times New Roman"/>
                <w:color w:val="000000"/>
                <w:sz w:val="21"/>
                <w:szCs w:val="21"/>
              </w:rPr>
              <w:t>1</w:t>
            </w:r>
            <w:r>
              <w:rPr>
                <w:rFonts w:hint="eastAsia" w:ascii="宋体" w:hAnsi="宋体"/>
                <w:color w:val="000000"/>
                <w:sz w:val="21"/>
                <w:szCs w:val="21"/>
              </w:rPr>
              <w:t>人以上创业指导师、建立有</w:t>
            </w:r>
            <w:r>
              <w:rPr>
                <w:rFonts w:ascii="Times New Roman" w:hAnsi="Times New Roman"/>
                <w:color w:val="000000"/>
                <w:sz w:val="21"/>
                <w:szCs w:val="21"/>
              </w:rPr>
              <w:t>10</w:t>
            </w:r>
            <w:r>
              <w:rPr>
                <w:rFonts w:hint="eastAsia" w:ascii="宋体" w:hAnsi="宋体"/>
                <w:color w:val="000000"/>
                <w:sz w:val="21"/>
                <w:szCs w:val="21"/>
              </w:rPr>
              <w:t>人以上的专家咨询队伍和创业项目库；有</w:t>
            </w:r>
            <w:r>
              <w:rPr>
                <w:rFonts w:ascii="Times New Roman" w:hAnsi="Times New Roman"/>
                <w:color w:val="000000"/>
                <w:sz w:val="21"/>
                <w:szCs w:val="21"/>
              </w:rPr>
              <w:t>2</w:t>
            </w:r>
            <w:r>
              <w:rPr>
                <w:rFonts w:hint="eastAsia" w:ascii="宋体" w:hAnsi="宋体"/>
                <w:color w:val="000000"/>
                <w:sz w:val="21"/>
                <w:szCs w:val="21"/>
              </w:rPr>
              <w:t>年以上创业培训或职业教育培训的工作经历。</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5</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教师资格证、职称证或国家职业资格证书</w:t>
            </w:r>
            <w:r>
              <w:rPr>
                <w:rFonts w:ascii="Times New Roman" w:hAnsi="Times New Roman"/>
                <w:color w:val="000000"/>
                <w:sz w:val="21"/>
                <w:szCs w:val="21"/>
              </w:rPr>
              <w:t>2</w:t>
            </w:r>
            <w:r>
              <w:rPr>
                <w:rFonts w:hint="eastAsia" w:ascii="宋体" w:hAnsi="宋体"/>
                <w:color w:val="000000"/>
                <w:sz w:val="21"/>
                <w:szCs w:val="21"/>
              </w:rPr>
              <w:t>年教育培训经验证明；教师证或学校提供教学证明</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ascii="Times New Roman" w:hAnsi="Times New Roman"/>
                <w:color w:val="000000"/>
                <w:sz w:val="21"/>
                <w:szCs w:val="21"/>
              </w:rPr>
              <w:t>10.</w:t>
            </w:r>
            <w:r>
              <w:rPr>
                <w:rFonts w:hint="eastAsia" w:ascii="宋体" w:hAnsi="宋体"/>
                <w:color w:val="000000"/>
                <w:sz w:val="21"/>
                <w:szCs w:val="21"/>
              </w:rPr>
              <w:t>专职教师占教师总数的</w:t>
            </w:r>
            <w:r>
              <w:rPr>
                <w:rFonts w:ascii="Times New Roman" w:hAnsi="Times New Roman"/>
                <w:color w:val="000000"/>
                <w:sz w:val="21"/>
                <w:szCs w:val="21"/>
              </w:rPr>
              <w:t>1</w:t>
            </w:r>
            <w:r>
              <w:rPr>
                <w:rFonts w:hint="eastAsia" w:ascii="宋体" w:hAnsi="宋体"/>
                <w:color w:val="000000"/>
                <w:sz w:val="21"/>
                <w:szCs w:val="21"/>
              </w:rPr>
              <w:t>／</w:t>
            </w:r>
            <w:r>
              <w:rPr>
                <w:rFonts w:ascii="Times New Roman" w:hAnsi="Times New Roman"/>
                <w:color w:val="000000"/>
                <w:sz w:val="21"/>
                <w:szCs w:val="21"/>
              </w:rPr>
              <w:t>2</w:t>
            </w:r>
            <w:r>
              <w:rPr>
                <w:rFonts w:hint="eastAsia" w:ascii="宋体" w:hAnsi="宋体"/>
                <w:color w:val="000000"/>
                <w:sz w:val="21"/>
                <w:szCs w:val="21"/>
              </w:rPr>
              <w:t>以上，教师具有与其教学岗位相适应的教师上岗资格。</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5</w:t>
            </w:r>
            <w:r>
              <w:rPr>
                <w:rFonts w:hint="eastAsia" w:ascii="宋体" w:hAnsi="宋体"/>
                <w:color w:val="000000"/>
                <w:sz w:val="21"/>
                <w:szCs w:val="21"/>
              </w:rPr>
              <w:t>分；否则不符分。</w:t>
            </w:r>
          </w:p>
        </w:tc>
        <w:tc>
          <w:tcPr>
            <w:tcW w:w="241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hint="eastAsia" w:ascii="宋体" w:hAnsi="宋体"/>
                <w:color w:val="000000"/>
                <w:sz w:val="21"/>
                <w:szCs w:val="21"/>
              </w:rPr>
              <w:t>教师资格证、职称证和国家职业资格证书；专职教师提供劳动合同、工资单</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ascii="Times New Roman" w:hAnsi="Times New Roman"/>
                <w:color w:val="000000"/>
                <w:sz w:val="21"/>
                <w:szCs w:val="21"/>
              </w:rPr>
              <w:t>11.</w:t>
            </w:r>
            <w:r>
              <w:rPr>
                <w:rFonts w:hint="eastAsia" w:ascii="宋体" w:hAnsi="宋体"/>
                <w:color w:val="000000"/>
                <w:sz w:val="21"/>
                <w:szCs w:val="21"/>
              </w:rPr>
              <w:t>配备不少于</w:t>
            </w:r>
            <w:r>
              <w:rPr>
                <w:rFonts w:ascii="Times New Roman" w:hAnsi="Times New Roman"/>
                <w:color w:val="000000"/>
                <w:sz w:val="21"/>
                <w:szCs w:val="21"/>
              </w:rPr>
              <w:t>2</w:t>
            </w:r>
            <w:r>
              <w:rPr>
                <w:rFonts w:hint="eastAsia" w:ascii="宋体" w:hAnsi="宋体"/>
                <w:color w:val="000000"/>
                <w:sz w:val="21"/>
                <w:szCs w:val="21"/>
              </w:rPr>
              <w:t>人的专业职业指导人员。</w:t>
            </w:r>
          </w:p>
        </w:tc>
        <w:tc>
          <w:tcPr>
            <w:tcW w:w="3665" w:type="dxa"/>
            <w:tcBorders>
              <w:top w:val="single" w:color="auto" w:sz="4" w:space="0"/>
              <w:left w:val="nil"/>
              <w:bottom w:val="single" w:color="auto" w:sz="4" w:space="0"/>
              <w:right w:val="single" w:color="auto" w:sz="4" w:space="0"/>
            </w:tcBorders>
            <w:vAlign w:val="center"/>
          </w:tcPr>
          <w:p>
            <w:pPr>
              <w:spacing w:line="28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5</w:t>
            </w:r>
            <w:r>
              <w:rPr>
                <w:rFonts w:hint="eastAsia" w:ascii="宋体" w:hAnsi="宋体"/>
                <w:color w:val="000000"/>
                <w:sz w:val="21"/>
                <w:szCs w:val="21"/>
              </w:rPr>
              <w:t>分；否则不得分。</w:t>
            </w:r>
          </w:p>
        </w:tc>
        <w:tc>
          <w:tcPr>
            <w:tcW w:w="2414"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color w:val="000000"/>
                <w:sz w:val="21"/>
                <w:szCs w:val="21"/>
              </w:rPr>
            </w:pPr>
            <w:r>
              <w:rPr>
                <w:rFonts w:hint="eastAsia" w:ascii="宋体" w:hAnsi="宋体"/>
                <w:color w:val="000000"/>
                <w:sz w:val="21"/>
                <w:szCs w:val="21"/>
              </w:rPr>
              <w:t>职业指导人员名册、职业指导人员职业资格证书</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ascii="Times New Roman" w:hAnsi="Times New Roman"/>
                <w:color w:val="000000"/>
                <w:sz w:val="21"/>
                <w:szCs w:val="21"/>
              </w:rPr>
              <w:t>5</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项目</w:t>
            </w: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评估内容</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评分标准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佐证材料</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分值</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得分</w:t>
            </w: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教学管理</w:t>
            </w:r>
          </w:p>
          <w:p>
            <w:pPr>
              <w:spacing w:line="320" w:lineRule="exact"/>
              <w:jc w:val="center"/>
              <w:rPr>
                <w:rFonts w:ascii="Times New Roman" w:hAnsi="Times New Roman"/>
                <w:color w:val="000000"/>
                <w:sz w:val="21"/>
                <w:szCs w:val="21"/>
              </w:rPr>
            </w:pPr>
            <w:r>
              <w:rPr>
                <w:rFonts w:hint="eastAsia" w:ascii="宋体" w:hAnsi="宋体"/>
                <w:color w:val="000000"/>
                <w:sz w:val="21"/>
                <w:szCs w:val="21"/>
              </w:rPr>
              <w:t>（</w:t>
            </w:r>
            <w:r>
              <w:rPr>
                <w:rFonts w:ascii="Times New Roman" w:hAnsi="Times New Roman"/>
                <w:color w:val="000000"/>
                <w:sz w:val="21"/>
                <w:szCs w:val="21"/>
              </w:rPr>
              <w:t>15</w:t>
            </w:r>
            <w:r>
              <w:rPr>
                <w:rFonts w:hint="eastAsia" w:ascii="宋体" w:hAnsi="宋体"/>
                <w:color w:val="000000"/>
                <w:sz w:val="21"/>
                <w:szCs w:val="21"/>
              </w:rPr>
              <w:t>）</w:t>
            </w: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eastAsia="宋体"/>
                <w:color w:val="FF0000"/>
                <w:sz w:val="21"/>
                <w:szCs w:val="21"/>
                <w:lang w:eastAsia="zh-CN"/>
              </w:rPr>
            </w:pPr>
            <w:r>
              <w:rPr>
                <w:rFonts w:hint="default" w:ascii="Times New Roman" w:hAnsi="Times New Roman"/>
                <w:color w:val="auto"/>
                <w:sz w:val="21"/>
                <w:szCs w:val="21"/>
              </w:rPr>
              <w:t>12.学</w:t>
            </w:r>
            <w:r>
              <w:rPr>
                <w:rFonts w:hint="default" w:ascii="宋体" w:hAnsi="宋体"/>
                <w:color w:val="auto"/>
                <w:sz w:val="21"/>
                <w:szCs w:val="21"/>
              </w:rPr>
              <w:t>校与企业签订就业协议或学校与人力资源</w:t>
            </w:r>
            <w:r>
              <w:rPr>
                <w:rFonts w:hint="eastAsia" w:ascii="宋体" w:hAnsi="宋体"/>
                <w:color w:val="auto"/>
                <w:sz w:val="21"/>
                <w:szCs w:val="21"/>
                <w:lang w:eastAsia="zh-CN"/>
              </w:rPr>
              <w:t>公司</w:t>
            </w:r>
            <w:r>
              <w:rPr>
                <w:rFonts w:hint="default" w:ascii="宋体" w:hAnsi="宋体"/>
                <w:color w:val="auto"/>
                <w:sz w:val="21"/>
                <w:szCs w:val="21"/>
              </w:rPr>
              <w:t>签订就业协议</w:t>
            </w:r>
            <w:r>
              <w:rPr>
                <w:rFonts w:hint="eastAsia" w:ascii="宋体" w:hAnsi="宋体"/>
                <w:color w:val="auto"/>
                <w:sz w:val="21"/>
                <w:szCs w:val="21"/>
                <w:lang w:eastAsia="zh-CN"/>
              </w:rPr>
              <w:t>。</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宋体" w:hAnsi="宋体"/>
                <w:color w:val="FF0000"/>
                <w:sz w:val="21"/>
                <w:szCs w:val="21"/>
              </w:rPr>
            </w:pPr>
            <w:r>
              <w:rPr>
                <w:rFonts w:hint="eastAsia" w:ascii="宋体" w:hAnsi="宋体"/>
                <w:color w:val="000000"/>
                <w:sz w:val="21"/>
                <w:szCs w:val="21"/>
              </w:rPr>
              <w:t>符合要求的，得</w:t>
            </w:r>
            <w:r>
              <w:rPr>
                <w:rFonts w:hint="default" w:ascii="Times New Roman" w:hAnsi="Times New Roman"/>
                <w:color w:val="000000"/>
                <w:sz w:val="21"/>
                <w:szCs w:val="21"/>
              </w:rPr>
              <w:t>2</w:t>
            </w:r>
            <w:r>
              <w:rPr>
                <w:rFonts w:hint="eastAsia" w:ascii="宋体" w:hAnsi="宋体"/>
                <w:color w:val="000000"/>
                <w:sz w:val="21"/>
                <w:szCs w:val="21"/>
              </w:rPr>
              <w:t>分；</w:t>
            </w:r>
            <w:r>
              <w:rPr>
                <w:rFonts w:hint="default" w:ascii="宋体" w:hAnsi="宋体"/>
                <w:color w:val="000000"/>
                <w:sz w:val="21"/>
                <w:szCs w:val="21"/>
              </w:rPr>
              <w:t>没有的不得分</w:t>
            </w:r>
            <w:r>
              <w:rPr>
                <w:rFonts w:hint="eastAsia" w:ascii="宋体" w:hAnsi="宋体"/>
                <w:color w:val="000000"/>
                <w:sz w:val="21"/>
                <w:szCs w:val="21"/>
              </w:rPr>
              <w:t>。</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宋体" w:hAnsi="宋体"/>
                <w:color w:val="auto"/>
                <w:sz w:val="21"/>
                <w:szCs w:val="21"/>
              </w:rPr>
            </w:pPr>
            <w:r>
              <w:rPr>
                <w:rFonts w:hint="default" w:ascii="宋体" w:hAnsi="宋体"/>
                <w:color w:val="auto"/>
                <w:sz w:val="21"/>
                <w:szCs w:val="21"/>
              </w:rPr>
              <w:t>签订协议</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宋体" w:hAnsi="宋体"/>
                <w:color w:val="auto"/>
                <w:sz w:val="21"/>
                <w:szCs w:val="21"/>
              </w:rPr>
            </w:pPr>
            <w:r>
              <w:rPr>
                <w:rFonts w:hint="default" w:ascii="Times New Roman" w:hAnsi="Times New Roman"/>
                <w:color w:val="000000"/>
                <w:sz w:val="21"/>
                <w:szCs w:val="21"/>
              </w:rPr>
              <w:t>2</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FF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3</w:t>
            </w:r>
            <w:r>
              <w:rPr>
                <w:rFonts w:ascii="Times New Roman" w:hAnsi="Times New Roman"/>
                <w:color w:val="000000"/>
                <w:sz w:val="21"/>
                <w:szCs w:val="21"/>
              </w:rPr>
              <w:t>.</w:t>
            </w:r>
            <w:r>
              <w:rPr>
                <w:rFonts w:hint="eastAsia" w:ascii="宋体" w:hAnsi="宋体"/>
                <w:color w:val="000000"/>
                <w:sz w:val="21"/>
                <w:szCs w:val="21"/>
              </w:rPr>
              <w:t>专业和课程设置符合退</w:t>
            </w:r>
            <w:r>
              <w:rPr>
                <w:rFonts w:hint="eastAsia" w:ascii="宋体" w:hAnsi="宋体"/>
                <w:color w:val="000000"/>
                <w:sz w:val="21"/>
                <w:szCs w:val="21"/>
                <w:lang w:eastAsia="zh-CN"/>
              </w:rPr>
              <w:t>役</w:t>
            </w:r>
            <w:r>
              <w:rPr>
                <w:rFonts w:hint="eastAsia" w:ascii="宋体" w:hAnsi="宋体"/>
                <w:color w:val="000000"/>
                <w:sz w:val="21"/>
                <w:szCs w:val="21"/>
              </w:rPr>
              <w:t>军人就业市场需求，教学大纲、教学计划、教学方法等体现国家职业标准要求，针对性、实用性、实效性强；并能按教学计划开展培训。</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imes New Roman" w:hAnsi="Times New Roman" w:eastAsia="宋体"/>
                <w:color w:val="000000"/>
                <w:sz w:val="21"/>
                <w:szCs w:val="21"/>
                <w:lang w:val="en-US" w:eastAsia="zh-CN"/>
              </w:rPr>
            </w:pPr>
            <w:r>
              <w:rPr>
                <w:rFonts w:hint="eastAsia" w:ascii="宋体" w:hAnsi="宋体"/>
                <w:color w:val="000000"/>
                <w:sz w:val="21"/>
                <w:szCs w:val="21"/>
              </w:rPr>
              <w:t>符合要求的，得</w:t>
            </w:r>
            <w:r>
              <w:rPr>
                <w:rFonts w:hint="eastAsia" w:ascii="Times New Roman" w:hAnsi="Times New Roman"/>
                <w:color w:val="000000"/>
                <w:sz w:val="21"/>
                <w:szCs w:val="21"/>
                <w:lang w:val="en-US" w:eastAsia="zh-CN"/>
              </w:rPr>
              <w:t>3</w:t>
            </w:r>
            <w:r>
              <w:rPr>
                <w:rFonts w:hint="eastAsia" w:ascii="宋体" w:hAnsi="宋体"/>
                <w:color w:val="000000"/>
                <w:sz w:val="21"/>
                <w:szCs w:val="21"/>
              </w:rPr>
              <w:t>分；每缺一项扣</w:t>
            </w:r>
            <w:r>
              <w:rPr>
                <w:rFonts w:hint="eastAsia" w:ascii="Times New Roman" w:hAnsi="Times New Roman"/>
                <w:color w:val="000000"/>
                <w:sz w:val="21"/>
                <w:szCs w:val="21"/>
                <w:lang w:val="en-US" w:eastAsia="zh-CN"/>
              </w:rPr>
              <w:t>1</w:t>
            </w:r>
            <w:r>
              <w:rPr>
                <w:rFonts w:hint="eastAsia" w:ascii="宋体" w:hAnsi="宋体"/>
                <w:color w:val="000000"/>
                <w:sz w:val="21"/>
                <w:szCs w:val="21"/>
              </w:rPr>
              <w:t>分，不能按教学计划开展培训的</w:t>
            </w:r>
            <w:r>
              <w:rPr>
                <w:rFonts w:hint="eastAsia" w:ascii="宋体" w:hAnsi="宋体"/>
                <w:color w:val="000000"/>
                <w:sz w:val="21"/>
                <w:szCs w:val="21"/>
                <w:lang w:eastAsia="zh-CN"/>
              </w:rPr>
              <w:t>不得分。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宋体" w:hAnsi="宋体"/>
                <w:color w:val="000000"/>
                <w:sz w:val="21"/>
                <w:szCs w:val="21"/>
              </w:rPr>
              <w:t>教学计划、教学大纲、教材</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3</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4</w:t>
            </w:r>
            <w:r>
              <w:rPr>
                <w:rFonts w:ascii="Times New Roman" w:hAnsi="Times New Roman"/>
                <w:color w:val="000000"/>
                <w:sz w:val="21"/>
                <w:szCs w:val="21"/>
              </w:rPr>
              <w:t>.</w:t>
            </w:r>
            <w:r>
              <w:rPr>
                <w:rFonts w:hint="eastAsia" w:ascii="宋体" w:hAnsi="宋体"/>
                <w:color w:val="000000"/>
                <w:sz w:val="21"/>
                <w:szCs w:val="21"/>
              </w:rPr>
              <w:t>有健全的办学章程与发展规划，教学管理制度，教师管理制度，学籍管理制度，学生管理制度，学员考核鉴定制度，财务管理制度及卫生安全管理、设备管理等有关规章制度。</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符合要求的，得</w:t>
            </w:r>
            <w:r>
              <w:rPr>
                <w:rFonts w:hint="default" w:ascii="Times New Roman" w:hAnsi="Times New Roman"/>
                <w:color w:val="000000"/>
                <w:sz w:val="21"/>
                <w:szCs w:val="21"/>
              </w:rPr>
              <w:t>3</w:t>
            </w:r>
            <w:r>
              <w:rPr>
                <w:rFonts w:hint="eastAsia" w:ascii="宋体" w:hAnsi="宋体"/>
                <w:color w:val="000000"/>
                <w:sz w:val="21"/>
                <w:szCs w:val="21"/>
              </w:rPr>
              <w:t>分；每缺一项扣</w:t>
            </w:r>
            <w:r>
              <w:rPr>
                <w:rFonts w:ascii="Times New Roman" w:hAnsi="Times New Roman"/>
                <w:color w:val="000000"/>
                <w:sz w:val="21"/>
                <w:szCs w:val="21"/>
              </w:rPr>
              <w:t>0.5</w:t>
            </w:r>
            <w:r>
              <w:rPr>
                <w:rFonts w:hint="eastAsia" w:ascii="宋体" w:hAnsi="宋体"/>
                <w:color w:val="000000"/>
                <w:sz w:val="21"/>
                <w:szCs w:val="21"/>
              </w:rPr>
              <w:t>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管理制度</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color w:val="000000"/>
                <w:sz w:val="21"/>
                <w:szCs w:val="21"/>
              </w:rPr>
            </w:pPr>
            <w:r>
              <w:rPr>
                <w:rFonts w:hint="default" w:ascii="Times New Roman" w:hAnsi="Times New Roman"/>
                <w:color w:val="000000"/>
                <w:sz w:val="21"/>
                <w:szCs w:val="21"/>
              </w:rPr>
              <w:t>3</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5</w:t>
            </w:r>
            <w:r>
              <w:rPr>
                <w:rFonts w:ascii="Times New Roman" w:hAnsi="Times New Roman"/>
                <w:color w:val="000000"/>
                <w:sz w:val="21"/>
                <w:szCs w:val="21"/>
              </w:rPr>
              <w:t>.</w:t>
            </w:r>
            <w:r>
              <w:rPr>
                <w:rFonts w:hint="eastAsia" w:ascii="宋体" w:hAnsi="宋体"/>
                <w:color w:val="000000"/>
                <w:sz w:val="21"/>
                <w:szCs w:val="21"/>
              </w:rPr>
              <w:t>培训档案齐全，台账登记清楚、完整、真实。</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达到要求的得</w:t>
            </w:r>
            <w:r>
              <w:rPr>
                <w:rFonts w:hint="eastAsia" w:ascii="Times New Roman" w:hAnsi="Times New Roman"/>
                <w:color w:val="000000"/>
                <w:sz w:val="21"/>
                <w:szCs w:val="21"/>
                <w:lang w:val="en-US" w:eastAsia="zh-CN"/>
              </w:rPr>
              <w:t>7</w:t>
            </w:r>
            <w:r>
              <w:rPr>
                <w:rFonts w:hint="eastAsia" w:ascii="宋体" w:hAnsi="宋体"/>
                <w:color w:val="000000"/>
                <w:sz w:val="21"/>
                <w:szCs w:val="21"/>
              </w:rPr>
              <w:t>分，台账</w:t>
            </w:r>
            <w:r>
              <w:rPr>
                <w:rFonts w:hint="eastAsia" w:ascii="宋体" w:hAnsi="宋体"/>
                <w:color w:val="000000"/>
                <w:sz w:val="21"/>
                <w:szCs w:val="21"/>
                <w:lang w:eastAsia="zh-CN"/>
              </w:rPr>
              <w:t>每缺一项</w:t>
            </w:r>
            <w:r>
              <w:rPr>
                <w:rFonts w:hint="eastAsia" w:ascii="宋体" w:hAnsi="宋体"/>
                <w:color w:val="000000"/>
                <w:sz w:val="21"/>
                <w:szCs w:val="21"/>
              </w:rPr>
              <w:t>扣</w:t>
            </w:r>
            <w:r>
              <w:rPr>
                <w:rFonts w:ascii="Times New Roman" w:hAnsi="Times New Roman"/>
                <w:color w:val="000000"/>
                <w:sz w:val="21"/>
                <w:szCs w:val="21"/>
              </w:rPr>
              <w:t>1</w:t>
            </w:r>
            <w:r>
              <w:rPr>
                <w:rFonts w:hint="eastAsia" w:ascii="宋体" w:hAnsi="宋体"/>
                <w:color w:val="000000"/>
                <w:sz w:val="21"/>
                <w:szCs w:val="21"/>
              </w:rPr>
              <w:t>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宋体" w:hAnsi="宋体"/>
                <w:color w:val="000000"/>
                <w:sz w:val="21"/>
                <w:szCs w:val="21"/>
              </w:rPr>
              <w:t>培训档案（包含</w:t>
            </w:r>
            <w:r>
              <w:rPr>
                <w:rFonts w:hint="eastAsia" w:ascii="宋体" w:hAnsi="宋体"/>
                <w:color w:val="000000"/>
                <w:sz w:val="21"/>
                <w:szCs w:val="21"/>
                <w:lang w:eastAsia="zh-CN"/>
              </w:rPr>
              <w:t>开班申请、</w:t>
            </w:r>
            <w:r>
              <w:rPr>
                <w:rFonts w:hint="eastAsia" w:ascii="宋体" w:hAnsi="宋体"/>
                <w:color w:val="000000"/>
                <w:sz w:val="21"/>
                <w:szCs w:val="21"/>
              </w:rPr>
              <w:t>学员花名册、</w:t>
            </w:r>
            <w:r>
              <w:rPr>
                <w:rFonts w:hint="eastAsia" w:ascii="宋体" w:hAnsi="宋体"/>
                <w:color w:val="000000"/>
                <w:sz w:val="21"/>
                <w:szCs w:val="21"/>
                <w:lang w:eastAsia="zh-CN"/>
              </w:rPr>
              <w:t>教师及学员考勤表、培训图片、培训总结、</w:t>
            </w:r>
            <w:r>
              <w:rPr>
                <w:rFonts w:hint="eastAsia" w:ascii="宋体" w:hAnsi="宋体"/>
                <w:color w:val="000000"/>
                <w:sz w:val="21"/>
                <w:szCs w:val="21"/>
              </w:rPr>
              <w:t>培训考试信息</w:t>
            </w:r>
            <w:r>
              <w:rPr>
                <w:rFonts w:hint="eastAsia" w:ascii="宋体" w:hAnsi="宋体"/>
                <w:color w:val="000000"/>
                <w:sz w:val="21"/>
                <w:szCs w:val="21"/>
                <w:lang w:eastAsia="zh-CN"/>
              </w:rPr>
              <w:t>及培训相关信息录入广西退役军人就业创业培训网</w:t>
            </w:r>
            <w:r>
              <w:rPr>
                <w:rFonts w:hint="eastAsia" w:ascii="宋体" w:hAnsi="宋体"/>
                <w:color w:val="000000"/>
                <w:sz w:val="21"/>
                <w:szCs w:val="21"/>
              </w:rPr>
              <w:t>等）</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7</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35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培训实施</w:t>
            </w:r>
          </w:p>
          <w:p>
            <w:pPr>
              <w:spacing w:line="320" w:lineRule="exact"/>
              <w:jc w:val="center"/>
              <w:rPr>
                <w:rFonts w:ascii="Times New Roman" w:hAnsi="Times New Roman"/>
                <w:color w:val="000000"/>
                <w:sz w:val="21"/>
                <w:szCs w:val="21"/>
              </w:rPr>
            </w:pPr>
            <w:r>
              <w:rPr>
                <w:rFonts w:hint="eastAsia" w:ascii="宋体" w:hAnsi="宋体"/>
                <w:color w:val="000000"/>
                <w:sz w:val="21"/>
                <w:szCs w:val="21"/>
              </w:rPr>
              <w:t>（</w:t>
            </w:r>
            <w:r>
              <w:rPr>
                <w:rFonts w:hint="eastAsia" w:ascii="Times New Roman" w:hAnsi="Times New Roman"/>
                <w:color w:val="000000"/>
                <w:sz w:val="21"/>
                <w:szCs w:val="21"/>
                <w:lang w:val="en-US" w:eastAsia="zh-CN"/>
              </w:rPr>
              <w:t>4</w:t>
            </w:r>
            <w:r>
              <w:rPr>
                <w:rFonts w:ascii="Times New Roman" w:hAnsi="Times New Roman"/>
                <w:color w:val="000000"/>
                <w:sz w:val="21"/>
                <w:szCs w:val="21"/>
              </w:rPr>
              <w:t>0</w:t>
            </w:r>
            <w:r>
              <w:rPr>
                <w:rFonts w:hint="eastAsia" w:ascii="宋体" w:hAnsi="宋体"/>
                <w:color w:val="000000"/>
                <w:sz w:val="21"/>
                <w:szCs w:val="21"/>
              </w:rPr>
              <w:t>）</w:t>
            </w: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6</w:t>
            </w:r>
            <w:r>
              <w:rPr>
                <w:rFonts w:ascii="Times New Roman" w:hAnsi="Times New Roman"/>
                <w:color w:val="000000"/>
                <w:sz w:val="21"/>
                <w:szCs w:val="21"/>
              </w:rPr>
              <w:t>.</w:t>
            </w:r>
            <w:r>
              <w:rPr>
                <w:rFonts w:hint="eastAsia" w:ascii="宋体" w:hAnsi="宋体"/>
                <w:color w:val="000000"/>
                <w:sz w:val="21"/>
                <w:szCs w:val="21"/>
              </w:rPr>
              <w:t>年均培训人数不低于</w:t>
            </w:r>
            <w:r>
              <w:rPr>
                <w:rFonts w:ascii="Times New Roman" w:hAnsi="Times New Roman"/>
                <w:color w:val="000000"/>
                <w:sz w:val="21"/>
                <w:szCs w:val="21"/>
              </w:rPr>
              <w:t>200</w:t>
            </w:r>
            <w:r>
              <w:rPr>
                <w:rFonts w:hint="eastAsia" w:ascii="宋体" w:hAnsi="宋体"/>
                <w:color w:val="000000"/>
                <w:sz w:val="21"/>
                <w:szCs w:val="21"/>
              </w:rPr>
              <w:t>人</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2</w:t>
            </w:r>
            <w:r>
              <w:rPr>
                <w:rFonts w:hint="eastAsia" w:ascii="宋体" w:hAnsi="宋体"/>
                <w:color w:val="000000"/>
                <w:sz w:val="21"/>
                <w:szCs w:val="21"/>
              </w:rPr>
              <w:t>分；每增加</w:t>
            </w:r>
            <w:r>
              <w:rPr>
                <w:rFonts w:ascii="Times New Roman" w:hAnsi="Times New Roman"/>
                <w:color w:val="000000"/>
                <w:sz w:val="21"/>
                <w:szCs w:val="21"/>
              </w:rPr>
              <w:t>50</w:t>
            </w:r>
            <w:r>
              <w:rPr>
                <w:rFonts w:hint="eastAsia" w:ascii="宋体" w:hAnsi="宋体"/>
                <w:color w:val="000000"/>
                <w:sz w:val="21"/>
                <w:szCs w:val="21"/>
              </w:rPr>
              <w:t>人，加</w:t>
            </w:r>
            <w:r>
              <w:rPr>
                <w:rFonts w:hint="eastAsia" w:ascii="Times New Roman" w:hAnsi="Times New Roman"/>
                <w:color w:val="000000"/>
                <w:sz w:val="21"/>
                <w:szCs w:val="21"/>
                <w:lang w:val="en-US" w:eastAsia="zh-CN"/>
              </w:rPr>
              <w:t>0.5</w:t>
            </w:r>
            <w:r>
              <w:rPr>
                <w:rFonts w:hint="eastAsia" w:ascii="宋体" w:hAnsi="宋体"/>
                <w:color w:val="000000"/>
                <w:sz w:val="21"/>
                <w:szCs w:val="21"/>
              </w:rPr>
              <w:t>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宋体" w:hAnsi="宋体"/>
                <w:color w:val="000000"/>
                <w:sz w:val="21"/>
                <w:szCs w:val="21"/>
              </w:rPr>
              <w:t>培训学员花名册和照片</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4</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3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7</w:t>
            </w:r>
            <w:r>
              <w:rPr>
                <w:rFonts w:ascii="Times New Roman" w:hAnsi="Times New Roman"/>
                <w:color w:val="000000"/>
                <w:sz w:val="21"/>
                <w:szCs w:val="21"/>
              </w:rPr>
              <w:t>.</w:t>
            </w:r>
            <w:r>
              <w:rPr>
                <w:rFonts w:hint="eastAsia" w:ascii="宋体" w:hAnsi="宋体"/>
                <w:color w:val="000000"/>
                <w:sz w:val="21"/>
                <w:szCs w:val="21"/>
              </w:rPr>
              <w:t>学员参加技能鉴定或专项职业能力证书考核率达</w:t>
            </w:r>
            <w:r>
              <w:rPr>
                <w:rFonts w:ascii="Times New Roman" w:hAnsi="Times New Roman"/>
                <w:color w:val="000000"/>
                <w:sz w:val="21"/>
                <w:szCs w:val="21"/>
              </w:rPr>
              <w:t>90</w:t>
            </w:r>
            <w:r>
              <w:rPr>
                <w:rFonts w:hint="eastAsia" w:ascii="宋体" w:hAnsi="宋体"/>
                <w:color w:val="000000"/>
                <w:sz w:val="21"/>
                <w:szCs w:val="21"/>
              </w:rPr>
              <w:t>％以上。</w:t>
            </w:r>
          </w:p>
        </w:tc>
        <w:tc>
          <w:tcPr>
            <w:tcW w:w="3665"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ascii="Times New Roman" w:hAnsi="Times New Roman"/>
                <w:color w:val="000000"/>
                <w:sz w:val="21"/>
                <w:szCs w:val="21"/>
              </w:rPr>
              <w:t>6</w:t>
            </w:r>
            <w:r>
              <w:rPr>
                <w:rFonts w:hint="eastAsia" w:ascii="宋体" w:hAnsi="宋体"/>
                <w:color w:val="000000"/>
                <w:sz w:val="21"/>
                <w:szCs w:val="21"/>
              </w:rPr>
              <w:t>分</w:t>
            </w:r>
            <w:r>
              <w:rPr>
                <w:rFonts w:hint="eastAsia" w:ascii="宋体" w:hAnsi="宋体"/>
                <w:color w:val="000000"/>
                <w:sz w:val="21"/>
                <w:szCs w:val="21"/>
                <w:lang w:eastAsia="zh-CN"/>
              </w:rPr>
              <w:t>，</w:t>
            </w:r>
            <w:bookmarkStart w:id="0" w:name="_GoBack"/>
            <w:bookmarkEnd w:id="0"/>
            <w:r>
              <w:rPr>
                <w:rFonts w:hint="eastAsia" w:ascii="宋体" w:hAnsi="宋体"/>
                <w:color w:val="000000"/>
                <w:sz w:val="21"/>
                <w:szCs w:val="21"/>
                <w:lang w:val="en-US" w:eastAsia="zh-CN"/>
              </w:rPr>
              <w:t>每增加</w:t>
            </w:r>
            <w:r>
              <w:rPr>
                <w:rFonts w:hint="eastAsia" w:ascii="Times New Roman" w:hAnsi="Times New Roman"/>
                <w:color w:val="000000"/>
                <w:sz w:val="21"/>
                <w:szCs w:val="21"/>
                <w:lang w:val="en-US" w:eastAsia="zh-CN"/>
              </w:rPr>
              <w:t>1</w:t>
            </w:r>
            <w:r>
              <w:rPr>
                <w:rFonts w:hint="eastAsia" w:ascii="宋体" w:hAnsi="宋体"/>
                <w:color w:val="000000"/>
                <w:sz w:val="21"/>
                <w:szCs w:val="21"/>
                <w:lang w:val="en-US" w:eastAsia="zh-CN"/>
              </w:rPr>
              <w:t>个百分点加</w:t>
            </w:r>
            <w:r>
              <w:rPr>
                <w:rFonts w:hint="eastAsia" w:ascii="Times New Roman" w:hAnsi="Times New Roman"/>
                <w:color w:val="000000"/>
                <w:sz w:val="21"/>
                <w:szCs w:val="21"/>
                <w:lang w:val="en-US" w:eastAsia="zh-CN"/>
              </w:rPr>
              <w:t>0.4</w:t>
            </w:r>
            <w:r>
              <w:rPr>
                <w:rFonts w:hint="eastAsia" w:ascii="宋体" w:hAnsi="宋体"/>
                <w:color w:val="000000"/>
                <w:sz w:val="21"/>
                <w:szCs w:val="21"/>
                <w:lang w:val="en-US" w:eastAsia="zh-CN"/>
              </w:rPr>
              <w:t>分</w:t>
            </w:r>
            <w:r>
              <w:rPr>
                <w:rFonts w:hint="eastAsia" w:ascii="宋体" w:hAnsi="宋体"/>
                <w:color w:val="000000"/>
                <w:sz w:val="21"/>
                <w:szCs w:val="21"/>
              </w:rPr>
              <w:t>；</w:t>
            </w:r>
            <w:r>
              <w:rPr>
                <w:rFonts w:hint="eastAsia" w:ascii="宋体" w:hAnsi="宋体"/>
                <w:color w:val="000000"/>
                <w:sz w:val="21"/>
                <w:szCs w:val="21"/>
                <w:lang w:eastAsia="zh-CN"/>
              </w:rPr>
              <w:t>未达到</w:t>
            </w:r>
            <w:r>
              <w:rPr>
                <w:rFonts w:hint="eastAsia" w:ascii="宋体" w:hAnsi="宋体"/>
                <w:color w:val="000000"/>
                <w:sz w:val="21"/>
                <w:szCs w:val="21"/>
              </w:rPr>
              <w:t>不得分。</w:t>
            </w:r>
          </w:p>
        </w:tc>
        <w:tc>
          <w:tcPr>
            <w:tcW w:w="241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宋体" w:hAnsi="宋体"/>
                <w:color w:val="000000"/>
                <w:sz w:val="21"/>
                <w:szCs w:val="21"/>
              </w:rPr>
              <w:t>职业技能鉴定成绩表或证书复印件</w:t>
            </w:r>
          </w:p>
        </w:tc>
        <w:tc>
          <w:tcPr>
            <w:tcW w:w="7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10</w:t>
            </w: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bl>
    <w:tbl>
      <w:tblPr>
        <w:tblStyle w:val="2"/>
        <w:tblpPr w:leftFromText="180" w:rightFromText="180" w:vertAnchor="text" w:horzAnchor="page" w:tblpX="1048" w:tblpY="99"/>
        <w:tblOverlap w:val="never"/>
        <w:tblW w:w="15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4884"/>
        <w:gridCol w:w="3665"/>
        <w:gridCol w:w="2414"/>
        <w:gridCol w:w="722"/>
        <w:gridCol w:w="77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项目</w:t>
            </w:r>
          </w:p>
        </w:tc>
        <w:tc>
          <w:tcPr>
            <w:tcW w:w="488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评估内容</w:t>
            </w:r>
          </w:p>
        </w:tc>
        <w:tc>
          <w:tcPr>
            <w:tcW w:w="366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评分标准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佐证材料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分值</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得分</w:t>
            </w:r>
          </w:p>
        </w:tc>
        <w:tc>
          <w:tcPr>
            <w:tcW w:w="137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8" w:type="dxa"/>
            <w:vMerge w:val="restart"/>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培训实施</w:t>
            </w:r>
          </w:p>
          <w:p>
            <w:pPr>
              <w:spacing w:line="320" w:lineRule="exact"/>
              <w:jc w:val="center"/>
              <w:rPr>
                <w:rFonts w:ascii="Times New Roman" w:hAnsi="Times New Roman"/>
                <w:color w:val="000000"/>
                <w:sz w:val="21"/>
                <w:szCs w:val="21"/>
              </w:rPr>
            </w:pPr>
            <w:r>
              <w:rPr>
                <w:rFonts w:hint="eastAsia" w:ascii="宋体" w:hAnsi="宋体"/>
                <w:color w:val="000000"/>
                <w:sz w:val="21"/>
                <w:szCs w:val="21"/>
              </w:rPr>
              <w:t>（</w:t>
            </w:r>
            <w:r>
              <w:rPr>
                <w:rFonts w:hint="eastAsia" w:ascii="Times New Roman" w:hAnsi="Times New Roman"/>
                <w:color w:val="000000"/>
                <w:sz w:val="21"/>
                <w:szCs w:val="21"/>
                <w:lang w:val="en-US" w:eastAsia="zh-CN"/>
              </w:rPr>
              <w:t>4</w:t>
            </w:r>
            <w:r>
              <w:rPr>
                <w:rFonts w:ascii="Times New Roman" w:hAnsi="Times New Roman"/>
                <w:color w:val="000000"/>
                <w:sz w:val="21"/>
                <w:szCs w:val="21"/>
              </w:rPr>
              <w:t>0</w:t>
            </w:r>
            <w:r>
              <w:rPr>
                <w:rFonts w:hint="eastAsia" w:ascii="宋体" w:hAnsi="宋体"/>
                <w:color w:val="000000"/>
                <w:sz w:val="21"/>
                <w:szCs w:val="21"/>
              </w:rPr>
              <w:t>）</w:t>
            </w: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default" w:ascii="Times New Roman" w:hAnsi="Times New Roman"/>
                <w:color w:val="000000"/>
                <w:sz w:val="21"/>
                <w:szCs w:val="21"/>
              </w:rPr>
              <w:t>8</w:t>
            </w:r>
            <w:r>
              <w:rPr>
                <w:rFonts w:ascii="Times New Roman" w:hAnsi="Times New Roman"/>
                <w:color w:val="000000"/>
                <w:sz w:val="21"/>
                <w:szCs w:val="21"/>
              </w:rPr>
              <w:t>.</w:t>
            </w:r>
            <w:r>
              <w:rPr>
                <w:rFonts w:hint="eastAsia" w:ascii="宋体" w:hAnsi="宋体"/>
                <w:color w:val="000000"/>
                <w:sz w:val="21"/>
                <w:szCs w:val="21"/>
              </w:rPr>
              <w:t>开展订单、定岗培训，培训后推荐就业率达到</w:t>
            </w:r>
            <w:r>
              <w:rPr>
                <w:rFonts w:ascii="Times New Roman" w:hAnsi="Times New Roman"/>
                <w:color w:val="000000"/>
                <w:sz w:val="21"/>
                <w:szCs w:val="21"/>
              </w:rPr>
              <w:t>90</w:t>
            </w:r>
            <w:r>
              <w:rPr>
                <w:rFonts w:hint="eastAsia" w:ascii="宋体" w:hAnsi="宋体"/>
                <w:color w:val="000000"/>
                <w:sz w:val="21"/>
                <w:szCs w:val="21"/>
              </w:rPr>
              <w:t>％以上。</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5</w:t>
            </w:r>
            <w:r>
              <w:rPr>
                <w:rFonts w:hint="eastAsia" w:ascii="宋体" w:hAnsi="宋体"/>
                <w:color w:val="000000"/>
                <w:sz w:val="21"/>
                <w:szCs w:val="21"/>
              </w:rPr>
              <w:t>分；每增加</w:t>
            </w:r>
            <w:r>
              <w:rPr>
                <w:rFonts w:ascii="Times New Roman" w:hAnsi="Times New Roman"/>
                <w:color w:val="000000"/>
                <w:sz w:val="21"/>
                <w:szCs w:val="21"/>
              </w:rPr>
              <w:t>1</w:t>
            </w:r>
            <w:r>
              <w:rPr>
                <w:rFonts w:hint="eastAsia" w:ascii="宋体" w:hAnsi="宋体"/>
                <w:color w:val="000000"/>
                <w:sz w:val="21"/>
                <w:szCs w:val="21"/>
              </w:rPr>
              <w:t>个百分点，加</w:t>
            </w:r>
            <w:r>
              <w:rPr>
                <w:rFonts w:ascii="Times New Roman" w:hAnsi="Times New Roman"/>
                <w:color w:val="000000"/>
                <w:sz w:val="21"/>
                <w:szCs w:val="21"/>
              </w:rPr>
              <w:t>0.</w:t>
            </w:r>
            <w:r>
              <w:rPr>
                <w:rFonts w:hint="eastAsia" w:ascii="Times New Roman" w:hAnsi="Times New Roman"/>
                <w:color w:val="000000"/>
                <w:sz w:val="21"/>
                <w:szCs w:val="21"/>
                <w:lang w:val="en-US" w:eastAsia="zh-CN"/>
              </w:rPr>
              <w:t>5</w:t>
            </w:r>
            <w:r>
              <w:rPr>
                <w:rFonts w:hint="eastAsia" w:ascii="宋体" w:hAnsi="宋体"/>
                <w:color w:val="000000"/>
                <w:sz w:val="21"/>
                <w:szCs w:val="21"/>
              </w:rPr>
              <w:t>分</w:t>
            </w:r>
            <w:r>
              <w:rPr>
                <w:rFonts w:hint="eastAsia" w:ascii="宋体" w:hAnsi="宋体"/>
                <w:color w:val="000000"/>
                <w:sz w:val="21"/>
                <w:szCs w:val="21"/>
                <w:lang w:eastAsia="zh-CN"/>
              </w:rPr>
              <w:t>；未达到</w:t>
            </w:r>
            <w:r>
              <w:rPr>
                <w:rFonts w:hint="eastAsia" w:ascii="宋体" w:hAnsi="宋体"/>
                <w:color w:val="000000"/>
                <w:sz w:val="21"/>
                <w:szCs w:val="21"/>
              </w:rPr>
              <w:t>不得分。</w:t>
            </w:r>
          </w:p>
        </w:tc>
        <w:tc>
          <w:tcPr>
            <w:tcW w:w="2414" w:type="dxa"/>
            <w:tcBorders>
              <w:top w:val="single" w:color="auto" w:sz="4" w:space="0"/>
              <w:left w:val="nil"/>
              <w:bottom w:val="single" w:color="auto" w:sz="4" w:space="0"/>
              <w:right w:val="single" w:color="auto" w:sz="4" w:space="0"/>
            </w:tcBorders>
            <w:vAlign w:val="center"/>
          </w:tcPr>
          <w:p>
            <w:pPr>
              <w:spacing w:line="320" w:lineRule="exact"/>
              <w:rPr>
                <w:rFonts w:hint="eastAsia" w:ascii="Times New Roman" w:hAnsi="Times New Roman" w:eastAsia="宋体"/>
                <w:color w:val="000000"/>
                <w:sz w:val="21"/>
                <w:szCs w:val="21"/>
                <w:lang w:eastAsia="zh-CN"/>
              </w:rPr>
            </w:pPr>
            <w:r>
              <w:rPr>
                <w:rFonts w:hint="eastAsia" w:ascii="宋体" w:hAnsi="宋体"/>
                <w:color w:val="000000"/>
                <w:sz w:val="21"/>
                <w:szCs w:val="21"/>
              </w:rPr>
              <w:t>看订单、定岗培训协议等资料；就</w:t>
            </w:r>
            <w:r>
              <w:rPr>
                <w:rFonts w:hint="eastAsia" w:ascii="宋体" w:hAnsi="宋体"/>
                <w:color w:val="000000"/>
                <w:sz w:val="21"/>
                <w:szCs w:val="21"/>
                <w:lang w:eastAsia="zh-CN"/>
              </w:rPr>
              <w:t>业</w:t>
            </w:r>
            <w:r>
              <w:rPr>
                <w:rFonts w:hint="eastAsia" w:ascii="宋体" w:hAnsi="宋体"/>
                <w:color w:val="000000"/>
                <w:sz w:val="21"/>
                <w:szCs w:val="21"/>
              </w:rPr>
              <w:t>创业信息情况表</w:t>
            </w:r>
            <w:r>
              <w:rPr>
                <w:rFonts w:hint="eastAsia" w:ascii="宋体" w:hAnsi="宋体"/>
                <w:color w:val="000000"/>
                <w:sz w:val="21"/>
                <w:szCs w:val="21"/>
                <w:lang w:eastAsia="zh-CN"/>
              </w:rPr>
              <w:t>（推荐就业登记、学员劳动合同或协议）</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10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8" w:type="dxa"/>
            <w:vMerge w:val="continue"/>
            <w:tcBorders>
              <w:left w:val="single" w:color="auto" w:sz="4" w:space="0"/>
              <w:right w:val="single" w:color="auto" w:sz="4" w:space="0"/>
            </w:tcBorders>
            <w:vAlign w:val="center"/>
          </w:tcPr>
          <w:p>
            <w:pPr>
              <w:spacing w:line="320" w:lineRule="exact"/>
              <w:jc w:val="center"/>
              <w:rPr>
                <w:rFonts w:hint="eastAsia" w:ascii="宋体" w:hAnsi="宋体"/>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ascii="Times New Roman" w:hAnsi="Times New Roman"/>
                <w:color w:val="000000"/>
                <w:sz w:val="21"/>
                <w:szCs w:val="21"/>
              </w:rPr>
              <w:t>1</w:t>
            </w:r>
            <w:r>
              <w:rPr>
                <w:rFonts w:hint="eastAsia" w:ascii="Times New Roman" w:hAnsi="Times New Roman"/>
                <w:color w:val="000000"/>
                <w:sz w:val="21"/>
                <w:szCs w:val="21"/>
                <w:lang w:val="en-US" w:eastAsia="zh-CN"/>
              </w:rPr>
              <w:t>9</w:t>
            </w:r>
            <w:r>
              <w:rPr>
                <w:rFonts w:ascii="Times New Roman" w:hAnsi="Times New Roman"/>
                <w:color w:val="000000"/>
                <w:sz w:val="21"/>
                <w:szCs w:val="21"/>
              </w:rPr>
              <w:t>.</w:t>
            </w:r>
            <w:r>
              <w:rPr>
                <w:rFonts w:hint="eastAsia" w:ascii="Times New Roman" w:hAnsi="Times New Roman"/>
                <w:color w:val="000000"/>
                <w:sz w:val="21"/>
                <w:szCs w:val="21"/>
                <w:lang w:eastAsia="zh-CN"/>
              </w:rPr>
              <w:t>培训后开展</w:t>
            </w:r>
            <w:r>
              <w:rPr>
                <w:rFonts w:hint="eastAsia" w:ascii="Times New Roman" w:hAnsi="Times New Roman"/>
                <w:color w:val="000000"/>
                <w:sz w:val="21"/>
                <w:szCs w:val="21"/>
                <w:lang w:val="en-US" w:eastAsia="zh-CN"/>
              </w:rPr>
              <w:t>1年就业稳定性跟踪调查，稳定就业率保持在85%以上</w:t>
            </w:r>
            <w:r>
              <w:rPr>
                <w:rFonts w:hint="eastAsia" w:ascii="宋体" w:hAnsi="宋体"/>
                <w:color w:val="000000"/>
                <w:sz w:val="21"/>
                <w:szCs w:val="21"/>
              </w:rPr>
              <w:t>。</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宋体" w:hAnsi="宋体"/>
                <w:color w:val="000000"/>
                <w:sz w:val="21"/>
                <w:szCs w:val="21"/>
              </w:rPr>
            </w:pPr>
            <w:r>
              <w:rPr>
                <w:rFonts w:hint="eastAsia" w:ascii="宋体" w:hAnsi="宋体"/>
                <w:color w:val="000000"/>
                <w:sz w:val="21"/>
                <w:szCs w:val="21"/>
              </w:rPr>
              <w:t>符合要求，得</w:t>
            </w:r>
            <w:r>
              <w:rPr>
                <w:rFonts w:hint="eastAsia" w:ascii="Times New Roman" w:hAnsi="Times New Roman"/>
                <w:color w:val="000000"/>
                <w:sz w:val="21"/>
                <w:szCs w:val="21"/>
                <w:lang w:val="en-US" w:eastAsia="zh-CN"/>
              </w:rPr>
              <w:t>5</w:t>
            </w:r>
            <w:r>
              <w:rPr>
                <w:rFonts w:hint="eastAsia" w:ascii="宋体" w:hAnsi="宋体"/>
                <w:color w:val="000000"/>
                <w:sz w:val="21"/>
                <w:szCs w:val="21"/>
              </w:rPr>
              <w:t>分；每增加</w:t>
            </w:r>
            <w:r>
              <w:rPr>
                <w:rFonts w:ascii="Times New Roman" w:hAnsi="Times New Roman"/>
                <w:color w:val="000000"/>
                <w:sz w:val="21"/>
                <w:szCs w:val="21"/>
              </w:rPr>
              <w:t>1</w:t>
            </w:r>
            <w:r>
              <w:rPr>
                <w:rFonts w:hint="eastAsia" w:ascii="宋体" w:hAnsi="宋体"/>
                <w:color w:val="000000"/>
                <w:sz w:val="21"/>
                <w:szCs w:val="21"/>
              </w:rPr>
              <w:t>个百分点，加</w:t>
            </w:r>
            <w:r>
              <w:rPr>
                <w:rFonts w:ascii="Times New Roman" w:hAnsi="Times New Roman"/>
                <w:color w:val="000000"/>
                <w:sz w:val="21"/>
                <w:szCs w:val="21"/>
              </w:rPr>
              <w:t>0.</w:t>
            </w:r>
            <w:r>
              <w:rPr>
                <w:rFonts w:hint="eastAsia" w:ascii="Times New Roman" w:hAnsi="Times New Roman"/>
                <w:color w:val="000000"/>
                <w:sz w:val="21"/>
                <w:szCs w:val="21"/>
                <w:lang w:val="en-US" w:eastAsia="zh-CN"/>
              </w:rPr>
              <w:t>4</w:t>
            </w:r>
            <w:r>
              <w:rPr>
                <w:rFonts w:hint="eastAsia" w:ascii="宋体" w:hAnsi="宋体"/>
                <w:color w:val="000000"/>
                <w:sz w:val="21"/>
                <w:szCs w:val="21"/>
              </w:rPr>
              <w:t>分</w:t>
            </w:r>
            <w:r>
              <w:rPr>
                <w:rFonts w:hint="eastAsia" w:ascii="宋体" w:hAnsi="宋体"/>
                <w:color w:val="000000"/>
                <w:sz w:val="21"/>
                <w:szCs w:val="21"/>
                <w:lang w:eastAsia="zh-CN"/>
              </w:rPr>
              <w:t>；未达到</w:t>
            </w:r>
            <w:r>
              <w:rPr>
                <w:rFonts w:hint="eastAsia" w:ascii="宋体" w:hAnsi="宋体"/>
                <w:color w:val="000000"/>
                <w:sz w:val="21"/>
                <w:szCs w:val="21"/>
              </w:rPr>
              <w:t>不得分。</w:t>
            </w:r>
          </w:p>
        </w:tc>
        <w:tc>
          <w:tcPr>
            <w:tcW w:w="2414" w:type="dxa"/>
            <w:tcBorders>
              <w:top w:val="single" w:color="auto" w:sz="4" w:space="0"/>
              <w:left w:val="nil"/>
              <w:bottom w:val="single" w:color="auto" w:sz="4" w:space="0"/>
              <w:right w:val="single" w:color="auto" w:sz="4" w:space="0"/>
            </w:tcBorders>
            <w:vAlign w:val="center"/>
          </w:tcPr>
          <w:p>
            <w:pPr>
              <w:spacing w:line="320" w:lineRule="exact"/>
              <w:rPr>
                <w:rFonts w:hint="eastAsia" w:ascii="宋体" w:hAnsi="宋体"/>
                <w:color w:val="000000"/>
                <w:sz w:val="21"/>
                <w:szCs w:val="21"/>
              </w:rPr>
            </w:pPr>
            <w:r>
              <w:rPr>
                <w:rFonts w:hint="eastAsia" w:ascii="Times New Roman" w:hAnsi="Times New Roman"/>
                <w:color w:val="000000"/>
                <w:sz w:val="21"/>
                <w:szCs w:val="21"/>
                <w:lang w:val="en-US" w:eastAsia="zh-CN"/>
              </w:rPr>
              <w:t>就业跟踪调查工作记录，</w:t>
            </w:r>
            <w:r>
              <w:rPr>
                <w:rFonts w:hint="eastAsia" w:ascii="宋体" w:hAnsi="宋体"/>
                <w:color w:val="000000"/>
                <w:sz w:val="21"/>
                <w:szCs w:val="21"/>
                <w:lang w:eastAsia="zh-CN"/>
              </w:rPr>
              <w:t>学员劳动合同或协议、社保缴费记录</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10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8" w:type="dxa"/>
            <w:vMerge w:val="continue"/>
            <w:tcBorders>
              <w:left w:val="single" w:color="auto" w:sz="4" w:space="0"/>
              <w:right w:val="single" w:color="auto" w:sz="4" w:space="0"/>
            </w:tcBorders>
            <w:vAlign w:val="center"/>
          </w:tcPr>
          <w:p>
            <w:pPr>
              <w:spacing w:line="320" w:lineRule="exact"/>
              <w:jc w:val="center"/>
              <w:rPr>
                <w:rFonts w:hint="eastAsia" w:ascii="宋体" w:hAnsi="宋体"/>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20</w:t>
            </w:r>
            <w:r>
              <w:rPr>
                <w:rFonts w:ascii="Times New Roman" w:hAnsi="Times New Roman"/>
                <w:color w:val="000000"/>
                <w:sz w:val="21"/>
                <w:szCs w:val="21"/>
              </w:rPr>
              <w:t>.</w:t>
            </w:r>
            <w:r>
              <w:rPr>
                <w:rFonts w:hint="eastAsia" w:ascii="宋体" w:hAnsi="宋体"/>
                <w:color w:val="000000"/>
                <w:sz w:val="21"/>
                <w:szCs w:val="21"/>
              </w:rPr>
              <w:t>积极组织学员、教师参加技能竞赛活动</w:t>
            </w:r>
            <w:r>
              <w:rPr>
                <w:rFonts w:hint="eastAsia" w:ascii="宋体" w:hAnsi="宋体"/>
                <w:color w:val="000000"/>
                <w:sz w:val="21"/>
                <w:szCs w:val="21"/>
                <w:lang w:eastAsia="zh-CN"/>
              </w:rPr>
              <w:t>。</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宋体" w:hAnsi="宋体"/>
                <w:color w:val="000000"/>
                <w:sz w:val="21"/>
                <w:szCs w:val="21"/>
              </w:rPr>
            </w:pPr>
            <w:r>
              <w:rPr>
                <w:rFonts w:hint="eastAsia" w:ascii="宋体" w:hAnsi="宋体"/>
                <w:color w:val="000000"/>
                <w:sz w:val="21"/>
                <w:szCs w:val="21"/>
              </w:rPr>
              <w:t>过去两年参加技能竞赛的，得</w:t>
            </w:r>
            <w:r>
              <w:rPr>
                <w:rFonts w:hint="eastAsia" w:ascii="Times New Roman" w:hAnsi="Times New Roman"/>
                <w:color w:val="000000"/>
                <w:sz w:val="21"/>
                <w:szCs w:val="21"/>
                <w:lang w:val="en-US" w:eastAsia="zh-CN"/>
              </w:rPr>
              <w:t>1</w:t>
            </w:r>
            <w:r>
              <w:rPr>
                <w:rFonts w:hint="eastAsia" w:ascii="宋体" w:hAnsi="宋体"/>
                <w:color w:val="000000"/>
                <w:sz w:val="21"/>
                <w:szCs w:val="21"/>
              </w:rPr>
              <w:t>分；获得市级奖项的，得</w:t>
            </w:r>
            <w:r>
              <w:rPr>
                <w:rFonts w:hint="eastAsia" w:ascii="Times New Roman" w:hAnsi="Times New Roman"/>
                <w:color w:val="000000"/>
                <w:sz w:val="21"/>
                <w:szCs w:val="21"/>
                <w:lang w:val="en-US" w:eastAsia="zh-CN"/>
              </w:rPr>
              <w:t>3</w:t>
            </w:r>
            <w:r>
              <w:rPr>
                <w:rFonts w:hint="eastAsia" w:ascii="宋体" w:hAnsi="宋体"/>
                <w:color w:val="000000"/>
                <w:sz w:val="21"/>
                <w:szCs w:val="21"/>
              </w:rPr>
              <w:t>分。</w:t>
            </w:r>
          </w:p>
        </w:tc>
        <w:tc>
          <w:tcPr>
            <w:tcW w:w="2414" w:type="dxa"/>
            <w:tcBorders>
              <w:top w:val="single" w:color="auto" w:sz="4" w:space="0"/>
              <w:left w:val="nil"/>
              <w:bottom w:val="single" w:color="auto" w:sz="4" w:space="0"/>
              <w:right w:val="single" w:color="auto" w:sz="4" w:space="0"/>
            </w:tcBorders>
            <w:vAlign w:val="center"/>
          </w:tcPr>
          <w:p>
            <w:pPr>
              <w:spacing w:line="320" w:lineRule="exact"/>
              <w:rPr>
                <w:rFonts w:hint="eastAsia" w:ascii="宋体" w:hAnsi="宋体"/>
                <w:color w:val="000000"/>
                <w:sz w:val="21"/>
                <w:szCs w:val="21"/>
              </w:rPr>
            </w:pPr>
            <w:r>
              <w:rPr>
                <w:rFonts w:hint="eastAsia" w:ascii="宋体" w:hAnsi="宋体"/>
                <w:color w:val="000000"/>
                <w:sz w:val="21"/>
                <w:szCs w:val="21"/>
              </w:rPr>
              <w:t>技能竞赛报名表；获奖通知、证书</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3</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35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eastAsia" w:ascii="Times New Roman" w:hAnsi="Times New Roman" w:eastAsia="宋体"/>
                <w:color w:val="000000"/>
                <w:sz w:val="21"/>
                <w:szCs w:val="21"/>
                <w:lang w:eastAsia="zh-CN"/>
              </w:rPr>
            </w:pPr>
            <w:r>
              <w:rPr>
                <w:rFonts w:hint="default" w:ascii="Times New Roman" w:hAnsi="Times New Roman"/>
                <w:color w:val="000000"/>
                <w:sz w:val="21"/>
                <w:szCs w:val="21"/>
              </w:rPr>
              <w:t>2</w:t>
            </w:r>
            <w:r>
              <w:rPr>
                <w:rFonts w:hint="eastAsia" w:ascii="Times New Roman" w:hAnsi="Times New Roman"/>
                <w:color w:val="000000"/>
                <w:sz w:val="21"/>
                <w:szCs w:val="21"/>
                <w:lang w:val="en-US" w:eastAsia="zh-CN"/>
              </w:rPr>
              <w:t>1</w:t>
            </w:r>
            <w:r>
              <w:rPr>
                <w:rFonts w:ascii="Times New Roman" w:hAnsi="Times New Roman"/>
                <w:color w:val="000000"/>
                <w:sz w:val="21"/>
                <w:szCs w:val="21"/>
              </w:rPr>
              <w:t>.</w:t>
            </w:r>
            <w:r>
              <w:rPr>
                <w:rFonts w:hint="eastAsia" w:ascii="宋体" w:hAnsi="宋体"/>
                <w:color w:val="000000"/>
                <w:sz w:val="21"/>
                <w:szCs w:val="21"/>
              </w:rPr>
              <w:t>培训成效好，社会评价信誉度较高</w:t>
            </w:r>
            <w:r>
              <w:rPr>
                <w:rFonts w:hint="eastAsia" w:ascii="宋体" w:hAnsi="宋体"/>
                <w:color w:val="000000"/>
                <w:sz w:val="21"/>
                <w:szCs w:val="21"/>
                <w:lang w:eastAsia="zh-CN"/>
              </w:rPr>
              <w:t>。</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r>
              <w:rPr>
                <w:rFonts w:hint="eastAsia" w:ascii="Times New Roman" w:hAnsi="Times New Roman"/>
                <w:color w:val="000000"/>
                <w:sz w:val="21"/>
                <w:szCs w:val="21"/>
                <w:lang w:val="en-US" w:eastAsia="zh-CN"/>
              </w:rPr>
              <w:t>过去</w:t>
            </w:r>
            <w:r>
              <w:rPr>
                <w:rFonts w:hint="eastAsia" w:ascii="宋体" w:hAnsi="宋体"/>
                <w:color w:val="000000"/>
                <w:sz w:val="21"/>
                <w:szCs w:val="21"/>
              </w:rPr>
              <w:t>两年内曾得到政府部门奖励，或者市级以上平面媒体宣传的，得</w:t>
            </w:r>
            <w:r>
              <w:rPr>
                <w:rFonts w:hint="eastAsia" w:ascii="Times New Roman" w:hAnsi="Times New Roman"/>
                <w:color w:val="000000"/>
                <w:sz w:val="21"/>
                <w:szCs w:val="21"/>
                <w:lang w:val="en-US" w:eastAsia="zh-CN"/>
              </w:rPr>
              <w:t>3</w:t>
            </w:r>
            <w:r>
              <w:rPr>
                <w:rFonts w:hint="eastAsia" w:ascii="宋体" w:hAnsi="宋体"/>
                <w:color w:val="000000"/>
                <w:sz w:val="21"/>
                <w:szCs w:val="21"/>
              </w:rPr>
              <w:t>分。</w:t>
            </w:r>
          </w:p>
        </w:tc>
        <w:tc>
          <w:tcPr>
            <w:tcW w:w="2414"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宋体" w:hAnsi="宋体"/>
                <w:color w:val="000000"/>
                <w:sz w:val="21"/>
                <w:szCs w:val="21"/>
              </w:rPr>
              <w:t>通知、证书、媒体报</w:t>
            </w:r>
            <w:r>
              <w:rPr>
                <w:rFonts w:hint="eastAsia" w:ascii="宋体" w:hAnsi="宋体"/>
                <w:color w:val="000000"/>
                <w:sz w:val="21"/>
                <w:szCs w:val="21"/>
                <w:lang w:eastAsia="zh-CN"/>
              </w:rPr>
              <w:t>道</w:t>
            </w:r>
            <w:r>
              <w:rPr>
                <w:rFonts w:hint="eastAsia" w:ascii="宋体" w:hAnsi="宋体"/>
                <w:color w:val="000000"/>
                <w:sz w:val="21"/>
                <w:szCs w:val="21"/>
              </w:rPr>
              <w:t>材料</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Times New Roman" w:hAnsi="Times New Roman" w:eastAsia="宋体"/>
                <w:color w:val="000000"/>
                <w:sz w:val="21"/>
                <w:szCs w:val="21"/>
                <w:lang w:eastAsia="zh-CN"/>
              </w:rPr>
            </w:pPr>
            <w:r>
              <w:rPr>
                <w:rFonts w:hint="eastAsia" w:ascii="Times New Roman" w:hAnsi="Times New Roman"/>
                <w:color w:val="000000"/>
                <w:sz w:val="21"/>
                <w:szCs w:val="21"/>
                <w:lang w:val="en-US" w:eastAsia="zh-CN"/>
              </w:rPr>
              <w:t>3</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358" w:type="dxa"/>
            <w:vMerge w:val="restart"/>
            <w:tcBorders>
              <w:top w:val="nil"/>
              <w:left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宋体" w:hAnsi="宋体"/>
                <w:color w:val="000000"/>
                <w:sz w:val="21"/>
                <w:szCs w:val="21"/>
              </w:rPr>
              <w:t>加分项</w:t>
            </w:r>
          </w:p>
          <w:p>
            <w:pPr>
              <w:widowControl/>
              <w:jc w:val="center"/>
              <w:rPr>
                <w:rFonts w:ascii="Times New Roman" w:hAnsi="Times New Roman"/>
                <w:color w:val="000000"/>
                <w:sz w:val="21"/>
                <w:szCs w:val="21"/>
              </w:rPr>
            </w:pPr>
            <w:r>
              <w:rPr>
                <w:rFonts w:hint="eastAsia" w:ascii="宋体" w:hAnsi="宋体"/>
                <w:color w:val="000000"/>
                <w:sz w:val="21"/>
                <w:szCs w:val="21"/>
              </w:rPr>
              <w:t>（</w:t>
            </w:r>
            <w:r>
              <w:rPr>
                <w:rFonts w:hint="eastAsia" w:ascii="Times New Roman" w:hAnsi="Times New Roman"/>
                <w:color w:val="000000"/>
                <w:sz w:val="21"/>
                <w:szCs w:val="21"/>
              </w:rPr>
              <w:t>5</w:t>
            </w:r>
            <w:r>
              <w:rPr>
                <w:rFonts w:ascii="Times New Roman" w:hAnsi="Times New Roman"/>
                <w:color w:val="000000"/>
                <w:sz w:val="21"/>
                <w:szCs w:val="21"/>
              </w:rPr>
              <w:t>0</w:t>
            </w:r>
            <w:r>
              <w:rPr>
                <w:rFonts w:hint="eastAsia" w:ascii="宋体" w:hAnsi="宋体"/>
                <w:color w:val="000000"/>
                <w:sz w:val="21"/>
                <w:szCs w:val="21"/>
              </w:rPr>
              <w:t>）</w:t>
            </w: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eastAsia" w:ascii="Times New Roman" w:hAnsi="Times New Roman" w:eastAsia="宋体"/>
                <w:color w:val="auto"/>
                <w:sz w:val="21"/>
                <w:szCs w:val="21"/>
                <w:lang w:eastAsia="zh-CN"/>
              </w:rPr>
            </w:pPr>
            <w:r>
              <w:rPr>
                <w:rFonts w:hint="eastAsia" w:ascii="Times New Roman" w:hAnsi="Times New Roman"/>
                <w:color w:val="auto"/>
                <w:sz w:val="21"/>
                <w:szCs w:val="21"/>
              </w:rPr>
              <w:t>2</w:t>
            </w:r>
            <w:r>
              <w:rPr>
                <w:rFonts w:hint="eastAsia" w:ascii="Times New Roman" w:hAnsi="Times New Roman"/>
                <w:color w:val="auto"/>
                <w:sz w:val="21"/>
                <w:szCs w:val="21"/>
                <w:lang w:val="en-US" w:eastAsia="zh-CN"/>
              </w:rPr>
              <w:t>2</w:t>
            </w:r>
            <w:r>
              <w:rPr>
                <w:rFonts w:hint="eastAsia" w:ascii="Times New Roman" w:hAnsi="Times New Roman"/>
                <w:color w:val="auto"/>
                <w:sz w:val="21"/>
                <w:szCs w:val="21"/>
              </w:rPr>
              <w:t>.推荐军创</w:t>
            </w:r>
            <w:r>
              <w:rPr>
                <w:rFonts w:hint="eastAsia" w:ascii="Times New Roman" w:hAnsi="Times New Roman"/>
                <w:color w:val="auto"/>
                <w:sz w:val="21"/>
                <w:szCs w:val="21"/>
                <w:lang w:eastAsia="zh-CN"/>
              </w:rPr>
              <w:t>企业或</w:t>
            </w:r>
            <w:r>
              <w:rPr>
                <w:rFonts w:hint="default" w:ascii="Times New Roman" w:hAnsi="Times New Roman"/>
                <w:color w:val="auto"/>
                <w:sz w:val="21"/>
                <w:szCs w:val="21"/>
              </w:rPr>
              <w:t>者</w:t>
            </w:r>
            <w:r>
              <w:rPr>
                <w:rFonts w:hint="eastAsia" w:ascii="Times New Roman" w:hAnsi="Times New Roman"/>
                <w:color w:val="auto"/>
                <w:sz w:val="21"/>
                <w:szCs w:val="21"/>
              </w:rPr>
              <w:t>拥军企业参加</w:t>
            </w:r>
            <w:r>
              <w:rPr>
                <w:rFonts w:hint="eastAsia" w:ascii="Times New Roman" w:hAnsi="Times New Roman"/>
                <w:color w:val="auto"/>
                <w:sz w:val="21"/>
                <w:szCs w:val="21"/>
                <w:lang w:eastAsia="zh-CN"/>
              </w:rPr>
              <w:t>创业创新大赛或</w:t>
            </w:r>
            <w:r>
              <w:rPr>
                <w:rFonts w:hint="eastAsia" w:ascii="Times New Roman" w:hAnsi="Times New Roman"/>
                <w:color w:val="auto"/>
                <w:sz w:val="21"/>
                <w:szCs w:val="21"/>
              </w:rPr>
              <w:t>展销会</w:t>
            </w:r>
            <w:r>
              <w:rPr>
                <w:rFonts w:hint="eastAsia" w:ascii="Times New Roman" w:hAnsi="Times New Roman"/>
                <w:color w:val="auto"/>
                <w:sz w:val="21"/>
                <w:szCs w:val="21"/>
                <w:lang w:eastAsia="zh-CN"/>
              </w:rPr>
              <w:t>。</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Times New Roman" w:hAnsi="Times New Roman"/>
                <w:color w:val="000000"/>
                <w:sz w:val="21"/>
                <w:szCs w:val="21"/>
                <w:lang w:val="en-US" w:eastAsia="zh-CN"/>
              </w:rPr>
            </w:pPr>
            <w:r>
              <w:rPr>
                <w:rFonts w:hint="eastAsia" w:ascii="Times New Roman" w:hAnsi="Times New Roman"/>
                <w:color w:val="000000"/>
                <w:sz w:val="21"/>
                <w:szCs w:val="21"/>
                <w:lang w:val="en-US" w:eastAsia="zh-CN"/>
              </w:rPr>
              <w:t>推荐1个企业参赛或</w:t>
            </w:r>
            <w:r>
              <w:rPr>
                <w:rFonts w:hint="default" w:ascii="Times New Roman" w:hAnsi="Times New Roman"/>
                <w:color w:val="000000"/>
                <w:sz w:val="21"/>
                <w:szCs w:val="21"/>
                <w:lang w:val="en-US" w:eastAsia="zh-CN"/>
              </w:rPr>
              <w:t>参展</w:t>
            </w:r>
            <w:r>
              <w:rPr>
                <w:rFonts w:hint="eastAsia" w:ascii="Times New Roman" w:hAnsi="Times New Roman"/>
                <w:color w:val="000000"/>
                <w:sz w:val="21"/>
                <w:szCs w:val="21"/>
                <w:lang w:val="en-US" w:eastAsia="zh-CN"/>
              </w:rPr>
              <w:t>得5分</w:t>
            </w:r>
            <w:r>
              <w:rPr>
                <w:rFonts w:hint="default" w:ascii="Times New Roman" w:hAnsi="Times New Roman"/>
                <w:color w:val="000000"/>
                <w:sz w:val="21"/>
                <w:szCs w:val="21"/>
                <w:lang w:val="en-US" w:eastAsia="zh-CN"/>
              </w:rPr>
              <w:t>，</w:t>
            </w:r>
            <w:r>
              <w:rPr>
                <w:rFonts w:hint="eastAsia" w:ascii="Times New Roman" w:hAnsi="Times New Roman"/>
                <w:color w:val="000000"/>
                <w:sz w:val="21"/>
                <w:szCs w:val="21"/>
                <w:lang w:val="en-US" w:eastAsia="zh-CN"/>
              </w:rPr>
              <w:t>每增加1个企业加2分，参赛或参展获奖加10分，最高不超过30分。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Times New Roman" w:hAnsi="Times New Roman"/>
                <w:color w:val="000000"/>
                <w:sz w:val="21"/>
                <w:szCs w:val="21"/>
                <w:lang w:val="en-US" w:eastAsia="zh-CN"/>
              </w:rPr>
            </w:pPr>
            <w:r>
              <w:rPr>
                <w:rFonts w:hint="eastAsia" w:ascii="Times New Roman" w:hAnsi="Times New Roman"/>
                <w:color w:val="000000"/>
                <w:sz w:val="21"/>
                <w:szCs w:val="21"/>
                <w:lang w:val="en-US" w:eastAsia="zh-CN"/>
              </w:rPr>
              <w:t>参加展销会报名表和参展照片，退役军人事务部门认可</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r>
              <w:rPr>
                <w:rFonts w:hint="eastAsia" w:ascii="Times New Roman" w:hAnsi="Times New Roman"/>
                <w:color w:val="000000"/>
                <w:sz w:val="21"/>
                <w:szCs w:val="21"/>
              </w:rPr>
              <w:t>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358" w:type="dxa"/>
            <w:vMerge w:val="continue"/>
            <w:tcBorders>
              <w:left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hint="eastAsia" w:ascii="Times New Roman" w:hAnsi="Times New Roman" w:eastAsia="宋体"/>
                <w:color w:val="auto"/>
                <w:sz w:val="21"/>
                <w:szCs w:val="21"/>
                <w:lang w:eastAsia="zh-CN"/>
              </w:rPr>
            </w:pPr>
            <w:r>
              <w:rPr>
                <w:rFonts w:hint="eastAsia" w:ascii="Times New Roman" w:hAnsi="Times New Roman"/>
                <w:color w:val="auto"/>
                <w:sz w:val="21"/>
                <w:szCs w:val="21"/>
              </w:rPr>
              <w:t>2</w:t>
            </w:r>
            <w:r>
              <w:rPr>
                <w:rFonts w:hint="eastAsia" w:ascii="Times New Roman" w:hAnsi="Times New Roman"/>
                <w:color w:val="auto"/>
                <w:sz w:val="21"/>
                <w:szCs w:val="21"/>
                <w:lang w:val="en-US" w:eastAsia="zh-CN"/>
              </w:rPr>
              <w:t>3</w:t>
            </w:r>
            <w:r>
              <w:rPr>
                <w:rFonts w:hint="eastAsia" w:ascii="Times New Roman" w:hAnsi="Times New Roman"/>
                <w:color w:val="auto"/>
                <w:sz w:val="21"/>
                <w:szCs w:val="21"/>
              </w:rPr>
              <w:t>.</w:t>
            </w:r>
            <w:r>
              <w:rPr>
                <w:rFonts w:hint="eastAsia" w:ascii="Times New Roman" w:hAnsi="Times New Roman"/>
                <w:color w:val="auto"/>
                <w:sz w:val="21"/>
                <w:szCs w:val="21"/>
                <w:lang w:eastAsia="zh-CN"/>
              </w:rPr>
              <w:t>为退役军人提供免费</w:t>
            </w:r>
            <w:r>
              <w:rPr>
                <w:rFonts w:hint="eastAsia" w:ascii="Times New Roman" w:hAnsi="Times New Roman"/>
                <w:color w:val="auto"/>
                <w:sz w:val="21"/>
                <w:szCs w:val="21"/>
              </w:rPr>
              <w:t>就业</w:t>
            </w:r>
            <w:r>
              <w:rPr>
                <w:rFonts w:hint="eastAsia" w:ascii="Times New Roman" w:hAnsi="Times New Roman"/>
                <w:color w:val="auto"/>
                <w:sz w:val="21"/>
                <w:szCs w:val="21"/>
                <w:lang w:eastAsia="zh-CN"/>
              </w:rPr>
              <w:t>服务</w:t>
            </w:r>
            <w:r>
              <w:rPr>
                <w:rFonts w:hint="eastAsia" w:ascii="Times New Roman" w:hAnsi="Times New Roman"/>
                <w:color w:val="auto"/>
                <w:sz w:val="21"/>
                <w:szCs w:val="21"/>
              </w:rPr>
              <w:t>，不</w:t>
            </w:r>
            <w:r>
              <w:rPr>
                <w:rFonts w:hint="default" w:ascii="Times New Roman" w:hAnsi="Times New Roman"/>
                <w:color w:val="auto"/>
                <w:sz w:val="21"/>
                <w:szCs w:val="21"/>
              </w:rPr>
              <w:t>含</w:t>
            </w:r>
            <w:r>
              <w:rPr>
                <w:rFonts w:hint="eastAsia" w:ascii="Times New Roman" w:hAnsi="Times New Roman"/>
                <w:color w:val="auto"/>
                <w:sz w:val="21"/>
                <w:szCs w:val="21"/>
                <w:lang w:eastAsia="zh-CN"/>
              </w:rPr>
              <w:t>培训机构</w:t>
            </w:r>
            <w:r>
              <w:rPr>
                <w:rFonts w:hint="eastAsia" w:ascii="Times New Roman" w:hAnsi="Times New Roman"/>
                <w:color w:val="auto"/>
                <w:sz w:val="21"/>
                <w:szCs w:val="21"/>
              </w:rPr>
              <w:t>培训</w:t>
            </w:r>
            <w:r>
              <w:rPr>
                <w:rFonts w:hint="eastAsia" w:ascii="Times New Roman" w:hAnsi="Times New Roman"/>
                <w:color w:val="auto"/>
                <w:sz w:val="21"/>
                <w:szCs w:val="21"/>
                <w:lang w:eastAsia="zh-CN"/>
              </w:rPr>
              <w:t>后</w:t>
            </w:r>
            <w:r>
              <w:rPr>
                <w:rFonts w:hint="eastAsia" w:ascii="Times New Roman" w:hAnsi="Times New Roman"/>
                <w:color w:val="auto"/>
                <w:sz w:val="21"/>
                <w:szCs w:val="21"/>
              </w:rPr>
              <w:t>推荐就业</w:t>
            </w:r>
            <w:r>
              <w:rPr>
                <w:rFonts w:hint="default" w:ascii="Times New Roman" w:hAnsi="Times New Roman"/>
                <w:color w:val="auto"/>
                <w:sz w:val="21"/>
                <w:szCs w:val="21"/>
              </w:rPr>
              <w:t>的</w:t>
            </w:r>
            <w:r>
              <w:rPr>
                <w:rFonts w:hint="eastAsia" w:ascii="Times New Roman" w:hAnsi="Times New Roman"/>
                <w:color w:val="auto"/>
                <w:sz w:val="21"/>
                <w:szCs w:val="21"/>
              </w:rPr>
              <w:t>退役军人</w:t>
            </w:r>
            <w:r>
              <w:rPr>
                <w:rFonts w:hint="default" w:ascii="Times New Roman" w:hAnsi="Times New Roman"/>
                <w:color w:val="auto"/>
                <w:sz w:val="21"/>
                <w:szCs w:val="21"/>
              </w:rPr>
              <w:t>学员</w:t>
            </w:r>
            <w:r>
              <w:rPr>
                <w:rFonts w:hint="eastAsia" w:ascii="Times New Roman" w:hAnsi="Times New Roman"/>
                <w:color w:val="auto"/>
                <w:sz w:val="21"/>
                <w:szCs w:val="21"/>
                <w:lang w:eastAsia="zh-CN"/>
              </w:rPr>
              <w:t>。</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Times New Roman" w:hAnsi="Times New Roman"/>
                <w:color w:val="000000"/>
                <w:sz w:val="21"/>
                <w:szCs w:val="21"/>
                <w:lang w:val="en-US" w:eastAsia="zh-CN"/>
              </w:rPr>
            </w:pPr>
            <w:r>
              <w:rPr>
                <w:rFonts w:hint="eastAsia" w:ascii="Times New Roman" w:hAnsi="Times New Roman"/>
                <w:color w:val="000000"/>
                <w:sz w:val="21"/>
                <w:szCs w:val="21"/>
                <w:lang w:val="en-US" w:eastAsia="zh-CN"/>
              </w:rPr>
              <w:t>成功推荐1</w:t>
            </w:r>
            <w:r>
              <w:rPr>
                <w:rFonts w:hint="default" w:ascii="Times New Roman" w:hAnsi="Times New Roman"/>
                <w:color w:val="000000"/>
                <w:sz w:val="21"/>
                <w:szCs w:val="21"/>
                <w:lang w:val="en-US" w:eastAsia="zh-CN"/>
              </w:rPr>
              <w:t>名</w:t>
            </w:r>
            <w:r>
              <w:rPr>
                <w:rFonts w:hint="eastAsia" w:ascii="Times New Roman" w:hAnsi="Times New Roman"/>
                <w:color w:val="000000"/>
                <w:sz w:val="21"/>
                <w:szCs w:val="21"/>
                <w:lang w:val="en-US" w:eastAsia="zh-CN"/>
              </w:rPr>
              <w:t>退役军人就业得1分，可累加，最高不超过10分。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就业合同或协议、工资发放表、社保缴费证明等</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10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5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color w:val="000000"/>
                <w:sz w:val="21"/>
                <w:szCs w:val="21"/>
              </w:rPr>
            </w:pPr>
          </w:p>
        </w:tc>
        <w:tc>
          <w:tcPr>
            <w:tcW w:w="4884"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color w:val="000000"/>
                <w:sz w:val="21"/>
                <w:szCs w:val="21"/>
              </w:rPr>
            </w:pPr>
            <w:r>
              <w:rPr>
                <w:rFonts w:hint="eastAsia" w:ascii="Times New Roman" w:hAnsi="Times New Roman"/>
                <w:color w:val="auto"/>
                <w:sz w:val="21"/>
                <w:szCs w:val="21"/>
                <w:lang w:val="en-US" w:eastAsia="zh-CN"/>
              </w:rPr>
              <w:t>24.</w:t>
            </w:r>
            <w:r>
              <w:rPr>
                <w:rFonts w:hint="eastAsia" w:ascii="Times New Roman" w:hAnsi="Times New Roman"/>
                <w:color w:val="auto"/>
                <w:sz w:val="21"/>
                <w:szCs w:val="21"/>
                <w:lang w:eastAsia="zh-CN"/>
              </w:rPr>
              <w:t>积极支持配合退役军人事务部门开展就业创业工作。</w:t>
            </w:r>
          </w:p>
        </w:tc>
        <w:tc>
          <w:tcPr>
            <w:tcW w:w="3665" w:type="dxa"/>
            <w:tcBorders>
              <w:top w:val="single" w:color="auto" w:sz="4" w:space="0"/>
              <w:left w:val="nil"/>
              <w:bottom w:val="single" w:color="auto" w:sz="4" w:space="0"/>
              <w:right w:val="single" w:color="auto" w:sz="4" w:space="0"/>
            </w:tcBorders>
            <w:vAlign w:val="center"/>
          </w:tcPr>
          <w:p>
            <w:pPr>
              <w:spacing w:line="320" w:lineRule="exact"/>
              <w:jc w:val="left"/>
              <w:rPr>
                <w:rFonts w:hint="default" w:ascii="Times New Roman" w:hAnsi="Times New Roman"/>
                <w:color w:val="000000"/>
                <w:sz w:val="21"/>
                <w:szCs w:val="21"/>
                <w:lang w:val="en-US" w:eastAsia="zh-CN"/>
              </w:rPr>
            </w:pPr>
            <w:r>
              <w:rPr>
                <w:rFonts w:hint="eastAsia" w:ascii="Times New Roman" w:hAnsi="Times New Roman"/>
                <w:color w:val="000000"/>
                <w:sz w:val="21"/>
                <w:szCs w:val="21"/>
                <w:lang w:val="en-US" w:eastAsia="zh-CN"/>
              </w:rPr>
              <w:t>参加1次得4分，每增加1次加2分，最高不超过10分。</w:t>
            </w:r>
          </w:p>
        </w:tc>
        <w:tc>
          <w:tcPr>
            <w:tcW w:w="2414" w:type="dxa"/>
            <w:tcBorders>
              <w:top w:val="single" w:color="auto" w:sz="4" w:space="0"/>
              <w:left w:val="nil"/>
              <w:bottom w:val="single" w:color="auto" w:sz="4" w:space="0"/>
              <w:right w:val="single" w:color="auto" w:sz="4" w:space="0"/>
            </w:tcBorders>
            <w:vAlign w:val="center"/>
          </w:tcPr>
          <w:p>
            <w:pPr>
              <w:spacing w:line="320" w:lineRule="exact"/>
              <w:jc w:val="left"/>
              <w:rPr>
                <w:rFonts w:hint="eastAsia" w:ascii="Times New Roman" w:hAnsi="Times New Roman"/>
                <w:color w:val="000000"/>
                <w:sz w:val="21"/>
                <w:szCs w:val="21"/>
                <w:lang w:val="en-US" w:eastAsia="zh-CN"/>
              </w:rPr>
            </w:pPr>
            <w:r>
              <w:rPr>
                <w:rFonts w:hint="eastAsia" w:ascii="Times New Roman" w:hAnsi="Times New Roman"/>
                <w:color w:val="000000"/>
                <w:sz w:val="21"/>
                <w:szCs w:val="21"/>
                <w:lang w:val="en-US" w:eastAsia="zh-CN"/>
              </w:rPr>
              <w:t>参加活动图片等</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10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olor w:val="000000"/>
                <w:sz w:val="21"/>
                <w:szCs w:val="21"/>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232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b/>
                <w:bCs/>
                <w:color w:val="000000"/>
                <w:sz w:val="24"/>
                <w:szCs w:val="24"/>
              </w:rPr>
            </w:pPr>
            <w:r>
              <w:rPr>
                <w:rFonts w:hint="eastAsia" w:ascii="宋体" w:hAnsi="宋体"/>
                <w:b/>
                <w:bCs/>
                <w:color w:val="000000"/>
                <w:sz w:val="24"/>
                <w:szCs w:val="24"/>
              </w:rPr>
              <w:t>合计</w:t>
            </w:r>
          </w:p>
        </w:tc>
        <w:tc>
          <w:tcPr>
            <w:tcW w:w="72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b/>
                <w:bCs/>
                <w:color w:val="000000"/>
                <w:sz w:val="24"/>
                <w:szCs w:val="24"/>
              </w:rPr>
            </w:pPr>
            <w:r>
              <w:rPr>
                <w:rFonts w:ascii="Times New Roman" w:hAnsi="Times New Roman"/>
                <w:b/>
                <w:bCs/>
                <w:color w:val="000000"/>
                <w:sz w:val="24"/>
                <w:szCs w:val="24"/>
              </w:rPr>
              <w:t>1</w:t>
            </w:r>
            <w:r>
              <w:rPr>
                <w:rFonts w:hint="eastAsia" w:ascii="Times New Roman" w:hAnsi="Times New Roman"/>
                <w:b/>
                <w:bCs/>
                <w:color w:val="000000"/>
                <w:sz w:val="24"/>
                <w:szCs w:val="24"/>
              </w:rPr>
              <w:t>5</w:t>
            </w:r>
            <w:r>
              <w:rPr>
                <w:rFonts w:ascii="Times New Roman" w:hAnsi="Times New Roman"/>
                <w:b/>
                <w:bCs/>
                <w:color w:val="000000"/>
                <w:sz w:val="24"/>
                <w:szCs w:val="24"/>
              </w:rPr>
              <w:t>0</w:t>
            </w:r>
          </w:p>
        </w:tc>
        <w:tc>
          <w:tcPr>
            <w:tcW w:w="77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b/>
                <w:bCs/>
                <w:color w:val="000000"/>
                <w:sz w:val="24"/>
                <w:szCs w:val="24"/>
              </w:rPr>
            </w:pPr>
          </w:p>
        </w:tc>
        <w:tc>
          <w:tcPr>
            <w:tcW w:w="1378" w:type="dxa"/>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9" w:hRule="atLeast"/>
        </w:trPr>
        <w:tc>
          <w:tcPr>
            <w:tcW w:w="624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Times New Roman" w:hAnsi="Times New Roman"/>
                <w:color w:val="000000"/>
                <w:sz w:val="24"/>
                <w:szCs w:val="24"/>
              </w:rPr>
            </w:pPr>
            <w:r>
              <w:rPr>
                <w:rFonts w:hint="eastAsia" w:ascii="宋体" w:hAnsi="宋体"/>
                <w:color w:val="000000"/>
                <w:sz w:val="24"/>
                <w:szCs w:val="24"/>
              </w:rPr>
              <w:t>培训机构意见：</w:t>
            </w:r>
          </w:p>
          <w:p>
            <w:pPr>
              <w:spacing w:line="320" w:lineRule="exact"/>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pacing w:line="320" w:lineRule="exact"/>
              <w:jc w:val="left"/>
              <w:rPr>
                <w:rFonts w:ascii="Times New Roman" w:hAnsi="Times New Roman"/>
                <w:color w:val="000000"/>
                <w:sz w:val="24"/>
                <w:szCs w:val="24"/>
              </w:rPr>
            </w:pPr>
          </w:p>
          <w:p>
            <w:pPr>
              <w:autoSpaceDE w:val="0"/>
              <w:autoSpaceDN w:val="0"/>
              <w:adjustRightInd w:val="0"/>
              <w:jc w:val="left"/>
              <w:rPr>
                <w:rFonts w:ascii="Times New Roman" w:hAnsi="Times New Roman"/>
                <w:color w:val="000000"/>
                <w:kern w:val="0"/>
                <w:sz w:val="24"/>
                <w:szCs w:val="24"/>
              </w:rPr>
            </w:pPr>
            <w:r>
              <w:rPr>
                <w:rFonts w:hint="eastAsia" w:ascii="宋体" w:hAnsi="宋体"/>
                <w:color w:val="000000"/>
                <w:kern w:val="0"/>
                <w:sz w:val="24"/>
                <w:szCs w:val="24"/>
              </w:rPr>
              <w:t>负责人签名：</w:t>
            </w:r>
          </w:p>
          <w:p>
            <w:pPr>
              <w:autoSpaceDE w:val="0"/>
              <w:autoSpaceDN w:val="0"/>
              <w:adjustRightInd w:val="0"/>
              <w:jc w:val="left"/>
              <w:rPr>
                <w:rFonts w:ascii="Times New Roman" w:hAnsi="Times New Roman"/>
                <w:color w:val="000000"/>
                <w:kern w:val="0"/>
                <w:sz w:val="24"/>
                <w:szCs w:val="24"/>
              </w:rPr>
            </w:pPr>
            <w:r>
              <w:rPr>
                <w:rFonts w:ascii="Times New Roman" w:hAnsi="Times New Roman"/>
                <w:color w:val="000000"/>
                <w:kern w:val="0"/>
                <w:sz w:val="24"/>
                <w:szCs w:val="24"/>
              </w:rPr>
              <w:t xml:space="preserve">                      </w:t>
            </w:r>
            <w:r>
              <w:rPr>
                <w:rFonts w:hint="eastAsia" w:ascii="宋体" w:hAnsi="宋体"/>
                <w:color w:val="000000"/>
                <w:kern w:val="0"/>
                <w:sz w:val="24"/>
                <w:szCs w:val="24"/>
              </w:rPr>
              <w:t>培训机构（盖章）：</w:t>
            </w:r>
          </w:p>
          <w:p>
            <w:pPr>
              <w:spacing w:line="320" w:lineRule="exact"/>
              <w:ind w:firstLine="2640" w:firstLineChars="1100"/>
              <w:jc w:val="left"/>
              <w:rPr>
                <w:rFonts w:ascii="Times New Roman" w:hAnsi="Times New Roman"/>
                <w:color w:val="000000"/>
                <w:sz w:val="24"/>
                <w:szCs w:val="24"/>
              </w:rPr>
            </w:pPr>
            <w:r>
              <w:rPr>
                <w:rFonts w:hint="eastAsia" w:ascii="宋体" w:hAnsi="宋体"/>
                <w:color w:val="000000"/>
                <w:sz w:val="24"/>
                <w:szCs w:val="24"/>
              </w:rPr>
              <w:t>日期：</w:t>
            </w:r>
            <w:r>
              <w:rPr>
                <w:rFonts w:ascii="Times New Roman" w:hAnsi="Times New Roman"/>
                <w:color w:val="000000"/>
                <w:sz w:val="24"/>
                <w:szCs w:val="24"/>
              </w:rPr>
              <w:t xml:space="preserve">     </w:t>
            </w:r>
            <w:r>
              <w:rPr>
                <w:rFonts w:hint="eastAsia" w:ascii="宋体" w:hAnsi="宋体"/>
                <w:color w:val="000000"/>
                <w:sz w:val="24"/>
                <w:szCs w:val="24"/>
              </w:rPr>
              <w:t>年</w:t>
            </w:r>
            <w:r>
              <w:rPr>
                <w:rFonts w:ascii="Times New Roman" w:hAnsi="Times New Roman"/>
                <w:color w:val="000000"/>
                <w:sz w:val="24"/>
                <w:szCs w:val="24"/>
              </w:rPr>
              <w:t xml:space="preserve">   </w:t>
            </w:r>
            <w:r>
              <w:rPr>
                <w:rFonts w:ascii="宋体" w:hAnsi="宋体"/>
                <w:color w:val="000000"/>
                <w:sz w:val="24"/>
                <w:szCs w:val="24"/>
              </w:rPr>
              <w:t>月</w:t>
            </w:r>
            <w:r>
              <w:rPr>
                <w:rFonts w:ascii="Times New Roman" w:hAnsi="Times New Roman"/>
                <w:color w:val="000000"/>
                <w:sz w:val="24"/>
                <w:szCs w:val="24"/>
              </w:rPr>
              <w:t xml:space="preserve">   </w:t>
            </w:r>
            <w:r>
              <w:rPr>
                <w:rFonts w:ascii="宋体" w:hAnsi="宋体"/>
                <w:color w:val="000000"/>
                <w:sz w:val="24"/>
                <w:szCs w:val="24"/>
              </w:rPr>
              <w:t>日</w:t>
            </w:r>
          </w:p>
        </w:tc>
        <w:tc>
          <w:tcPr>
            <w:tcW w:w="8953" w:type="dxa"/>
            <w:gridSpan w:val="5"/>
            <w:tcBorders>
              <w:top w:val="single" w:color="auto" w:sz="4" w:space="0"/>
              <w:left w:val="nil"/>
              <w:bottom w:val="single" w:color="auto" w:sz="4" w:space="0"/>
              <w:right w:val="single" w:color="auto" w:sz="4" w:space="0"/>
            </w:tcBorders>
            <w:vAlign w:val="center"/>
          </w:tcPr>
          <w:p>
            <w:pPr>
              <w:spacing w:line="320" w:lineRule="exact"/>
              <w:jc w:val="left"/>
              <w:rPr>
                <w:rFonts w:ascii="Times New Roman" w:hAnsi="Times New Roman"/>
                <w:color w:val="000000"/>
                <w:sz w:val="24"/>
                <w:szCs w:val="24"/>
              </w:rPr>
            </w:pPr>
            <w:r>
              <w:rPr>
                <w:rFonts w:hint="eastAsia" w:ascii="宋体" w:hAnsi="宋体"/>
                <w:color w:val="000000"/>
                <w:sz w:val="24"/>
                <w:szCs w:val="24"/>
              </w:rPr>
              <w:t>考评综述意见：</w:t>
            </w:r>
          </w:p>
          <w:p>
            <w:pPr>
              <w:spacing w:line="320" w:lineRule="exac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snapToGrid w:val="0"/>
              <w:jc w:val="left"/>
              <w:rPr>
                <w:rFonts w:ascii="Times New Roman" w:hAnsi="Times New Roman"/>
                <w:color w:val="000000"/>
                <w:sz w:val="24"/>
                <w:szCs w:val="24"/>
              </w:rPr>
            </w:pPr>
          </w:p>
          <w:p>
            <w:pPr>
              <w:autoSpaceDE w:val="0"/>
              <w:autoSpaceDN w:val="0"/>
              <w:adjustRightInd w:val="0"/>
              <w:jc w:val="left"/>
              <w:rPr>
                <w:rFonts w:ascii="Times New Roman" w:hAnsi="Times New Roman"/>
                <w:color w:val="000000"/>
                <w:kern w:val="0"/>
                <w:sz w:val="24"/>
                <w:szCs w:val="24"/>
              </w:rPr>
            </w:pPr>
          </w:p>
          <w:p>
            <w:pPr>
              <w:spacing w:line="320" w:lineRule="exact"/>
              <w:rPr>
                <w:rFonts w:ascii="Times New Roman" w:hAnsi="Times New Roman"/>
                <w:color w:val="000000"/>
                <w:sz w:val="24"/>
                <w:szCs w:val="24"/>
              </w:rPr>
            </w:pPr>
            <w:r>
              <w:rPr>
                <w:rFonts w:hint="eastAsia" w:ascii="宋体" w:hAnsi="宋体"/>
                <w:color w:val="000000"/>
                <w:sz w:val="24"/>
                <w:szCs w:val="24"/>
              </w:rPr>
              <w:t>专家签名：</w:t>
            </w:r>
          </w:p>
          <w:p>
            <w:pPr>
              <w:autoSpaceDE w:val="0"/>
              <w:autoSpaceDN w:val="0"/>
              <w:adjustRightInd w:val="0"/>
              <w:jc w:val="left"/>
              <w:rPr>
                <w:rFonts w:ascii="Times New Roman" w:hAnsi="Times New Roman" w:eastAsia="方正小标宋简体"/>
                <w:color w:val="000000"/>
                <w:kern w:val="0"/>
                <w:sz w:val="24"/>
                <w:szCs w:val="24"/>
              </w:rPr>
            </w:pPr>
          </w:p>
          <w:p>
            <w:pPr>
              <w:spacing w:line="320" w:lineRule="exact"/>
              <w:rPr>
                <w:rFonts w:ascii="Times New Roman" w:hAnsi="Times New Roman"/>
                <w:color w:val="000000"/>
                <w:sz w:val="24"/>
                <w:szCs w:val="24"/>
              </w:rPr>
            </w:pPr>
            <w:r>
              <w:rPr>
                <w:rFonts w:ascii="Times New Roman" w:hAnsi="Times New Roman"/>
                <w:color w:val="000000"/>
                <w:sz w:val="24"/>
                <w:szCs w:val="24"/>
              </w:rPr>
              <w:t xml:space="preserve">                                  </w:t>
            </w:r>
            <w:r>
              <w:rPr>
                <w:rFonts w:hint="eastAsia" w:ascii="宋体" w:hAnsi="宋体"/>
                <w:color w:val="000000"/>
                <w:sz w:val="24"/>
                <w:szCs w:val="24"/>
              </w:rPr>
              <w:t>评估机构（盖章）：</w:t>
            </w:r>
          </w:p>
          <w:p>
            <w:pPr>
              <w:spacing w:line="320" w:lineRule="exact"/>
              <w:ind w:firstLine="4080" w:firstLineChars="1700"/>
              <w:rPr>
                <w:rFonts w:ascii="Times New Roman" w:hAnsi="Times New Roman"/>
                <w:color w:val="000000"/>
                <w:sz w:val="24"/>
                <w:szCs w:val="24"/>
              </w:rPr>
            </w:pPr>
            <w:r>
              <w:rPr>
                <w:rFonts w:hint="eastAsia" w:ascii="宋体" w:hAnsi="宋体"/>
                <w:color w:val="000000"/>
                <w:sz w:val="24"/>
                <w:szCs w:val="24"/>
              </w:rPr>
              <w:t>日期：</w:t>
            </w:r>
            <w:r>
              <w:rPr>
                <w:rFonts w:ascii="Times New Roman" w:hAnsi="Times New Roman"/>
                <w:color w:val="000000"/>
                <w:sz w:val="24"/>
                <w:szCs w:val="24"/>
              </w:rPr>
              <w:t xml:space="preserve">     </w:t>
            </w:r>
            <w:r>
              <w:rPr>
                <w:rFonts w:hint="eastAsia" w:ascii="宋体" w:hAnsi="宋体"/>
                <w:color w:val="000000"/>
                <w:sz w:val="24"/>
                <w:szCs w:val="24"/>
              </w:rPr>
              <w:t>年</w:t>
            </w:r>
            <w:r>
              <w:rPr>
                <w:rFonts w:ascii="Times New Roman" w:hAnsi="Times New Roman"/>
                <w:color w:val="000000"/>
                <w:sz w:val="24"/>
                <w:szCs w:val="24"/>
              </w:rPr>
              <w:t xml:space="preserve">   </w:t>
            </w:r>
            <w:r>
              <w:rPr>
                <w:rFonts w:ascii="宋体" w:hAnsi="宋体"/>
                <w:color w:val="000000"/>
                <w:sz w:val="24"/>
                <w:szCs w:val="24"/>
              </w:rPr>
              <w:t>月</w:t>
            </w:r>
            <w:r>
              <w:rPr>
                <w:rFonts w:ascii="Times New Roman" w:hAnsi="Times New Roman"/>
                <w:color w:val="000000"/>
                <w:sz w:val="24"/>
                <w:szCs w:val="24"/>
              </w:rPr>
              <w:t xml:space="preserve">   </w:t>
            </w:r>
            <w:r>
              <w:rPr>
                <w:rFonts w:ascii="宋体" w:hAnsi="宋体"/>
                <w:color w:val="000000"/>
                <w:sz w:val="24"/>
                <w:szCs w:val="24"/>
              </w:rPr>
              <w:t>日</w:t>
            </w:r>
          </w:p>
        </w:tc>
      </w:tr>
    </w:tbl>
    <w:p>
      <w:pPr>
        <w:spacing w:line="440" w:lineRule="exact"/>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MzI2MzhjNGJmY2E2Y2NlOTc5MjY3OWU3Zjg0ZTMifQ=="/>
  </w:docVars>
  <w:rsids>
    <w:rsidRoot w:val="00F844F8"/>
    <w:rsid w:val="000C2133"/>
    <w:rsid w:val="001331F0"/>
    <w:rsid w:val="00172BB3"/>
    <w:rsid w:val="001C2E3B"/>
    <w:rsid w:val="0022662C"/>
    <w:rsid w:val="00271F56"/>
    <w:rsid w:val="00362AB0"/>
    <w:rsid w:val="0037440D"/>
    <w:rsid w:val="003F1A0B"/>
    <w:rsid w:val="0042237B"/>
    <w:rsid w:val="004E2467"/>
    <w:rsid w:val="005721B5"/>
    <w:rsid w:val="00593629"/>
    <w:rsid w:val="00601219"/>
    <w:rsid w:val="007709A3"/>
    <w:rsid w:val="00792DD4"/>
    <w:rsid w:val="007B5995"/>
    <w:rsid w:val="007B5CBF"/>
    <w:rsid w:val="008A220F"/>
    <w:rsid w:val="009106B6"/>
    <w:rsid w:val="00934441"/>
    <w:rsid w:val="00996661"/>
    <w:rsid w:val="009C6812"/>
    <w:rsid w:val="00A64B56"/>
    <w:rsid w:val="00B46533"/>
    <w:rsid w:val="00B82E6E"/>
    <w:rsid w:val="00B9377D"/>
    <w:rsid w:val="00C647BA"/>
    <w:rsid w:val="00CB2128"/>
    <w:rsid w:val="00D52AC4"/>
    <w:rsid w:val="00DC5703"/>
    <w:rsid w:val="00E36C4B"/>
    <w:rsid w:val="00ED71B1"/>
    <w:rsid w:val="00F37D60"/>
    <w:rsid w:val="00F844F8"/>
    <w:rsid w:val="00FC7281"/>
    <w:rsid w:val="00FD3A4E"/>
    <w:rsid w:val="15DF9616"/>
    <w:rsid w:val="189068BE"/>
    <w:rsid w:val="1FF7974E"/>
    <w:rsid w:val="27EB763E"/>
    <w:rsid w:val="2D8C44D6"/>
    <w:rsid w:val="35C645B1"/>
    <w:rsid w:val="3FF8A8D3"/>
    <w:rsid w:val="47820B1F"/>
    <w:rsid w:val="4F69FBF5"/>
    <w:rsid w:val="4FDDCD51"/>
    <w:rsid w:val="5AEF5556"/>
    <w:rsid w:val="5BBD8DF4"/>
    <w:rsid w:val="5BEFB571"/>
    <w:rsid w:val="67DB82AB"/>
    <w:rsid w:val="6F1F108E"/>
    <w:rsid w:val="6FB57695"/>
    <w:rsid w:val="7ABC97F3"/>
    <w:rsid w:val="7D7DF2B8"/>
    <w:rsid w:val="7DBE1698"/>
    <w:rsid w:val="7FF3FAFF"/>
    <w:rsid w:val="7FF6C4D7"/>
    <w:rsid w:val="BFF7DC52"/>
    <w:rsid w:val="C6FFBDE5"/>
    <w:rsid w:val="C7BBAB0C"/>
    <w:rsid w:val="F7FEAB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2443</Words>
  <Characters>2563</Characters>
  <Lines>18</Lines>
  <Paragraphs>5</Paragraphs>
  <TotalTime>9</TotalTime>
  <ScaleCrop>false</ScaleCrop>
  <LinksUpToDate>false</LinksUpToDate>
  <CharactersWithSpaces>2670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2022-05-07T08:55:00Z</dcterms:created>
  <dc:creator>O</dc:creator>
  <cp:lastModifiedBy>哆哆学周易</cp:lastModifiedBy>
  <cp:lastPrinted>2023-02-14T11:38:00Z</cp:lastPrinted>
  <dcterms:modified xsi:type="dcterms:W3CDTF">2023-12-08T08:55:29Z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CFB0CFD89D32446CA9F2204BA48EA57C_13</vt:lpwstr>
  </property>
</Properties>
</file>