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2021年第二季度局长信箱受理反馈统计数据情况</w:t>
      </w:r>
    </w:p>
    <w:bookmarkEnd w:id="0"/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季度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收到来信件数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回复件数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回复率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第二季度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100%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72"/>
    <w:rsid w:val="0025762B"/>
    <w:rsid w:val="002D701C"/>
    <w:rsid w:val="003A3382"/>
    <w:rsid w:val="003A3801"/>
    <w:rsid w:val="005E5D50"/>
    <w:rsid w:val="00894864"/>
    <w:rsid w:val="00BE33CB"/>
    <w:rsid w:val="00C44A1C"/>
    <w:rsid w:val="00CC47BD"/>
    <w:rsid w:val="00DE2572"/>
    <w:rsid w:val="00E11B53"/>
    <w:rsid w:val="00E26BE6"/>
    <w:rsid w:val="00F3215B"/>
    <w:rsid w:val="00F3618E"/>
    <w:rsid w:val="480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53</Characters>
  <Lines>1</Lines>
  <Paragraphs>1</Paragraphs>
  <TotalTime>9</TotalTime>
  <ScaleCrop>false</ScaleCrop>
  <LinksUpToDate>false</LinksUpToDate>
  <CharactersWithSpaces>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2021-04-07T08:02:00Z</dcterms:created>
  <dc:creator>柳州市退役军人事务局-柳州市退役军人事务局</dc:creator>
  <cp:lastModifiedBy>Rancho</cp:lastModifiedBy>
  <dcterms:modified xsi:type="dcterms:W3CDTF">2021-07-02T07:54:32Z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AC5A062B1A8D4AB3A3C3880FA8D07F85</vt:lpwstr>
  </property>
</Properties>
</file>