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98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t>附件1</w:t>
      </w:r>
    </w:p>
    <w:p w14:paraId="3F845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 w:bidi="ar-SA"/>
        </w:rPr>
      </w:pPr>
    </w:p>
    <w:p w14:paraId="0E3E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 w:bidi="ar-SA"/>
        </w:rPr>
        <w:t>关于重大疾病、重大突发事件</w:t>
      </w:r>
    </w:p>
    <w:p w14:paraId="5059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 w:bidi="ar-SA"/>
        </w:rPr>
        <w:t>以及重大家庭变故的说明</w:t>
      </w:r>
    </w:p>
    <w:bookmarkEnd w:id="0"/>
    <w:p w14:paraId="2DDF7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  <w:lang w:val="en-US" w:eastAsia="zh-CN" w:bidi="ar-SA"/>
        </w:rPr>
      </w:pPr>
    </w:p>
    <w:p w14:paraId="0D72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</w:p>
    <w:p w14:paraId="3B952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一、重大疾病是指参照中国保险行业协会、中国医师协会联合发布《重大疾病保险的疾病定义使用规范（2020年修订版）》等有关规定确定的31类疾病。</w:t>
      </w:r>
    </w:p>
    <w:p w14:paraId="5644F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</w:p>
    <w:p w14:paraId="2F68B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1.（恶性肿瘤—重度）—不包括部分早期恶性肿瘤；</w:t>
      </w:r>
    </w:p>
    <w:p w14:paraId="5FA3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2．较重急性心肌梗死；</w:t>
      </w:r>
    </w:p>
    <w:p w14:paraId="1055A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3．严重脑中风后遗症—永久性的功能障碍；</w:t>
      </w:r>
    </w:p>
    <w:p w14:paraId="1CC3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4．重大器官移植术或造血干细胞移植术—重大器官须异体移植手术；</w:t>
      </w:r>
    </w:p>
    <w:p w14:paraId="154D8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5．冠状动脉搭桥术（或称冠状动脉旁路移植术）—须切开心包手术；</w:t>
      </w:r>
    </w:p>
    <w:p w14:paraId="7FC8F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6．严重慢性肾衰竭—须规律透析治疗；</w:t>
      </w:r>
    </w:p>
    <w:p w14:paraId="61DB9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7．多个肢体缺失—完全性断离；</w:t>
      </w:r>
    </w:p>
    <w:p w14:paraId="2ED6A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8．急性重症肝炎或亚急性重症肝炎；</w:t>
      </w:r>
    </w:p>
    <w:p w14:paraId="0A9FA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9．严重非恶性颅内肿瘤—须开颅手术或放射治疗；</w:t>
      </w:r>
    </w:p>
    <w:p w14:paraId="0903F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10．严重慢性肝衰竭—不包括酗酒或药物滥用所致；</w:t>
      </w:r>
    </w:p>
    <w:p w14:paraId="6721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11．严重脑炎后遗症或严重脑膜炎后遗症—永久性的功能障碍；</w:t>
      </w:r>
    </w:p>
    <w:p w14:paraId="5BA6F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12．深度昏迷—不包括酗酒或药物滥用所致；</w:t>
      </w:r>
    </w:p>
    <w:p w14:paraId="119C3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13．双耳失聪—永久不可逆；</w:t>
      </w:r>
    </w:p>
    <w:p w14:paraId="5DC8B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14．双目失明—永久不可逆；</w:t>
      </w:r>
    </w:p>
    <w:p w14:paraId="29FA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15．瘫痪—永久完全；</w:t>
      </w:r>
    </w:p>
    <w:p w14:paraId="782DA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16．心脏瓣膜手术—须切开心脏手术；</w:t>
      </w:r>
    </w:p>
    <w:p w14:paraId="2E474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17．严重阿尔茨海默病—严重认知功能障碍或自主生活能力完全丧失；</w:t>
      </w:r>
    </w:p>
    <w:p w14:paraId="6CB6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18．严重脑损伤—永久性功能障碍；</w:t>
      </w:r>
    </w:p>
    <w:p w14:paraId="00748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19．严重原发性帕金森病—自主生活能力完全丧失；</w:t>
      </w:r>
    </w:p>
    <w:p w14:paraId="2F22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20．严重Ⅲ度烧伤—至少达体表面积的20%；</w:t>
      </w:r>
    </w:p>
    <w:p w14:paraId="22B59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21．严重特发性肺动脉高压—有心力衰竭表现；</w:t>
      </w:r>
    </w:p>
    <w:p w14:paraId="3BDE1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22．严重运动神经元病—自主生活能力完全丧失；</w:t>
      </w:r>
    </w:p>
    <w:p w14:paraId="3DD0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23．语言能力丧失—完全丧失且经积极治疗至少12个月；</w:t>
      </w:r>
    </w:p>
    <w:p w14:paraId="59961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24．重型再生障碍性贫血；</w:t>
      </w:r>
    </w:p>
    <w:p w14:paraId="1EE7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25．主动脉手术—须开胸(含胸腔镜下)或开腹(含腹腔镜下)手术；</w:t>
      </w:r>
    </w:p>
    <w:p w14:paraId="4616A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26．严重慢性呼吸衰竭—永久不可逆；</w:t>
      </w:r>
    </w:p>
    <w:p w14:paraId="3CABD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27．严重克罗恩病—瘘管形成；</w:t>
      </w:r>
    </w:p>
    <w:p w14:paraId="45AC5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28．严重溃疡性结肠炎—须结肠切除或回肠造痿术；</w:t>
      </w:r>
    </w:p>
    <w:p w14:paraId="11EE4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29．恶性肿瘤—轻度；</w:t>
      </w:r>
    </w:p>
    <w:p w14:paraId="1AEE7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30．较轻急性心肌梗死；</w:t>
      </w:r>
    </w:p>
    <w:p w14:paraId="112F2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31．轻度脑中风后遗症—永久性的功能障碍。</w:t>
      </w:r>
    </w:p>
    <w:p w14:paraId="055FF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</w:p>
    <w:p w14:paraId="76BD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二、重大突发事件是指按照国务院发布的《国家突发公共事件总体应急预案》规定的自然灾害、事故灾难、公共卫生事件以及社会安全事件等四类突发紧急事件。</w:t>
      </w:r>
    </w:p>
    <w:p w14:paraId="31A2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</w:p>
    <w:p w14:paraId="34520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三、重大家庭变故是指因（水、陆、空）交通事故、重大火灾等造成人员伤亡导致家庭重要劳动力丧失的情形。</w:t>
      </w:r>
    </w:p>
    <w:p w14:paraId="1489A9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723F9"/>
    <w:rsid w:val="42B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2026-04-16T09:53:00Z</dcterms:created>
  <dc:creator>给我留个位子划水水</dc:creator>
  <cp:lastModifiedBy>给我留个位子划水水</cp:lastModifiedBy>
  <dcterms:modified xsi:type="dcterms:W3CDTF">2026-04-16T09:53:35Z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7F1C8B827C8946C7B09E15153BAB8573_11</vt:lpwstr>
  </property>
  <property fmtid="{D5CDD505-2E9C-101B-9397-08002B2CF9AE}" pid="4" name="KSOTemplateDocerSaveRecord">
    <vt:lpwstr>eyJoZGlkIjoiMWFkMGEwMmIxNDdjMTAwOWZhNjRiMTEwOTAwMDAwZjAiLCJ1c2VySWQiOiIzMDQ2MzE5NTEifQ==</vt:lpwstr>
  </property>
</Properties>
</file>