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2" w:type="dxa"/>
        <w:jc w:val="center"/>
        <w:tblInd w:w="27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9"/>
        <w:gridCol w:w="1245"/>
        <w:gridCol w:w="2803"/>
        <w:gridCol w:w="1499"/>
        <w:gridCol w:w="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表一：收入支出决算总表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单位：万元</w:t>
            </w:r>
          </w:p>
        </w:tc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收    入</w:t>
            </w:r>
          </w:p>
        </w:tc>
        <w:tc>
          <w:tcPr>
            <w:tcW w:w="4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    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决算数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一、财政拨款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531.40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一、一般公共服务支出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308.61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二、事业收入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二、外交支出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三、事业单位经营收入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三、教育支出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四、其他收入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1.57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四、科学技术支出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五、文化体育与传媒支出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六、社会保障和就业支出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七、医疗卫生与计划生育支出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24.88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九、住房保障支出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23.04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本年收入合计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532.97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本年支出合计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392.17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用事业基金弥补收支差额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结余分配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上年结转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16.40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年末结转与结余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157.20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收入总计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549.37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支出总计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549.37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表二：收入决算表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单位：万元                     </w:t>
      </w:r>
    </w:p>
    <w:tbl>
      <w:tblPr>
        <w:tblW w:w="14140" w:type="dxa"/>
        <w:jc w:val="center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2935"/>
        <w:gridCol w:w="1034"/>
        <w:gridCol w:w="1418"/>
        <w:gridCol w:w="1368"/>
        <w:gridCol w:w="1540"/>
        <w:gridCol w:w="1911"/>
        <w:gridCol w:w="1169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 目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本年收入合计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财政拨款收入</w:t>
            </w: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事业收入</w:t>
            </w:r>
          </w:p>
        </w:tc>
        <w:tc>
          <w:tcPr>
            <w:tcW w:w="1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经营收入</w:t>
            </w:r>
          </w:p>
        </w:tc>
        <w:tc>
          <w:tcPr>
            <w:tcW w:w="11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科目编码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科目名称</w:t>
            </w: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栏次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531.40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一般公共服务支出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449.4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447.83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人力资源事务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449.4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447.83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268.33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一般行政管理事务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126.07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2011050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事业运行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2011099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其他人事事务支出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31.00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社会保障和就业支出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行政事业单位离退休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2080501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归口管理的行政单位离退休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医疗卫生与计划生育支出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医疗保障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行政单位医疗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事业单位医疗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住房保障支出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住房改革支出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2210201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住房公积金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表三：支出决算表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单位：万元</w:t>
      </w:r>
    </w:p>
    <w:tbl>
      <w:tblPr>
        <w:tblW w:w="14049" w:type="dxa"/>
        <w:jc w:val="center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3101"/>
        <w:gridCol w:w="1410"/>
        <w:gridCol w:w="1416"/>
        <w:gridCol w:w="1758"/>
        <w:gridCol w:w="1379"/>
        <w:gridCol w:w="1836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 目</w:t>
            </w:r>
          </w:p>
        </w:tc>
        <w:tc>
          <w:tcPr>
            <w:tcW w:w="14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本年支出合计</w:t>
            </w:r>
          </w:p>
        </w:tc>
        <w:tc>
          <w:tcPr>
            <w:tcW w:w="14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基本支出</w:t>
            </w:r>
          </w:p>
        </w:tc>
        <w:tc>
          <w:tcPr>
            <w:tcW w:w="1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项目支出</w:t>
            </w:r>
          </w:p>
        </w:tc>
        <w:tc>
          <w:tcPr>
            <w:tcW w:w="13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上缴上级支出</w:t>
            </w:r>
          </w:p>
        </w:tc>
        <w:tc>
          <w:tcPr>
            <w:tcW w:w="18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经营支出</w:t>
            </w:r>
          </w:p>
        </w:tc>
        <w:tc>
          <w:tcPr>
            <w:tcW w:w="19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科目编码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科目名称</w:t>
            </w: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2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栏次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2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392.17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365.16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一般公共服务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308.61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281.60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人力资源事务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308.61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281.60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259.17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259.17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一般行政管理事务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25.28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25.28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2011050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事业运行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2011099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其他人事事务支出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1.73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社会保障和就业支出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行政事业单位离退休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2080501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归口管理的行政单位离退休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医疗卫生与计划生育支出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医疗保障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行政单位医疗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事业单位医疗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住房保障支出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住房改革支出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2210201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住房公积金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表四：财政拨款收入支出决算总表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单位：万元</w:t>
      </w:r>
    </w:p>
    <w:tbl>
      <w:tblPr>
        <w:tblW w:w="13765" w:type="dxa"/>
        <w:jc w:val="center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9"/>
        <w:gridCol w:w="658"/>
        <w:gridCol w:w="971"/>
        <w:gridCol w:w="3312"/>
        <w:gridCol w:w="680"/>
        <w:gridCol w:w="1318"/>
        <w:gridCol w:w="1139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MingLiU" w:hAnsi="MingLiU" w:eastAsia="MingLiU" w:cs="MingLiU"/>
                <w:kern w:val="0"/>
                <w:sz w:val="22"/>
                <w:szCs w:val="22"/>
                <w:lang w:val="en-US" w:eastAsia="zh-CN" w:bidi="ar"/>
              </w:rPr>
              <w:t>收 入</w:t>
            </w:r>
          </w:p>
        </w:tc>
        <w:tc>
          <w:tcPr>
            <w:tcW w:w="77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kern w:val="0"/>
                <w:sz w:val="22"/>
                <w:szCs w:val="22"/>
                <w:lang w:val="en-US" w:eastAsia="zh-CN" w:bidi="ar"/>
              </w:rPr>
              <w:t>支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 目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行次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金额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 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行次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一般公共预算财政拨款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栏 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栏 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一、一般公共预算财政拨款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531.40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一、一般公共服务支出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539.52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308.61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二、政府性基金预算财政拨款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二、外交支出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三、教育支出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四、科学技术支出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五、文化体育与传媒支出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六、社会保障和就业支出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35.64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七、医疗卫生与计划生育支出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24.88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八、住房保障支出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23.04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……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……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本年收入合计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本年支出合计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392.17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年初财政拨款结转和结余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16.40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年末结转和结余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155.63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一般公共预算财政拨款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16.40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政府性基金预算财政拨款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4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547.80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547.80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表五：一般公共预算支出决算表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单位：万元</w:t>
      </w:r>
    </w:p>
    <w:tbl>
      <w:tblPr>
        <w:tblW w:w="13479" w:type="dxa"/>
        <w:jc w:val="center"/>
        <w:tblInd w:w="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2826"/>
        <w:gridCol w:w="2823"/>
        <w:gridCol w:w="2829"/>
        <w:gridCol w:w="3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 目</w:t>
            </w:r>
          </w:p>
        </w:tc>
        <w:tc>
          <w:tcPr>
            <w:tcW w:w="28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8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基本支出</w:t>
            </w:r>
          </w:p>
        </w:tc>
        <w:tc>
          <w:tcPr>
            <w:tcW w:w="3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科目编码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科目名称</w:t>
            </w:r>
          </w:p>
        </w:tc>
        <w:tc>
          <w:tcPr>
            <w:tcW w:w="2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4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栏次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392.17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7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365.16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9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一般公共服务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308.61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7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281.60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9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人力资源事务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308.61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7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281.60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9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行政运行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259.17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7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259.17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一般行政管理事务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25.28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9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2011050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事业运行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7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22.43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2011099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其他人事事务支出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1.73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社会保障和就业支出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行政事业单位离退休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2080501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归口管理的行政单位离退休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医疗卫生与计划生育支出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医疗保障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24.88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行政单位医疗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17.81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2100502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事业单位医疗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7.07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住房保障支出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住房改革支出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2210201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住房公积金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表六：一般公共预算基本支出决算表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330"/>
        <w:jc w:val="righ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单位：万元</w:t>
      </w:r>
    </w:p>
    <w:tbl>
      <w:tblPr>
        <w:tblW w:w="8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0"/>
        <w:gridCol w:w="1520"/>
        <w:gridCol w:w="152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人员经费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365.16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312.78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52.38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181.60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181.60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43.71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139.33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131.18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0.52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0.52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表七：一般公共预算财政拨款安排的“三公”经费支出决算表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单位：万元</w:t>
      </w:r>
    </w:p>
    <w:tbl>
      <w:tblPr>
        <w:tblW w:w="13921" w:type="dxa"/>
        <w:jc w:val="center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536"/>
        <w:gridCol w:w="803"/>
        <w:gridCol w:w="1185"/>
        <w:gridCol w:w="1185"/>
        <w:gridCol w:w="1174"/>
        <w:gridCol w:w="1018"/>
        <w:gridCol w:w="1496"/>
        <w:gridCol w:w="1018"/>
        <w:gridCol w:w="1357"/>
        <w:gridCol w:w="1181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2016年度预算数</w:t>
            </w:r>
          </w:p>
        </w:tc>
        <w:tc>
          <w:tcPr>
            <w:tcW w:w="72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因公出国</w:t>
            </w:r>
          </w:p>
        </w:tc>
        <w:tc>
          <w:tcPr>
            <w:tcW w:w="31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公务用车购置及运行费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公务接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因公出国</w:t>
            </w:r>
          </w:p>
        </w:tc>
        <w:tc>
          <w:tcPr>
            <w:tcW w:w="3556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公务用车购置及运行费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(境）费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 购置费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 运行费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待费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(境）费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 购置费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公务用车 运行费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8.79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8.79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0.97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W w:w="12480" w:type="dxa"/>
        <w:jc w:val="center"/>
        <w:tblInd w:w="8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表八：政府性基金预算财政拨款收入支出决算表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合  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2017-10-30T02:12:40Z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