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1F0" w:rsidRDefault="000E627A">
      <w:pPr>
        <w:widowControl/>
        <w:spacing w:line="500" w:lineRule="exact"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 w:hint="eastAsia"/>
          <w:sz w:val="32"/>
          <w:szCs w:val="32"/>
        </w:rPr>
        <w:t>6</w:t>
      </w:r>
      <w:bookmarkStart w:id="0" w:name="_GoBack"/>
      <w:bookmarkEnd w:id="0"/>
    </w:p>
    <w:p w:rsidR="00AE01F0" w:rsidRDefault="000E627A">
      <w:pPr>
        <w:spacing w:line="500" w:lineRule="exact"/>
        <w:jc w:val="center"/>
        <w:rPr>
          <w:rFonts w:ascii="Times New Roman" w:eastAsia="创艺简标宋" w:hAnsi="Times New Roman"/>
          <w:kern w:val="0"/>
          <w:sz w:val="40"/>
          <w:szCs w:val="40"/>
        </w:rPr>
      </w:pPr>
      <w:r>
        <w:rPr>
          <w:rFonts w:ascii="Times New Roman" w:eastAsia="创艺简标宋" w:hAnsi="Times New Roman"/>
          <w:kern w:val="0"/>
          <w:sz w:val="40"/>
          <w:szCs w:val="40"/>
        </w:rPr>
        <w:t>柳州市房地产估价机构优良行为计分标准</w:t>
      </w:r>
    </w:p>
    <w:tbl>
      <w:tblPr>
        <w:tblW w:w="92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3"/>
        <w:gridCol w:w="661"/>
        <w:gridCol w:w="2182"/>
        <w:gridCol w:w="1906"/>
        <w:gridCol w:w="885"/>
        <w:gridCol w:w="1200"/>
        <w:gridCol w:w="1905"/>
      </w:tblGrid>
      <w:tr w:rsidR="00AE01F0">
        <w:trPr>
          <w:trHeight w:hRule="exact" w:val="630"/>
          <w:jc w:val="center"/>
        </w:trPr>
        <w:tc>
          <w:tcPr>
            <w:tcW w:w="523" w:type="dxa"/>
            <w:vAlign w:val="center"/>
          </w:tcPr>
          <w:p w:rsidR="00AE01F0" w:rsidRDefault="000E627A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序号</w:t>
            </w:r>
          </w:p>
        </w:tc>
        <w:tc>
          <w:tcPr>
            <w:tcW w:w="661" w:type="dxa"/>
            <w:vAlign w:val="center"/>
          </w:tcPr>
          <w:p w:rsidR="00AE01F0" w:rsidRDefault="000E627A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获奖类别</w:t>
            </w:r>
          </w:p>
        </w:tc>
        <w:tc>
          <w:tcPr>
            <w:tcW w:w="4088" w:type="dxa"/>
            <w:gridSpan w:val="2"/>
            <w:vAlign w:val="center"/>
          </w:tcPr>
          <w:p w:rsidR="00AE01F0" w:rsidRDefault="000E627A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获奖情况</w:t>
            </w:r>
          </w:p>
        </w:tc>
        <w:tc>
          <w:tcPr>
            <w:tcW w:w="885" w:type="dxa"/>
            <w:vAlign w:val="center"/>
          </w:tcPr>
          <w:p w:rsidR="00AE01F0" w:rsidRDefault="000E627A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分值</w:t>
            </w:r>
          </w:p>
        </w:tc>
        <w:tc>
          <w:tcPr>
            <w:tcW w:w="1200" w:type="dxa"/>
            <w:vAlign w:val="center"/>
          </w:tcPr>
          <w:p w:rsidR="00AE01F0" w:rsidRDefault="000E627A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有效期（月）</w:t>
            </w:r>
          </w:p>
        </w:tc>
        <w:tc>
          <w:tcPr>
            <w:tcW w:w="1905" w:type="dxa"/>
            <w:vAlign w:val="center"/>
          </w:tcPr>
          <w:p w:rsidR="00AE01F0" w:rsidRDefault="000E627A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备注说明</w:t>
            </w:r>
          </w:p>
        </w:tc>
      </w:tr>
      <w:tr w:rsidR="00AE01F0">
        <w:trPr>
          <w:trHeight w:hRule="exact" w:val="347"/>
          <w:jc w:val="center"/>
        </w:trPr>
        <w:tc>
          <w:tcPr>
            <w:tcW w:w="523" w:type="dxa"/>
            <w:vAlign w:val="center"/>
          </w:tcPr>
          <w:p w:rsidR="00AE01F0" w:rsidRDefault="000E627A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661" w:type="dxa"/>
            <w:vMerge w:val="restart"/>
            <w:vAlign w:val="center"/>
          </w:tcPr>
          <w:p w:rsidR="00AE01F0" w:rsidRDefault="000E627A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综合</w:t>
            </w:r>
          </w:p>
        </w:tc>
        <w:tc>
          <w:tcPr>
            <w:tcW w:w="2182" w:type="dxa"/>
            <w:vMerge w:val="restart"/>
            <w:vAlign w:val="center"/>
          </w:tcPr>
          <w:p w:rsidR="00AE01F0" w:rsidRDefault="000E627A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国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  <w:lang/>
              </w:rPr>
              <w:t>家</w:t>
            </w:r>
          </w:p>
        </w:tc>
        <w:tc>
          <w:tcPr>
            <w:tcW w:w="1906" w:type="dxa"/>
            <w:vAlign w:val="center"/>
          </w:tcPr>
          <w:p w:rsidR="00AE01F0" w:rsidRDefault="000E627A">
            <w:pPr>
              <w:widowControl/>
              <w:textAlignment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国务院表彰</w:t>
            </w:r>
          </w:p>
        </w:tc>
        <w:tc>
          <w:tcPr>
            <w:tcW w:w="885" w:type="dxa"/>
            <w:vAlign w:val="center"/>
          </w:tcPr>
          <w:p w:rsidR="00AE01F0" w:rsidRDefault="000E627A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</w:t>
            </w:r>
          </w:p>
        </w:tc>
        <w:tc>
          <w:tcPr>
            <w:tcW w:w="1200" w:type="dxa"/>
            <w:vAlign w:val="center"/>
          </w:tcPr>
          <w:p w:rsidR="00AE01F0" w:rsidRDefault="000E627A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24</w:t>
            </w:r>
          </w:p>
        </w:tc>
        <w:tc>
          <w:tcPr>
            <w:tcW w:w="1905" w:type="dxa"/>
            <w:vMerge w:val="restart"/>
            <w:vAlign w:val="center"/>
          </w:tcPr>
          <w:p w:rsidR="00AE01F0" w:rsidRDefault="000E627A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  <w:lang/>
              </w:rPr>
              <w:t>有效期内累计不超过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  <w:lang/>
              </w:rPr>
              <w:t>15</w:t>
            </w:r>
            <w:r>
              <w:rPr>
                <w:rFonts w:ascii="仿宋_GB2312" w:eastAsia="仿宋_GB2312" w:hAnsi="Times New Roman" w:cs="仿宋_GB2312"/>
                <w:color w:val="000000"/>
                <w:kern w:val="0"/>
                <w:sz w:val="15"/>
                <w:szCs w:val="15"/>
                <w:lang/>
              </w:rPr>
              <w:t>分。</w:t>
            </w:r>
          </w:p>
        </w:tc>
      </w:tr>
      <w:tr w:rsidR="00AE01F0">
        <w:trPr>
          <w:trHeight w:hRule="exact" w:val="392"/>
          <w:jc w:val="center"/>
        </w:trPr>
        <w:tc>
          <w:tcPr>
            <w:tcW w:w="523" w:type="dxa"/>
            <w:vAlign w:val="center"/>
          </w:tcPr>
          <w:p w:rsidR="00AE01F0" w:rsidRDefault="000E627A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661" w:type="dxa"/>
            <w:vMerge/>
            <w:vAlign w:val="center"/>
          </w:tcPr>
          <w:p w:rsidR="00AE01F0" w:rsidRDefault="00AE01F0">
            <w:pPr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2182" w:type="dxa"/>
            <w:vMerge/>
            <w:vAlign w:val="center"/>
          </w:tcPr>
          <w:p w:rsidR="00AE01F0" w:rsidRDefault="00AE01F0">
            <w:pPr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1906" w:type="dxa"/>
            <w:vAlign w:val="center"/>
          </w:tcPr>
          <w:p w:rsidR="00AE01F0" w:rsidRDefault="000E627A">
            <w:pPr>
              <w:widowControl/>
              <w:textAlignment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住建部通报表彰</w:t>
            </w:r>
          </w:p>
        </w:tc>
        <w:tc>
          <w:tcPr>
            <w:tcW w:w="885" w:type="dxa"/>
            <w:vAlign w:val="center"/>
          </w:tcPr>
          <w:p w:rsidR="00AE01F0" w:rsidRDefault="000E627A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1200" w:type="dxa"/>
            <w:vAlign w:val="center"/>
          </w:tcPr>
          <w:p w:rsidR="00AE01F0" w:rsidRDefault="000E627A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24</w:t>
            </w:r>
          </w:p>
        </w:tc>
        <w:tc>
          <w:tcPr>
            <w:tcW w:w="1905" w:type="dxa"/>
            <w:vMerge/>
            <w:vAlign w:val="center"/>
          </w:tcPr>
          <w:p w:rsidR="00AE01F0" w:rsidRDefault="00AE01F0">
            <w:pPr>
              <w:jc w:val="left"/>
              <w:rPr>
                <w:rFonts w:ascii="Times New Roman" w:eastAsia="仿宋_GB2312" w:hAnsi="Times New Roman"/>
                <w:sz w:val="15"/>
                <w:szCs w:val="15"/>
              </w:rPr>
            </w:pPr>
          </w:p>
        </w:tc>
      </w:tr>
      <w:tr w:rsidR="00AE01F0">
        <w:trPr>
          <w:trHeight w:hRule="exact" w:val="605"/>
          <w:jc w:val="center"/>
        </w:trPr>
        <w:tc>
          <w:tcPr>
            <w:tcW w:w="523" w:type="dxa"/>
            <w:vAlign w:val="center"/>
          </w:tcPr>
          <w:p w:rsidR="00AE01F0" w:rsidRDefault="000E627A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661" w:type="dxa"/>
            <w:vMerge/>
            <w:vAlign w:val="center"/>
          </w:tcPr>
          <w:p w:rsidR="00AE01F0" w:rsidRDefault="00AE01F0">
            <w:pPr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2182" w:type="dxa"/>
            <w:vMerge/>
            <w:vAlign w:val="center"/>
          </w:tcPr>
          <w:p w:rsidR="00AE01F0" w:rsidRDefault="00AE01F0">
            <w:pPr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1906" w:type="dxa"/>
            <w:vAlign w:val="center"/>
          </w:tcPr>
          <w:p w:rsidR="00AE01F0" w:rsidRDefault="000E627A">
            <w:pPr>
              <w:widowControl/>
              <w:textAlignment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国家级行业协会通报表彰</w:t>
            </w:r>
          </w:p>
        </w:tc>
        <w:tc>
          <w:tcPr>
            <w:tcW w:w="885" w:type="dxa"/>
            <w:vAlign w:val="center"/>
          </w:tcPr>
          <w:p w:rsidR="00AE01F0" w:rsidRDefault="000E627A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1200" w:type="dxa"/>
            <w:vAlign w:val="center"/>
          </w:tcPr>
          <w:p w:rsidR="00AE01F0" w:rsidRDefault="000E627A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24</w:t>
            </w:r>
          </w:p>
        </w:tc>
        <w:tc>
          <w:tcPr>
            <w:tcW w:w="1905" w:type="dxa"/>
            <w:vMerge/>
            <w:vAlign w:val="center"/>
          </w:tcPr>
          <w:p w:rsidR="00AE01F0" w:rsidRDefault="00AE01F0">
            <w:pPr>
              <w:jc w:val="left"/>
              <w:rPr>
                <w:rFonts w:ascii="Times New Roman" w:eastAsia="仿宋_GB2312" w:hAnsi="Times New Roman"/>
                <w:sz w:val="15"/>
                <w:szCs w:val="15"/>
              </w:rPr>
            </w:pPr>
          </w:p>
        </w:tc>
      </w:tr>
      <w:tr w:rsidR="00AE01F0">
        <w:trPr>
          <w:trHeight w:hRule="exact" w:val="392"/>
          <w:jc w:val="center"/>
        </w:trPr>
        <w:tc>
          <w:tcPr>
            <w:tcW w:w="523" w:type="dxa"/>
            <w:vAlign w:val="center"/>
          </w:tcPr>
          <w:p w:rsidR="00AE01F0" w:rsidRDefault="000E627A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661" w:type="dxa"/>
            <w:vMerge/>
            <w:vAlign w:val="center"/>
          </w:tcPr>
          <w:p w:rsidR="00AE01F0" w:rsidRDefault="00AE01F0">
            <w:pPr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2182" w:type="dxa"/>
            <w:vMerge w:val="restart"/>
            <w:vAlign w:val="center"/>
          </w:tcPr>
          <w:p w:rsidR="00AE01F0" w:rsidRDefault="000E627A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自治区</w:t>
            </w:r>
          </w:p>
        </w:tc>
        <w:tc>
          <w:tcPr>
            <w:tcW w:w="1906" w:type="dxa"/>
            <w:vAlign w:val="center"/>
          </w:tcPr>
          <w:p w:rsidR="00AE01F0" w:rsidRDefault="000E627A">
            <w:pPr>
              <w:widowControl/>
              <w:textAlignment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自治区政府表彰</w:t>
            </w:r>
          </w:p>
        </w:tc>
        <w:tc>
          <w:tcPr>
            <w:tcW w:w="885" w:type="dxa"/>
            <w:vAlign w:val="center"/>
          </w:tcPr>
          <w:p w:rsidR="00AE01F0" w:rsidRDefault="000E627A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1200" w:type="dxa"/>
            <w:vAlign w:val="center"/>
          </w:tcPr>
          <w:p w:rsidR="00AE01F0" w:rsidRDefault="000E627A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1905" w:type="dxa"/>
            <w:vMerge w:val="restart"/>
            <w:vAlign w:val="center"/>
          </w:tcPr>
          <w:p w:rsidR="00AE01F0" w:rsidRDefault="000E627A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  <w:lang/>
              </w:rPr>
              <w:t>有效期内累计不超过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  <w:lang/>
              </w:rPr>
              <w:t>12</w:t>
            </w:r>
            <w:r>
              <w:rPr>
                <w:rFonts w:ascii="仿宋_GB2312" w:eastAsia="仿宋_GB2312" w:hAnsi="Times New Roman" w:cs="仿宋_GB2312"/>
                <w:color w:val="000000"/>
                <w:kern w:val="0"/>
                <w:sz w:val="15"/>
                <w:szCs w:val="15"/>
                <w:lang/>
              </w:rPr>
              <w:t>分。</w:t>
            </w:r>
          </w:p>
        </w:tc>
      </w:tr>
      <w:tr w:rsidR="00AE01F0">
        <w:trPr>
          <w:trHeight w:hRule="exact" w:val="397"/>
          <w:jc w:val="center"/>
        </w:trPr>
        <w:tc>
          <w:tcPr>
            <w:tcW w:w="523" w:type="dxa"/>
            <w:vAlign w:val="center"/>
          </w:tcPr>
          <w:p w:rsidR="00AE01F0" w:rsidRDefault="000E627A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661" w:type="dxa"/>
            <w:vMerge/>
            <w:vAlign w:val="center"/>
          </w:tcPr>
          <w:p w:rsidR="00AE01F0" w:rsidRDefault="00AE01F0">
            <w:pPr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2182" w:type="dxa"/>
            <w:vMerge/>
            <w:vAlign w:val="center"/>
          </w:tcPr>
          <w:p w:rsidR="00AE01F0" w:rsidRDefault="00AE01F0">
            <w:pPr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1906" w:type="dxa"/>
            <w:vAlign w:val="center"/>
          </w:tcPr>
          <w:p w:rsidR="00AE01F0" w:rsidRDefault="000E627A">
            <w:pPr>
              <w:widowControl/>
              <w:textAlignment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自治区住建厅通报表彰</w:t>
            </w:r>
          </w:p>
        </w:tc>
        <w:tc>
          <w:tcPr>
            <w:tcW w:w="885" w:type="dxa"/>
            <w:vAlign w:val="center"/>
          </w:tcPr>
          <w:p w:rsidR="00AE01F0" w:rsidRDefault="000E627A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1200" w:type="dxa"/>
            <w:vAlign w:val="center"/>
          </w:tcPr>
          <w:p w:rsidR="00AE01F0" w:rsidRDefault="000E627A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1905" w:type="dxa"/>
            <w:vMerge/>
            <w:vAlign w:val="center"/>
          </w:tcPr>
          <w:p w:rsidR="00AE01F0" w:rsidRDefault="00AE01F0">
            <w:pPr>
              <w:jc w:val="left"/>
              <w:rPr>
                <w:rFonts w:ascii="Times New Roman" w:eastAsia="仿宋_GB2312" w:hAnsi="Times New Roman"/>
                <w:sz w:val="15"/>
                <w:szCs w:val="15"/>
              </w:rPr>
            </w:pPr>
          </w:p>
        </w:tc>
      </w:tr>
      <w:tr w:rsidR="00AE01F0">
        <w:trPr>
          <w:trHeight w:hRule="exact" w:val="332"/>
          <w:jc w:val="center"/>
        </w:trPr>
        <w:tc>
          <w:tcPr>
            <w:tcW w:w="523" w:type="dxa"/>
            <w:vAlign w:val="center"/>
          </w:tcPr>
          <w:p w:rsidR="00AE01F0" w:rsidRDefault="000E627A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661" w:type="dxa"/>
            <w:vMerge/>
            <w:vAlign w:val="center"/>
          </w:tcPr>
          <w:p w:rsidR="00AE01F0" w:rsidRDefault="00AE01F0">
            <w:pPr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2182" w:type="dxa"/>
            <w:vMerge/>
            <w:vAlign w:val="center"/>
          </w:tcPr>
          <w:p w:rsidR="00AE01F0" w:rsidRDefault="00AE01F0">
            <w:pPr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1906" w:type="dxa"/>
            <w:vAlign w:val="center"/>
          </w:tcPr>
          <w:p w:rsidR="00AE01F0" w:rsidRDefault="000E627A">
            <w:pPr>
              <w:widowControl/>
              <w:textAlignment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自治区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级行业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协会通报表彰</w:t>
            </w:r>
          </w:p>
        </w:tc>
        <w:tc>
          <w:tcPr>
            <w:tcW w:w="885" w:type="dxa"/>
            <w:vAlign w:val="center"/>
          </w:tcPr>
          <w:p w:rsidR="00AE01F0" w:rsidRDefault="000E627A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200" w:type="dxa"/>
            <w:vAlign w:val="center"/>
          </w:tcPr>
          <w:p w:rsidR="00AE01F0" w:rsidRDefault="000E627A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1905" w:type="dxa"/>
            <w:vMerge/>
            <w:vAlign w:val="center"/>
          </w:tcPr>
          <w:p w:rsidR="00AE01F0" w:rsidRDefault="00AE01F0">
            <w:pPr>
              <w:jc w:val="left"/>
              <w:rPr>
                <w:rFonts w:ascii="Times New Roman" w:eastAsia="仿宋_GB2312" w:hAnsi="Times New Roman"/>
                <w:sz w:val="15"/>
                <w:szCs w:val="15"/>
              </w:rPr>
            </w:pPr>
          </w:p>
        </w:tc>
      </w:tr>
      <w:tr w:rsidR="00AE01F0">
        <w:trPr>
          <w:trHeight w:hRule="exact" w:val="367"/>
          <w:jc w:val="center"/>
        </w:trPr>
        <w:tc>
          <w:tcPr>
            <w:tcW w:w="523" w:type="dxa"/>
            <w:vAlign w:val="center"/>
          </w:tcPr>
          <w:p w:rsidR="00AE01F0" w:rsidRDefault="000E627A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661" w:type="dxa"/>
            <w:vMerge/>
            <w:vAlign w:val="center"/>
          </w:tcPr>
          <w:p w:rsidR="00AE01F0" w:rsidRDefault="00AE01F0">
            <w:pPr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2182" w:type="dxa"/>
            <w:vMerge w:val="restart"/>
            <w:vAlign w:val="center"/>
          </w:tcPr>
          <w:p w:rsidR="00AE01F0" w:rsidRDefault="000E627A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市</w:t>
            </w:r>
          </w:p>
        </w:tc>
        <w:tc>
          <w:tcPr>
            <w:tcW w:w="1906" w:type="dxa"/>
            <w:vAlign w:val="center"/>
          </w:tcPr>
          <w:p w:rsidR="00AE01F0" w:rsidRDefault="000E627A">
            <w:pPr>
              <w:widowControl/>
              <w:textAlignment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市政府通报表彰</w:t>
            </w:r>
          </w:p>
        </w:tc>
        <w:tc>
          <w:tcPr>
            <w:tcW w:w="885" w:type="dxa"/>
            <w:vAlign w:val="center"/>
          </w:tcPr>
          <w:p w:rsidR="00AE01F0" w:rsidRDefault="000E627A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1200" w:type="dxa"/>
            <w:vAlign w:val="center"/>
          </w:tcPr>
          <w:p w:rsidR="00AE01F0" w:rsidRDefault="000E627A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1905" w:type="dxa"/>
            <w:vMerge w:val="restart"/>
            <w:vAlign w:val="center"/>
          </w:tcPr>
          <w:p w:rsidR="00AE01F0" w:rsidRDefault="000E627A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  <w:lang/>
              </w:rPr>
              <w:t>有效期内累计不超过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  <w:lang/>
              </w:rPr>
              <w:t>8</w:t>
            </w:r>
            <w:r>
              <w:rPr>
                <w:rFonts w:ascii="仿宋_GB2312" w:eastAsia="仿宋_GB2312" w:hAnsi="Times New Roman" w:cs="仿宋_GB2312"/>
                <w:color w:val="000000"/>
                <w:kern w:val="0"/>
                <w:sz w:val="15"/>
                <w:szCs w:val="15"/>
                <w:lang/>
              </w:rPr>
              <w:t>分。</w:t>
            </w:r>
          </w:p>
        </w:tc>
      </w:tr>
      <w:tr w:rsidR="00AE01F0">
        <w:trPr>
          <w:trHeight w:hRule="exact" w:val="387"/>
          <w:jc w:val="center"/>
        </w:trPr>
        <w:tc>
          <w:tcPr>
            <w:tcW w:w="523" w:type="dxa"/>
            <w:vAlign w:val="center"/>
          </w:tcPr>
          <w:p w:rsidR="00AE01F0" w:rsidRDefault="000E627A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661" w:type="dxa"/>
            <w:vMerge/>
            <w:vAlign w:val="center"/>
          </w:tcPr>
          <w:p w:rsidR="00AE01F0" w:rsidRDefault="00AE01F0">
            <w:pPr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2182" w:type="dxa"/>
            <w:vMerge/>
            <w:vAlign w:val="center"/>
          </w:tcPr>
          <w:p w:rsidR="00AE01F0" w:rsidRDefault="00AE01F0">
            <w:pPr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1906" w:type="dxa"/>
            <w:vAlign w:val="center"/>
          </w:tcPr>
          <w:p w:rsidR="00AE01F0" w:rsidRDefault="000E627A">
            <w:pPr>
              <w:widowControl/>
              <w:textAlignment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市住建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  <w:lang/>
              </w:rPr>
              <w:t>局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通报表扬</w:t>
            </w:r>
          </w:p>
        </w:tc>
        <w:tc>
          <w:tcPr>
            <w:tcW w:w="885" w:type="dxa"/>
            <w:vAlign w:val="center"/>
          </w:tcPr>
          <w:p w:rsidR="00AE01F0" w:rsidRDefault="000E627A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200" w:type="dxa"/>
            <w:vAlign w:val="center"/>
          </w:tcPr>
          <w:p w:rsidR="00AE01F0" w:rsidRDefault="000E627A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1905" w:type="dxa"/>
            <w:vMerge/>
            <w:vAlign w:val="center"/>
          </w:tcPr>
          <w:p w:rsidR="00AE01F0" w:rsidRDefault="00AE01F0">
            <w:pPr>
              <w:jc w:val="left"/>
              <w:rPr>
                <w:rFonts w:ascii="Times New Roman" w:eastAsia="仿宋_GB2312" w:hAnsi="Times New Roman"/>
                <w:sz w:val="15"/>
                <w:szCs w:val="15"/>
              </w:rPr>
            </w:pPr>
          </w:p>
        </w:tc>
      </w:tr>
      <w:tr w:rsidR="00AE01F0">
        <w:trPr>
          <w:trHeight w:hRule="exact" w:val="654"/>
          <w:jc w:val="center"/>
        </w:trPr>
        <w:tc>
          <w:tcPr>
            <w:tcW w:w="523" w:type="dxa"/>
            <w:vAlign w:val="center"/>
          </w:tcPr>
          <w:p w:rsidR="00AE01F0" w:rsidRDefault="000E627A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</w:t>
            </w:r>
          </w:p>
        </w:tc>
        <w:tc>
          <w:tcPr>
            <w:tcW w:w="661" w:type="dxa"/>
            <w:vMerge/>
            <w:vAlign w:val="center"/>
          </w:tcPr>
          <w:p w:rsidR="00AE01F0" w:rsidRDefault="00AE01F0">
            <w:pPr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2182" w:type="dxa"/>
            <w:vMerge/>
            <w:vAlign w:val="center"/>
          </w:tcPr>
          <w:p w:rsidR="00AE01F0" w:rsidRDefault="00AE01F0">
            <w:pPr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1906" w:type="dxa"/>
            <w:vAlign w:val="center"/>
          </w:tcPr>
          <w:p w:rsidR="00AE01F0" w:rsidRDefault="000E627A">
            <w:pPr>
              <w:widowControl/>
              <w:textAlignment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市级建设行业协会通报表彰</w:t>
            </w:r>
          </w:p>
        </w:tc>
        <w:tc>
          <w:tcPr>
            <w:tcW w:w="885" w:type="dxa"/>
            <w:vAlign w:val="center"/>
          </w:tcPr>
          <w:p w:rsidR="00AE01F0" w:rsidRDefault="000E627A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200" w:type="dxa"/>
            <w:vAlign w:val="center"/>
          </w:tcPr>
          <w:p w:rsidR="00AE01F0" w:rsidRDefault="000E627A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905" w:type="dxa"/>
            <w:vMerge/>
            <w:vAlign w:val="center"/>
          </w:tcPr>
          <w:p w:rsidR="00AE01F0" w:rsidRDefault="00AE01F0">
            <w:pPr>
              <w:jc w:val="left"/>
              <w:rPr>
                <w:rFonts w:ascii="Times New Roman" w:eastAsia="仿宋_GB2312" w:hAnsi="Times New Roman"/>
                <w:sz w:val="15"/>
                <w:szCs w:val="15"/>
              </w:rPr>
            </w:pPr>
          </w:p>
        </w:tc>
      </w:tr>
      <w:tr w:rsidR="00AE01F0">
        <w:trPr>
          <w:trHeight w:hRule="exact" w:val="367"/>
          <w:jc w:val="center"/>
        </w:trPr>
        <w:tc>
          <w:tcPr>
            <w:tcW w:w="523" w:type="dxa"/>
            <w:vAlign w:val="center"/>
          </w:tcPr>
          <w:p w:rsidR="00AE01F0" w:rsidRDefault="000E627A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</w:t>
            </w:r>
          </w:p>
        </w:tc>
        <w:tc>
          <w:tcPr>
            <w:tcW w:w="661" w:type="dxa"/>
            <w:vMerge/>
            <w:vAlign w:val="center"/>
          </w:tcPr>
          <w:p w:rsidR="00AE01F0" w:rsidRDefault="00AE01F0">
            <w:pPr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2182" w:type="dxa"/>
            <w:vMerge w:val="restart"/>
            <w:vAlign w:val="center"/>
          </w:tcPr>
          <w:p w:rsidR="00AE01F0" w:rsidRDefault="000E627A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县（市）区</w:t>
            </w:r>
          </w:p>
        </w:tc>
        <w:tc>
          <w:tcPr>
            <w:tcW w:w="1906" w:type="dxa"/>
            <w:vAlign w:val="center"/>
          </w:tcPr>
          <w:p w:rsidR="00AE01F0" w:rsidRDefault="000E627A">
            <w:pPr>
              <w:widowControl/>
              <w:textAlignment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县（市）区政府通报表彰</w:t>
            </w:r>
          </w:p>
        </w:tc>
        <w:tc>
          <w:tcPr>
            <w:tcW w:w="885" w:type="dxa"/>
            <w:vAlign w:val="center"/>
          </w:tcPr>
          <w:p w:rsidR="00AE01F0" w:rsidRDefault="000E627A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200" w:type="dxa"/>
            <w:vAlign w:val="center"/>
          </w:tcPr>
          <w:p w:rsidR="00AE01F0" w:rsidRDefault="000E627A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905" w:type="dxa"/>
            <w:vMerge w:val="restart"/>
            <w:vAlign w:val="center"/>
          </w:tcPr>
          <w:p w:rsidR="00AE01F0" w:rsidRDefault="000E627A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  <w:lang/>
              </w:rPr>
              <w:t>有效期内累计不超过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  <w:lang/>
              </w:rPr>
              <w:t>5</w:t>
            </w:r>
            <w:r>
              <w:rPr>
                <w:rFonts w:ascii="仿宋_GB2312" w:eastAsia="仿宋_GB2312" w:hAnsi="Times New Roman" w:cs="仿宋_GB2312"/>
                <w:color w:val="000000"/>
                <w:kern w:val="0"/>
                <w:sz w:val="15"/>
                <w:szCs w:val="15"/>
                <w:lang/>
              </w:rPr>
              <w:t>分。</w:t>
            </w:r>
          </w:p>
        </w:tc>
      </w:tr>
      <w:tr w:rsidR="00AE01F0">
        <w:trPr>
          <w:trHeight w:hRule="exact" w:val="392"/>
          <w:jc w:val="center"/>
        </w:trPr>
        <w:tc>
          <w:tcPr>
            <w:tcW w:w="523" w:type="dxa"/>
            <w:vAlign w:val="center"/>
          </w:tcPr>
          <w:p w:rsidR="00AE01F0" w:rsidRDefault="000E627A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11</w:t>
            </w:r>
          </w:p>
        </w:tc>
        <w:tc>
          <w:tcPr>
            <w:tcW w:w="661" w:type="dxa"/>
            <w:vMerge/>
            <w:vAlign w:val="center"/>
          </w:tcPr>
          <w:p w:rsidR="00AE01F0" w:rsidRDefault="00AE01F0">
            <w:pPr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2182" w:type="dxa"/>
            <w:vMerge/>
            <w:vAlign w:val="center"/>
          </w:tcPr>
          <w:p w:rsidR="00AE01F0" w:rsidRDefault="00AE01F0">
            <w:pPr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1906" w:type="dxa"/>
            <w:vAlign w:val="center"/>
          </w:tcPr>
          <w:p w:rsidR="00AE01F0" w:rsidRDefault="000E627A">
            <w:pPr>
              <w:widowControl/>
              <w:textAlignment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县（市）区建设主管部门通报表扬</w:t>
            </w:r>
          </w:p>
        </w:tc>
        <w:tc>
          <w:tcPr>
            <w:tcW w:w="885" w:type="dxa"/>
            <w:vAlign w:val="center"/>
          </w:tcPr>
          <w:p w:rsidR="00AE01F0" w:rsidRDefault="000E627A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200" w:type="dxa"/>
            <w:vAlign w:val="center"/>
          </w:tcPr>
          <w:p w:rsidR="00AE01F0" w:rsidRDefault="000E627A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905" w:type="dxa"/>
            <w:vMerge/>
            <w:vAlign w:val="center"/>
          </w:tcPr>
          <w:p w:rsidR="00AE01F0" w:rsidRDefault="00AE01F0">
            <w:pPr>
              <w:jc w:val="left"/>
              <w:rPr>
                <w:rFonts w:ascii="Times New Roman" w:eastAsia="仿宋_GB2312" w:hAnsi="Times New Roman"/>
                <w:sz w:val="15"/>
                <w:szCs w:val="15"/>
              </w:rPr>
            </w:pPr>
          </w:p>
        </w:tc>
      </w:tr>
      <w:tr w:rsidR="00AE01F0">
        <w:trPr>
          <w:trHeight w:hRule="exact" w:val="502"/>
          <w:jc w:val="center"/>
        </w:trPr>
        <w:tc>
          <w:tcPr>
            <w:tcW w:w="523" w:type="dxa"/>
            <w:vAlign w:val="center"/>
          </w:tcPr>
          <w:p w:rsidR="00AE01F0" w:rsidRDefault="000E627A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661" w:type="dxa"/>
            <w:vMerge w:val="restart"/>
            <w:vAlign w:val="center"/>
          </w:tcPr>
          <w:p w:rsidR="00AE01F0" w:rsidRDefault="000E627A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其他</w:t>
            </w:r>
          </w:p>
        </w:tc>
        <w:tc>
          <w:tcPr>
            <w:tcW w:w="4088" w:type="dxa"/>
            <w:gridSpan w:val="2"/>
            <w:vAlign w:val="center"/>
          </w:tcPr>
          <w:p w:rsidR="00AE01F0" w:rsidRDefault="000E627A">
            <w:pPr>
              <w:widowControl/>
              <w:textAlignment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与房地产估价相关的其他市级表彰（扬）</w:t>
            </w:r>
          </w:p>
        </w:tc>
        <w:tc>
          <w:tcPr>
            <w:tcW w:w="885" w:type="dxa"/>
            <w:vAlign w:val="center"/>
          </w:tcPr>
          <w:p w:rsidR="00AE01F0" w:rsidRDefault="000E627A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1200" w:type="dxa"/>
            <w:vAlign w:val="center"/>
          </w:tcPr>
          <w:p w:rsidR="00AE01F0" w:rsidRDefault="000E627A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905" w:type="dxa"/>
            <w:vMerge w:val="restart"/>
            <w:vAlign w:val="center"/>
          </w:tcPr>
          <w:p w:rsidR="00AE01F0" w:rsidRDefault="000E627A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  <w:lang/>
              </w:rPr>
              <w:t>柳州市行政区域内，且有效期内同一行业主管部门仅能加一次，两项累计不超过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  <w:lang/>
              </w:rPr>
              <w:t>5</w:t>
            </w:r>
            <w:r>
              <w:rPr>
                <w:rFonts w:ascii="仿宋_GB2312" w:eastAsia="仿宋_GB2312" w:hAnsi="Times New Roman" w:cs="仿宋_GB2312"/>
                <w:color w:val="000000"/>
                <w:kern w:val="0"/>
                <w:sz w:val="15"/>
                <w:szCs w:val="15"/>
                <w:lang/>
              </w:rPr>
              <w:t>分。</w:t>
            </w:r>
          </w:p>
        </w:tc>
      </w:tr>
      <w:tr w:rsidR="00AE01F0">
        <w:trPr>
          <w:trHeight w:hRule="exact" w:val="842"/>
          <w:jc w:val="center"/>
        </w:trPr>
        <w:tc>
          <w:tcPr>
            <w:tcW w:w="523" w:type="dxa"/>
            <w:vAlign w:val="center"/>
          </w:tcPr>
          <w:p w:rsidR="00AE01F0" w:rsidRDefault="000E627A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</w:t>
            </w:r>
          </w:p>
        </w:tc>
        <w:tc>
          <w:tcPr>
            <w:tcW w:w="661" w:type="dxa"/>
            <w:vMerge/>
            <w:vAlign w:val="center"/>
          </w:tcPr>
          <w:p w:rsidR="00AE01F0" w:rsidRDefault="00AE01F0">
            <w:pPr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4088" w:type="dxa"/>
            <w:gridSpan w:val="2"/>
            <w:vAlign w:val="center"/>
          </w:tcPr>
          <w:p w:rsidR="00AE01F0" w:rsidRDefault="000E627A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及时响应政府号召，在抢险、救灾等方面有突出贡献</w:t>
            </w:r>
          </w:p>
        </w:tc>
        <w:tc>
          <w:tcPr>
            <w:tcW w:w="885" w:type="dxa"/>
            <w:vAlign w:val="center"/>
          </w:tcPr>
          <w:p w:rsidR="00AE01F0" w:rsidRDefault="000E627A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200" w:type="dxa"/>
            <w:vAlign w:val="center"/>
          </w:tcPr>
          <w:p w:rsidR="00AE01F0" w:rsidRDefault="000E627A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905" w:type="dxa"/>
            <w:vMerge/>
            <w:vAlign w:val="center"/>
          </w:tcPr>
          <w:p w:rsidR="00AE01F0" w:rsidRDefault="00AE01F0">
            <w:pPr>
              <w:jc w:val="left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</w:tbl>
    <w:p w:rsidR="00AE01F0" w:rsidRDefault="000E627A">
      <w:pPr>
        <w:spacing w:line="300" w:lineRule="exact"/>
        <w:rPr>
          <w:rFonts w:ascii="Times New Roman" w:eastAsia="仿宋_GB2312" w:hAnsi="Times New Roman"/>
          <w:kern w:val="0"/>
          <w:sz w:val="18"/>
          <w:szCs w:val="18"/>
        </w:rPr>
      </w:pPr>
      <w:r>
        <w:rPr>
          <w:rFonts w:ascii="Times New Roman" w:eastAsia="仿宋_GB2312" w:hAnsi="Times New Roman"/>
          <w:kern w:val="0"/>
          <w:sz w:val="18"/>
          <w:szCs w:val="18"/>
        </w:rPr>
        <w:t>注：企业同一行为或同一项目受到不同行业、不同层级表彰的，其记分分值和有效期按照最高层级执行，不重复记取</w:t>
      </w:r>
      <w:r>
        <w:rPr>
          <w:rFonts w:ascii="Times New Roman" w:eastAsia="仿宋_GB2312" w:hAnsi="Times New Roman" w:hint="eastAsia"/>
          <w:kern w:val="0"/>
          <w:sz w:val="18"/>
          <w:szCs w:val="18"/>
          <w:lang w:val="en-GB"/>
        </w:rPr>
        <w:t>；</w:t>
      </w:r>
      <w:r>
        <w:rPr>
          <w:rFonts w:ascii="Times New Roman" w:eastAsia="仿宋_GB2312" w:hAnsi="Times New Roman"/>
          <w:kern w:val="0"/>
          <w:sz w:val="18"/>
          <w:szCs w:val="18"/>
          <w:lang w:val="en-GB"/>
        </w:rPr>
        <w:t>若奖项升级后加分时，同时撤销低一级奖项加分</w:t>
      </w:r>
      <w:r>
        <w:rPr>
          <w:rFonts w:ascii="Times New Roman" w:eastAsia="仿宋_GB2312" w:hAnsi="Times New Roman"/>
          <w:kern w:val="0"/>
          <w:sz w:val="18"/>
          <w:szCs w:val="18"/>
        </w:rPr>
        <w:t>。</w:t>
      </w:r>
    </w:p>
    <w:tbl>
      <w:tblPr>
        <w:tblW w:w="9604" w:type="dxa"/>
        <w:jc w:val="center"/>
        <w:tblLayout w:type="fixed"/>
        <w:tblCellMar>
          <w:left w:w="57" w:type="dxa"/>
          <w:right w:w="57" w:type="dxa"/>
        </w:tblCellMar>
        <w:tblLook w:val="04A0"/>
      </w:tblPr>
      <w:tblGrid>
        <w:gridCol w:w="42"/>
        <w:gridCol w:w="708"/>
        <w:gridCol w:w="835"/>
        <w:gridCol w:w="2751"/>
        <w:gridCol w:w="2402"/>
        <w:gridCol w:w="836"/>
        <w:gridCol w:w="1033"/>
        <w:gridCol w:w="997"/>
      </w:tblGrid>
      <w:tr w:rsidR="00AE01F0">
        <w:trPr>
          <w:trHeight w:val="525"/>
          <w:jc w:val="center"/>
        </w:trPr>
        <w:tc>
          <w:tcPr>
            <w:tcW w:w="96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E01F0" w:rsidRDefault="000E627A">
            <w:pPr>
              <w:spacing w:line="500" w:lineRule="exact"/>
              <w:jc w:val="center"/>
              <w:rPr>
                <w:rFonts w:ascii="Times New Roman" w:eastAsia="创艺简标宋" w:hAnsi="Times New Roman"/>
                <w:kern w:val="0"/>
                <w:sz w:val="40"/>
                <w:szCs w:val="40"/>
              </w:rPr>
            </w:pPr>
            <w:r>
              <w:rPr>
                <w:rFonts w:ascii="Times New Roman" w:eastAsia="创艺简标宋" w:hAnsi="Times New Roman"/>
                <w:kern w:val="0"/>
                <w:sz w:val="40"/>
                <w:szCs w:val="40"/>
              </w:rPr>
              <w:t>柳州市房地产估价机构不良行为记分标准</w:t>
            </w:r>
          </w:p>
          <w:p w:rsidR="00AE01F0" w:rsidRDefault="00AE01F0">
            <w:pPr>
              <w:spacing w:line="500" w:lineRule="exact"/>
              <w:jc w:val="center"/>
              <w:rPr>
                <w:rFonts w:ascii="Times New Roman" w:eastAsia="创艺简标宋" w:hAnsi="Times New Roman"/>
                <w:color w:val="000000"/>
                <w:kern w:val="0"/>
                <w:sz w:val="40"/>
                <w:szCs w:val="40"/>
              </w:rPr>
            </w:pPr>
          </w:p>
        </w:tc>
      </w:tr>
      <w:tr w:rsidR="00AE01F0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42" w:type="dxa"/>
          <w:wAfter w:w="997" w:type="dxa"/>
          <w:trHeight w:val="319"/>
          <w:jc w:val="center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01F0" w:rsidRDefault="000E627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序号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01F0" w:rsidRDefault="000E627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行为</w:t>
            </w:r>
          </w:p>
        </w:tc>
        <w:tc>
          <w:tcPr>
            <w:tcW w:w="2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01F0" w:rsidRDefault="000E627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不良行为描述</w:t>
            </w: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01F0" w:rsidRDefault="000E627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依据</w:t>
            </w:r>
          </w:p>
        </w:tc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01F0" w:rsidRDefault="000E627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记分分值</w:t>
            </w: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01F0" w:rsidRDefault="000E627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备注</w:t>
            </w:r>
          </w:p>
        </w:tc>
      </w:tr>
      <w:tr w:rsidR="00AE01F0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42" w:type="dxa"/>
          <w:wAfter w:w="997" w:type="dxa"/>
          <w:trHeight w:val="316"/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01F0" w:rsidRDefault="00AE01F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01F0" w:rsidRDefault="000E627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类别</w:t>
            </w:r>
          </w:p>
        </w:tc>
        <w:tc>
          <w:tcPr>
            <w:tcW w:w="2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01F0" w:rsidRDefault="00AE01F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01F0" w:rsidRDefault="00AE01F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01F0" w:rsidRDefault="00AE01F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01F0" w:rsidRDefault="00AE01F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E01F0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42" w:type="dxa"/>
          <w:wAfter w:w="997" w:type="dxa"/>
          <w:trHeight w:val="1526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01F0" w:rsidRDefault="000E627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01F0" w:rsidRDefault="000E627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估价业务管理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01F0" w:rsidRDefault="00AE01F0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hyperlink r:id="rId7" w:tooltip="https://baike.baidu.com/item/%E5%A7%94%E6%89%98%E5%90%88%E5%90%8C/2338602" w:history="1">
              <w:r w:rsidR="000E627A">
                <w:rPr>
                  <w:rStyle w:val="a5"/>
                  <w:rFonts w:ascii="Times New Roman" w:hAnsi="Times New Roman"/>
                  <w:sz w:val="18"/>
                  <w:szCs w:val="18"/>
                  <w:u w:val="none"/>
                </w:rPr>
                <w:t>房地产估价机构承揽房地产估价业务，未与委托人签订书面估价委托合同</w:t>
              </w:r>
            </w:hyperlink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01F0" w:rsidRDefault="000E627A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《房地产估价机构管理办法》第</w:t>
            </w:r>
            <w:r>
              <w:rPr>
                <w:rFonts w:ascii="仿宋_GB2312" w:eastAsia="仿宋_GB2312" w:hAnsi="Times New Roman" w:cs="仿宋_GB2312"/>
                <w:color w:val="000000"/>
                <w:kern w:val="0"/>
                <w:sz w:val="18"/>
                <w:szCs w:val="18"/>
                <w:lang/>
              </w:rPr>
              <w:t>28</w:t>
            </w:r>
            <w:r>
              <w:rPr>
                <w:rStyle w:val="font51"/>
                <w:lang/>
              </w:rPr>
              <w:t>条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01F0" w:rsidRDefault="000E627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01F0" w:rsidRDefault="000E627A"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未备注有效期按，记分周期，记分期限届满，该项记分系统自动清零。</w:t>
            </w:r>
          </w:p>
        </w:tc>
      </w:tr>
      <w:tr w:rsidR="00AE01F0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42" w:type="dxa"/>
          <w:wAfter w:w="997" w:type="dxa"/>
          <w:trHeight w:val="608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01F0" w:rsidRDefault="000E627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01F0" w:rsidRDefault="00AE01F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01F0" w:rsidRDefault="000E627A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房地产估价报告少于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</w:t>
            </w:r>
            <w:r>
              <w:rPr>
                <w:rFonts w:ascii="仿宋_GB2312" w:eastAsia="仿宋_GB2312" w:hAnsi="Times New Roman" w:cs="仿宋_GB2312"/>
                <w:color w:val="000000"/>
                <w:kern w:val="0"/>
                <w:sz w:val="18"/>
                <w:szCs w:val="18"/>
                <w:lang/>
              </w:rPr>
              <w:t>名专职注册房地产估价师签字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01F0" w:rsidRDefault="000E627A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《房地产估价机构管理办法》第</w:t>
            </w:r>
            <w:r>
              <w:rPr>
                <w:rFonts w:ascii="仿宋_GB2312" w:eastAsia="仿宋_GB2312" w:hAnsi="Times New Roman" w:cs="仿宋_GB2312"/>
                <w:color w:val="000000"/>
                <w:kern w:val="0"/>
                <w:sz w:val="18"/>
                <w:szCs w:val="18"/>
                <w:lang/>
              </w:rPr>
              <w:t>32</w:t>
            </w:r>
            <w:r>
              <w:rPr>
                <w:rStyle w:val="font51"/>
                <w:lang/>
              </w:rPr>
              <w:t>条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01F0" w:rsidRDefault="000E627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01F0" w:rsidRDefault="00AE01F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E01F0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42" w:type="dxa"/>
          <w:wAfter w:w="997" w:type="dxa"/>
          <w:trHeight w:val="608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01F0" w:rsidRDefault="000E627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01F0" w:rsidRDefault="00AE01F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01F0" w:rsidRDefault="00AE01F0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hyperlink r:id="rId8" w:tooltip="https://baike.baidu.com/item/%E4%B8%8D%E6%AD%A3%E5%BD%93%E7%AB%9E%E4%BA%89/5957106" w:history="1">
              <w:r w:rsidR="000E627A">
                <w:rPr>
                  <w:rStyle w:val="a5"/>
                  <w:rFonts w:ascii="Times New Roman" w:hAnsi="Times New Roman"/>
                  <w:sz w:val="18"/>
                  <w:szCs w:val="18"/>
                  <w:u w:val="none"/>
                </w:rPr>
                <w:t>以迎合高估或者低估要求、给予回扣、恶意压低收费等方式进行不正当竞争</w:t>
              </w:r>
            </w:hyperlink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01F0" w:rsidRDefault="000E627A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《房地产估价机构管理办法》第</w:t>
            </w:r>
            <w:r>
              <w:rPr>
                <w:rFonts w:ascii="仿宋_GB2312" w:eastAsia="仿宋_GB2312" w:hAnsi="Times New Roman" w:cs="仿宋_GB2312"/>
                <w:color w:val="000000"/>
                <w:kern w:val="0"/>
                <w:sz w:val="18"/>
                <w:szCs w:val="18"/>
                <w:lang/>
              </w:rPr>
              <w:t>33</w:t>
            </w:r>
            <w:r>
              <w:rPr>
                <w:rStyle w:val="font51"/>
                <w:lang/>
              </w:rPr>
              <w:t>条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01F0" w:rsidRDefault="000E627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01F0" w:rsidRDefault="00AE01F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E01F0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42" w:type="dxa"/>
          <w:wAfter w:w="997" w:type="dxa"/>
          <w:trHeight w:val="316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01F0" w:rsidRDefault="000E627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01F0" w:rsidRDefault="00AE01F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01F0" w:rsidRDefault="000E627A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违反房地产估价规范和标准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01F0" w:rsidRDefault="000E627A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《房地产估价机构管理办法》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lastRenderedPageBreak/>
              <w:t>第</w:t>
            </w:r>
            <w:r>
              <w:rPr>
                <w:rFonts w:ascii="仿宋_GB2312" w:eastAsia="仿宋_GB2312" w:hAnsi="Times New Roman" w:cs="仿宋_GB2312"/>
                <w:color w:val="000000"/>
                <w:kern w:val="0"/>
                <w:sz w:val="18"/>
                <w:szCs w:val="18"/>
                <w:lang/>
              </w:rPr>
              <w:t>33</w:t>
            </w:r>
            <w:r>
              <w:rPr>
                <w:rStyle w:val="font51"/>
                <w:lang/>
              </w:rPr>
              <w:t>条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01F0" w:rsidRDefault="000E627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lastRenderedPageBreak/>
              <w:t>5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01F0" w:rsidRDefault="00AE01F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E01F0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42" w:type="dxa"/>
          <w:wAfter w:w="997" w:type="dxa"/>
          <w:trHeight w:val="608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01F0" w:rsidRDefault="000E627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lastRenderedPageBreak/>
              <w:t>5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01F0" w:rsidRDefault="00AE01F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01F0" w:rsidRDefault="00AE01F0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hyperlink r:id="rId9" w:tooltip="https://baike.baidu.com/item/%E4%BC%B0%E4%BB%B7%E6%8A%A5%E5%91%8A/7359509" w:history="1">
              <w:r w:rsidR="000E627A">
                <w:rPr>
                  <w:rStyle w:val="a5"/>
                  <w:rFonts w:ascii="Times New Roman" w:hAnsi="Times New Roman"/>
                  <w:sz w:val="18"/>
                  <w:szCs w:val="18"/>
                  <w:u w:val="none"/>
                </w:rPr>
                <w:t>出具有虚假记载、误导性陈述或者重大遗漏的估价报告</w:t>
              </w:r>
            </w:hyperlink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01F0" w:rsidRDefault="000E627A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《房地产估价机构管理办法》第</w:t>
            </w:r>
            <w:r>
              <w:rPr>
                <w:rFonts w:ascii="仿宋_GB2312" w:eastAsia="仿宋_GB2312" w:hAnsi="Times New Roman" w:cs="仿宋_GB2312"/>
                <w:color w:val="000000"/>
                <w:kern w:val="0"/>
                <w:sz w:val="18"/>
                <w:szCs w:val="18"/>
                <w:lang/>
              </w:rPr>
              <w:t>33</w:t>
            </w:r>
            <w:r>
              <w:rPr>
                <w:rStyle w:val="font51"/>
                <w:lang/>
              </w:rPr>
              <w:t>条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01F0" w:rsidRDefault="000E627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01F0" w:rsidRDefault="00AE01F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E01F0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42" w:type="dxa"/>
          <w:wAfter w:w="997" w:type="dxa"/>
          <w:trHeight w:val="608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01F0" w:rsidRDefault="000E627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01F0" w:rsidRDefault="00AE01F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01F0" w:rsidRDefault="000E627A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未经委托人书面同意，擅自转让受托的估价业务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01F0" w:rsidRDefault="000E627A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《房地产估价机构管理办法》第</w:t>
            </w:r>
            <w:r>
              <w:rPr>
                <w:rFonts w:ascii="仿宋_GB2312" w:eastAsia="仿宋_GB2312" w:hAnsi="Times New Roman" w:cs="仿宋_GB2312"/>
                <w:color w:val="000000"/>
                <w:kern w:val="0"/>
                <w:sz w:val="18"/>
                <w:szCs w:val="18"/>
                <w:lang/>
              </w:rPr>
              <w:t>29</w:t>
            </w:r>
            <w:r>
              <w:rPr>
                <w:rStyle w:val="font51"/>
                <w:lang/>
              </w:rPr>
              <w:t>条、第</w:t>
            </w:r>
            <w:r>
              <w:rPr>
                <w:rFonts w:ascii="仿宋_GB2312" w:eastAsia="仿宋_GB2312" w:hAnsi="Times New Roman" w:cs="仿宋_GB2312"/>
                <w:color w:val="000000"/>
                <w:kern w:val="0"/>
                <w:sz w:val="18"/>
                <w:szCs w:val="18"/>
                <w:lang/>
              </w:rPr>
              <w:t>33</w:t>
            </w:r>
            <w:r>
              <w:rPr>
                <w:rStyle w:val="font51"/>
                <w:lang/>
              </w:rPr>
              <w:t>条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01F0" w:rsidRDefault="000E627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01F0" w:rsidRDefault="00AE01F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E01F0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42" w:type="dxa"/>
          <w:wAfter w:w="997" w:type="dxa"/>
          <w:trHeight w:val="608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01F0" w:rsidRDefault="000E627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01F0" w:rsidRDefault="00AE01F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01F0" w:rsidRDefault="000E627A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未经委托人书面同意，对外提供估价过程中获知的当事人的商业秘密和业务资料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01F0" w:rsidRDefault="000E627A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《房地产估价机构管理办法》第</w:t>
            </w:r>
            <w:r>
              <w:rPr>
                <w:rFonts w:ascii="仿宋_GB2312" w:eastAsia="仿宋_GB2312" w:hAnsi="Times New Roman" w:cs="仿宋_GB2312"/>
                <w:color w:val="000000"/>
                <w:kern w:val="0"/>
                <w:sz w:val="18"/>
                <w:szCs w:val="18"/>
                <w:lang/>
              </w:rPr>
              <w:t>35</w:t>
            </w:r>
            <w:r>
              <w:rPr>
                <w:rStyle w:val="font51"/>
                <w:lang/>
              </w:rPr>
              <w:t>条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01F0" w:rsidRDefault="000E627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01F0" w:rsidRDefault="00AE01F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E01F0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42" w:type="dxa"/>
          <w:wAfter w:w="997" w:type="dxa"/>
          <w:trHeight w:val="894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01F0" w:rsidRDefault="000E627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01F0" w:rsidRDefault="00AE01F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01F0" w:rsidRDefault="000E627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利用开展职务之便，谋取不正当利益</w:t>
            </w: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01F0" w:rsidRDefault="000E627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《资产评估法》第</w:t>
            </w:r>
            <w:r>
              <w:rPr>
                <w:rFonts w:ascii="仿宋_GB2312" w:eastAsia="仿宋_GB2312" w:hAnsi="Times New Roman" w:cs="仿宋_GB2312"/>
                <w:color w:val="000000"/>
                <w:kern w:val="0"/>
                <w:sz w:val="18"/>
                <w:szCs w:val="18"/>
                <w:lang/>
              </w:rPr>
              <w:t>20</w:t>
            </w:r>
            <w:r>
              <w:rPr>
                <w:rStyle w:val="font51"/>
                <w:lang/>
              </w:rPr>
              <w:t>条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01F0" w:rsidRDefault="000E627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01F0" w:rsidRDefault="00AE01F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E01F0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42" w:type="dxa"/>
          <w:wAfter w:w="997" w:type="dxa"/>
          <w:trHeight w:val="608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01F0" w:rsidRDefault="000E627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01F0" w:rsidRDefault="00AE01F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01F0" w:rsidRDefault="000E627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允许其他机构以本机构名义开展业务，或冒用其他机构名义开展业务</w:t>
            </w:r>
          </w:p>
        </w:tc>
        <w:tc>
          <w:tcPr>
            <w:tcW w:w="2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01F0" w:rsidRDefault="00AE01F0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01F0" w:rsidRDefault="000E627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01F0" w:rsidRDefault="00AE01F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E01F0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42" w:type="dxa"/>
          <w:wAfter w:w="997" w:type="dxa"/>
          <w:trHeight w:val="655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01F0" w:rsidRDefault="000E627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01F0" w:rsidRDefault="00AE01F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01F0" w:rsidRDefault="000E627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以恶性压价、支付回扣、虚假宣传，或者贬损、诋毁其他评估机构等不正当手段招揽业务</w:t>
            </w:r>
          </w:p>
        </w:tc>
        <w:tc>
          <w:tcPr>
            <w:tcW w:w="2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01F0" w:rsidRDefault="00AE01F0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01F0" w:rsidRDefault="000E627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01F0" w:rsidRDefault="00AE01F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E01F0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42" w:type="dxa"/>
          <w:wAfter w:w="997" w:type="dxa"/>
          <w:trHeight w:val="316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01F0" w:rsidRDefault="000E627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11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01F0" w:rsidRDefault="00AE01F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01F0" w:rsidRDefault="000E627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受理与自身有利害关系的业务</w:t>
            </w:r>
          </w:p>
        </w:tc>
        <w:tc>
          <w:tcPr>
            <w:tcW w:w="2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01F0" w:rsidRDefault="00AE01F0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01F0" w:rsidRDefault="000E627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01F0" w:rsidRDefault="00AE01F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E01F0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42" w:type="dxa"/>
          <w:wAfter w:w="997" w:type="dxa"/>
          <w:trHeight w:val="608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01F0" w:rsidRDefault="000E627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01F0" w:rsidRDefault="00AE01F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01F0" w:rsidRDefault="000E627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分别接受利益冲突双方的委托，对同一评估对象进行评估</w:t>
            </w:r>
          </w:p>
        </w:tc>
        <w:tc>
          <w:tcPr>
            <w:tcW w:w="2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01F0" w:rsidRDefault="00AE01F0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01F0" w:rsidRDefault="000E627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01F0" w:rsidRDefault="00AE01F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E01F0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42" w:type="dxa"/>
          <w:wAfter w:w="997" w:type="dxa"/>
          <w:trHeight w:val="608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01F0" w:rsidRDefault="000E627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01F0" w:rsidRDefault="00AE01F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01F0" w:rsidRDefault="000E627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聘用或者指定不符合《资产评估法》规定的人员从事评估业务</w:t>
            </w:r>
          </w:p>
        </w:tc>
        <w:tc>
          <w:tcPr>
            <w:tcW w:w="2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01F0" w:rsidRDefault="00AE01F0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01F0" w:rsidRDefault="000E627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01F0" w:rsidRDefault="00AE01F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E01F0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42" w:type="dxa"/>
          <w:wAfter w:w="997" w:type="dxa"/>
          <w:trHeight w:val="316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01F0" w:rsidRDefault="000E627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01F0" w:rsidRDefault="00AE01F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01F0" w:rsidRDefault="000E62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违法法律、行政法规的其他行为</w:t>
            </w:r>
          </w:p>
        </w:tc>
        <w:tc>
          <w:tcPr>
            <w:tcW w:w="2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01F0" w:rsidRDefault="00AE01F0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01F0" w:rsidRDefault="000E627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01F0" w:rsidRDefault="00AE01F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E01F0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42" w:type="dxa"/>
          <w:wAfter w:w="997" w:type="dxa"/>
          <w:trHeight w:val="684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01F0" w:rsidRDefault="000E627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  <w:t>15</w:t>
            </w:r>
          </w:p>
        </w:tc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01F0" w:rsidRDefault="000E627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其他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01F0" w:rsidRDefault="000E627A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受到住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建部行政处罚或通报批评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01F0" w:rsidRDefault="00AE01F0">
            <w:pPr>
              <w:jc w:val="left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01F0" w:rsidRDefault="000E627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01F0" w:rsidRDefault="00AE01F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E01F0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42" w:type="dxa"/>
          <w:wAfter w:w="997" w:type="dxa"/>
          <w:trHeight w:val="316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01F0" w:rsidRDefault="000E627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16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01F0" w:rsidRDefault="00AE01F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01F0" w:rsidRDefault="000E627A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受到自治区住建厅行政处罚或通报批评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01F0" w:rsidRDefault="00AE01F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01F0" w:rsidRDefault="000E627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01F0" w:rsidRDefault="00AE01F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E01F0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42" w:type="dxa"/>
          <w:wAfter w:w="997" w:type="dxa"/>
          <w:trHeight w:val="608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01F0" w:rsidRDefault="000E627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17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01F0" w:rsidRDefault="00AE01F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01F0" w:rsidRDefault="000E627A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受到市城管部门行政处罚或市住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建部门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通报批评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01F0" w:rsidRDefault="00AE01F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01F0" w:rsidRDefault="000E627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01F0" w:rsidRDefault="00AE01F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E01F0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42" w:type="dxa"/>
          <w:wAfter w:w="997" w:type="dxa"/>
          <w:trHeight w:val="608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01F0" w:rsidRDefault="000E627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01F0" w:rsidRDefault="00AE01F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01F0" w:rsidRDefault="000E627A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受到县市区城管部门行政处罚或住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建部门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通报批评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01F0" w:rsidRDefault="00AE01F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01F0" w:rsidRDefault="000E627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01F0" w:rsidRDefault="00AE01F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E01F0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42" w:type="dxa"/>
          <w:wAfter w:w="997" w:type="dxa"/>
          <w:trHeight w:val="1483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01F0" w:rsidRDefault="000E627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  <w:t>19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01F0" w:rsidRDefault="00AE01F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01F0" w:rsidRDefault="000E627A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因金融领域失信问题、生态环境保护失信行为、拖欠农民工工资和工程款问题、法院判决不执行问题和违法建设问题被联合惩戒的，或其他问题被有关行政管理部门列入不良行为记录的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01F0" w:rsidRDefault="00AE01F0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01F0" w:rsidRDefault="000E627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  <w:t>10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01F0" w:rsidRDefault="000E627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  <w:lang/>
              </w:rPr>
              <w:t>被本附件中其他条款重复扣分的，扣分取高值。</w:t>
            </w:r>
          </w:p>
        </w:tc>
      </w:tr>
      <w:tr w:rsidR="00AE01F0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42" w:type="dxa"/>
          <w:wAfter w:w="997" w:type="dxa"/>
          <w:trHeight w:val="316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01F0" w:rsidRDefault="000E627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  <w:t>20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01F0" w:rsidRDefault="00AE01F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01F0" w:rsidRDefault="000E627A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  <w:t>不配合纪检监察机关调查取证的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01F0" w:rsidRDefault="00AE01F0">
            <w:pPr>
              <w:jc w:val="left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01F0" w:rsidRDefault="000E627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01F0" w:rsidRDefault="00AE01F0">
            <w:pPr>
              <w:jc w:val="left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AE01F0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42" w:type="dxa"/>
          <w:wAfter w:w="997" w:type="dxa"/>
          <w:trHeight w:val="608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01F0" w:rsidRDefault="000E627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  <w:t>21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01F0" w:rsidRDefault="00AE01F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01F0" w:rsidRDefault="000E627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不按要求落实政府及住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建主管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部门应急任务的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01F0" w:rsidRDefault="00AE01F0">
            <w:pPr>
              <w:jc w:val="left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01F0" w:rsidRDefault="000E627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01F0" w:rsidRDefault="00AE01F0">
            <w:pPr>
              <w:jc w:val="left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</w:tbl>
    <w:p w:rsidR="00AE01F0" w:rsidRDefault="00AE01F0">
      <w:pPr>
        <w:spacing w:line="300" w:lineRule="exact"/>
        <w:ind w:firstLineChars="200" w:firstLine="360"/>
        <w:rPr>
          <w:rFonts w:ascii="Times New Roman" w:eastAsia="仿宋_GB2312" w:hAnsi="Times New Roman"/>
          <w:kern w:val="0"/>
          <w:sz w:val="18"/>
          <w:szCs w:val="18"/>
          <w:lang w:val="en-GB"/>
        </w:rPr>
      </w:pPr>
    </w:p>
    <w:p w:rsidR="00AE01F0" w:rsidRDefault="000E627A">
      <w:r>
        <w:rPr>
          <w:rFonts w:hint="eastAsia"/>
        </w:rPr>
        <w:t>注：以上行为描述中所列的行为同时受到行政处罚或通报批评的，其记分分值和记分期限按最高的记取。</w:t>
      </w:r>
    </w:p>
    <w:sectPr w:rsidR="00AE01F0" w:rsidSect="00AE01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627A" w:rsidRDefault="000E627A" w:rsidP="00AE09E1">
      <w:r>
        <w:separator/>
      </w:r>
    </w:p>
  </w:endnote>
  <w:endnote w:type="continuationSeparator" w:id="0">
    <w:p w:rsidR="000E627A" w:rsidRDefault="000E627A" w:rsidP="00AE09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创艺简标宋">
    <w:altName w:val="黑体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627A" w:rsidRDefault="000E627A" w:rsidP="00AE09E1">
      <w:r>
        <w:separator/>
      </w:r>
    </w:p>
  </w:footnote>
  <w:footnote w:type="continuationSeparator" w:id="0">
    <w:p w:rsidR="000E627A" w:rsidRDefault="000E627A" w:rsidP="00AE09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2F570C"/>
    <w:rsid w:val="00050E5D"/>
    <w:rsid w:val="000E627A"/>
    <w:rsid w:val="002F570C"/>
    <w:rsid w:val="003C0686"/>
    <w:rsid w:val="003D6AC7"/>
    <w:rsid w:val="004302B0"/>
    <w:rsid w:val="004F2971"/>
    <w:rsid w:val="00535452"/>
    <w:rsid w:val="006238A5"/>
    <w:rsid w:val="006C23A1"/>
    <w:rsid w:val="007614BF"/>
    <w:rsid w:val="007A3E26"/>
    <w:rsid w:val="008174A7"/>
    <w:rsid w:val="0089632F"/>
    <w:rsid w:val="00A01535"/>
    <w:rsid w:val="00A5596C"/>
    <w:rsid w:val="00AE01F0"/>
    <w:rsid w:val="00AE09E1"/>
    <w:rsid w:val="00B65916"/>
    <w:rsid w:val="00BE7845"/>
    <w:rsid w:val="00C27727"/>
    <w:rsid w:val="00D503C4"/>
    <w:rsid w:val="00D61266"/>
    <w:rsid w:val="00D74473"/>
    <w:rsid w:val="00D75B8A"/>
    <w:rsid w:val="00D954C3"/>
    <w:rsid w:val="00E10A32"/>
    <w:rsid w:val="00E16F5B"/>
    <w:rsid w:val="00EB3681"/>
    <w:rsid w:val="00ED7829"/>
    <w:rsid w:val="00F26B09"/>
    <w:rsid w:val="00FB3A9D"/>
    <w:rsid w:val="00FE43EC"/>
    <w:rsid w:val="2EEC74AF"/>
    <w:rsid w:val="4A28212E"/>
    <w:rsid w:val="555E4903"/>
    <w:rsid w:val="58630FC9"/>
    <w:rsid w:val="666F1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qFormat="1"/>
    <w:lsdException w:name="Strong" w:semiHidden="0" w:uiPriority="0" w:unhideWhenUsed="0" w:qFormat="1"/>
    <w:lsdException w:name="Emphasis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1F0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AE01F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AE01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a5">
    <w:name w:val="Hyperlink"/>
    <w:basedOn w:val="a0"/>
    <w:uiPriority w:val="99"/>
    <w:semiHidden/>
    <w:unhideWhenUsed/>
    <w:qFormat/>
    <w:rsid w:val="00AE01F0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semiHidden/>
    <w:qFormat/>
    <w:rsid w:val="00AE01F0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AE01F0"/>
    <w:rPr>
      <w:kern w:val="2"/>
      <w:sz w:val="18"/>
      <w:szCs w:val="18"/>
    </w:rPr>
  </w:style>
  <w:style w:type="character" w:customStyle="1" w:styleId="font31">
    <w:name w:val="font31"/>
    <w:basedOn w:val="a0"/>
    <w:qFormat/>
    <w:rsid w:val="00AE01F0"/>
    <w:rPr>
      <w:rFonts w:ascii="仿宋_GB2312" w:eastAsia="仿宋_GB2312" w:cs="仿宋_GB2312"/>
      <w:color w:val="000000"/>
      <w:sz w:val="15"/>
      <w:szCs w:val="15"/>
      <w:u w:val="none"/>
    </w:rPr>
  </w:style>
  <w:style w:type="character" w:customStyle="1" w:styleId="font51">
    <w:name w:val="font51"/>
    <w:basedOn w:val="a0"/>
    <w:qFormat/>
    <w:rsid w:val="00AE01F0"/>
    <w:rPr>
      <w:rFonts w:ascii="Times New Roman" w:hAnsi="Times New Roman" w:cs="Times New Roman" w:hint="default"/>
      <w:color w:val="000000"/>
      <w:sz w:val="18"/>
      <w:szCs w:val="1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ike.baidu.com/item/%E4%B8%8D%E6%AD%A3%E5%BD%93%E7%AB%9E%E4%BA%89/595710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ike.baidu.com/item/%E5%A7%94%E6%89%98%E5%90%88%E5%90%8C/233860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aike.baidu.com/item/%E4%BC%B0%E4%BB%B7%E6%8A%A5%E5%91%8A/7359509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312</Words>
  <Characters>1781</Characters>
  <Application>Microsoft Office Word</Application>
  <DocSecurity>0</DocSecurity>
  <Lines>14</Lines>
  <Paragraphs>4</Paragraphs>
  <ScaleCrop>false</ScaleCrop>
  <Company/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2019-01-04T01:04:00Z</dcterms:created>
  <dcterms:modified xsi:type="dcterms:W3CDTF">2019-07-23T09:25:00Z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