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12" w:rsidRDefault="009C6B12" w:rsidP="009C6B12">
      <w:pPr>
        <w:snapToGrid w:val="0"/>
        <w:jc w:val="center"/>
        <w:rPr>
          <w:rFonts w:ascii="方正小标宋简体" w:eastAsia="方正小标宋简体" w:hAnsi="宋体" w:hint="eastAsia"/>
          <w:sz w:val="44"/>
          <w:szCs w:val="44"/>
        </w:rPr>
      </w:pPr>
      <w:r>
        <w:rPr>
          <w:rFonts w:ascii="方正小标宋简体" w:eastAsia="方正小标宋简体" w:hAnsi="宋体" w:hint="eastAsia"/>
          <w:noProof/>
          <w:sz w:val="44"/>
          <w:szCs w:val="44"/>
        </w:rPr>
        <w:pict>
          <v:shapetype id="_x0000_t202" coordsize="21600,21600" o:spt="202" path="m,l,21600r21600,l21600,xe">
            <v:stroke joinstyle="miter"/>
            <v:path gradientshapeok="t" o:connecttype="rect"/>
          </v:shapetype>
          <v:shape id="_x0000_s2050" type="#_x0000_t202" style="position:absolute;left:0;text-align:left;margin-left:-28.9pt;margin-top:2.35pt;width:494.25pt;height:79.25pt;z-index:251658240" stroked="f">
            <v:textbox style="mso-next-textbox:#_x0000_s2050">
              <w:txbxContent>
                <w:p w:rsidR="009C6B12" w:rsidRPr="00CB1A79" w:rsidRDefault="009C6B12" w:rsidP="009C6B12">
                  <w:pPr>
                    <w:jc w:val="distribute"/>
                    <w:rPr>
                      <w:rFonts w:eastAsia="华文中宋"/>
                      <w:b/>
                      <w:color w:val="FF0000"/>
                      <w:spacing w:val="-12"/>
                      <w:sz w:val="80"/>
                      <w:szCs w:val="80"/>
                    </w:rPr>
                  </w:pPr>
                  <w:r w:rsidRPr="00CB1A79">
                    <w:rPr>
                      <w:rFonts w:eastAsia="华文中宋" w:hint="eastAsia"/>
                      <w:b/>
                      <w:color w:val="FF0000"/>
                      <w:spacing w:val="-12"/>
                      <w:sz w:val="80"/>
                      <w:szCs w:val="80"/>
                    </w:rPr>
                    <w:t>柳州市住房和城乡建设局</w:t>
                  </w:r>
                </w:p>
              </w:txbxContent>
            </v:textbox>
          </v:shape>
        </w:pict>
      </w:r>
    </w:p>
    <w:p w:rsidR="009C6B12" w:rsidRDefault="009C6B12" w:rsidP="009C6B12">
      <w:pPr>
        <w:snapToGrid w:val="0"/>
        <w:jc w:val="center"/>
        <w:rPr>
          <w:rFonts w:ascii="方正小标宋简体" w:eastAsia="方正小标宋简体" w:hAnsi="宋体" w:hint="eastAsia"/>
          <w:sz w:val="44"/>
          <w:szCs w:val="44"/>
        </w:rPr>
      </w:pPr>
    </w:p>
    <w:p w:rsidR="009C6B12" w:rsidRDefault="009C6B12" w:rsidP="009C6B12">
      <w:pPr>
        <w:snapToGrid w:val="0"/>
        <w:jc w:val="center"/>
        <w:rPr>
          <w:rFonts w:ascii="方正小标宋简体" w:eastAsia="方正小标宋简体" w:hAnsi="宋体" w:hint="eastAsia"/>
          <w:sz w:val="44"/>
          <w:szCs w:val="44"/>
        </w:rPr>
      </w:pPr>
    </w:p>
    <w:p w:rsidR="009C6B12" w:rsidRDefault="009C6B12" w:rsidP="009C6B12">
      <w:pPr>
        <w:snapToGrid w:val="0"/>
        <w:jc w:val="center"/>
        <w:rPr>
          <w:rFonts w:ascii="方正小标宋简体" w:eastAsia="方正小标宋简体" w:hAnsi="宋体" w:hint="eastAsia"/>
          <w:sz w:val="44"/>
          <w:szCs w:val="44"/>
        </w:rPr>
      </w:pPr>
    </w:p>
    <w:p w:rsidR="00AE53FF" w:rsidRDefault="00D32B58" w:rsidP="009C6B12">
      <w:pPr>
        <w:snapToGrid w:val="0"/>
        <w:spacing w:line="204" w:lineRule="auto"/>
        <w:jc w:val="center"/>
        <w:rPr>
          <w:rFonts w:ascii="方正小标宋简体" w:eastAsia="方正小标宋简体" w:hAnsi="宋体" w:hint="eastAsia"/>
          <w:sz w:val="44"/>
          <w:szCs w:val="44"/>
        </w:rPr>
      </w:pPr>
      <w:r w:rsidRPr="009C6B12">
        <w:rPr>
          <w:rFonts w:ascii="方正小标宋简体" w:eastAsia="方正小标宋简体" w:hAnsi="宋体" w:hint="eastAsia"/>
          <w:sz w:val="44"/>
          <w:szCs w:val="44"/>
        </w:rPr>
        <w:t>职工家庭申请购买广西柳州富雅公司（第四批）非还建住房资格审查公告</w:t>
      </w:r>
    </w:p>
    <w:p w:rsidR="009C6B12" w:rsidRPr="009C6B12" w:rsidRDefault="009C6B12" w:rsidP="009C6B12">
      <w:pPr>
        <w:snapToGrid w:val="0"/>
        <w:spacing w:line="520" w:lineRule="exact"/>
        <w:jc w:val="center"/>
        <w:rPr>
          <w:rFonts w:ascii="方正小标宋简体" w:eastAsia="方正小标宋简体" w:hAnsi="宋体" w:hint="eastAsia"/>
          <w:sz w:val="44"/>
          <w:szCs w:val="44"/>
        </w:rPr>
      </w:pPr>
    </w:p>
    <w:p w:rsidR="00AE53FF" w:rsidRPr="009C6B12" w:rsidRDefault="00D32B58" w:rsidP="009C6B12">
      <w:pPr>
        <w:snapToGrid w:val="0"/>
        <w:spacing w:line="520" w:lineRule="exact"/>
        <w:ind w:firstLineChars="200" w:firstLine="640"/>
        <w:rPr>
          <w:rFonts w:ascii="Times New Roman" w:eastAsia="仿宋_GB2312" w:hAnsi="Times New Roman"/>
          <w:sz w:val="32"/>
          <w:szCs w:val="32"/>
        </w:rPr>
      </w:pPr>
      <w:r w:rsidRPr="009C6B12">
        <w:rPr>
          <w:rFonts w:ascii="Times New Roman" w:eastAsia="仿宋_GB2312" w:hAnsi="Times New Roman"/>
          <w:sz w:val="32"/>
          <w:szCs w:val="32"/>
        </w:rPr>
        <w:t>现有</w:t>
      </w:r>
      <w:r w:rsidRPr="009C6B12">
        <w:rPr>
          <w:rFonts w:ascii="Times New Roman" w:eastAsia="仿宋_GB2312" w:hAnsi="Times New Roman"/>
          <w:sz w:val="32"/>
          <w:szCs w:val="32"/>
        </w:rPr>
        <w:t>1</w:t>
      </w:r>
      <w:r w:rsidRPr="009C6B12">
        <w:rPr>
          <w:rFonts w:ascii="Times New Roman" w:eastAsia="仿宋_GB2312" w:hAnsi="Times New Roman"/>
          <w:sz w:val="32"/>
          <w:szCs w:val="32"/>
        </w:rPr>
        <w:t>户广西柳州富雅物贸公司职工家庭申请购买该单位危旧房改住房改造项目非还建住房，并提交了《单位职工家庭申请购买非还建住房审查表》等材料。根据《关于做好危旧房改住房改造非还建住房供应管理工作的通知》（桂房改</w:t>
      </w:r>
      <w:r w:rsidR="009C6B12">
        <w:rPr>
          <w:rFonts w:ascii="仿宋_GB2312" w:eastAsia="仿宋_GB2312" w:hAnsi="Times New Roman" w:hint="eastAsia"/>
          <w:sz w:val="32"/>
          <w:szCs w:val="32"/>
        </w:rPr>
        <w:t>〔</w:t>
      </w:r>
      <w:r w:rsidRPr="009C6B12">
        <w:rPr>
          <w:rFonts w:ascii="Times New Roman" w:eastAsia="仿宋_GB2312" w:hAnsi="Times New Roman"/>
          <w:sz w:val="32"/>
          <w:szCs w:val="32"/>
        </w:rPr>
        <w:t>2012</w:t>
      </w:r>
      <w:r w:rsidR="009C6B12">
        <w:rPr>
          <w:rFonts w:ascii="仿宋_GB2312" w:eastAsia="仿宋_GB2312" w:hAnsi="Times New Roman" w:hint="eastAsia"/>
          <w:sz w:val="32"/>
          <w:szCs w:val="32"/>
        </w:rPr>
        <w:t>〕</w:t>
      </w:r>
      <w:r w:rsidRPr="009C6B12">
        <w:rPr>
          <w:rFonts w:ascii="Times New Roman" w:eastAsia="仿宋_GB2312" w:hAnsi="Times New Roman"/>
          <w:sz w:val="32"/>
          <w:szCs w:val="32"/>
        </w:rPr>
        <w:t>61</w:t>
      </w:r>
      <w:r w:rsidRPr="009C6B12">
        <w:rPr>
          <w:rFonts w:ascii="Times New Roman" w:eastAsia="仿宋_GB2312" w:hAnsi="Times New Roman"/>
          <w:sz w:val="32"/>
          <w:szCs w:val="32"/>
        </w:rPr>
        <w:t>号）的规定，经审查，该</w:t>
      </w:r>
      <w:r w:rsidRPr="009C6B12">
        <w:rPr>
          <w:rFonts w:ascii="Times New Roman" w:eastAsia="仿宋_GB2312" w:hAnsi="Times New Roman"/>
          <w:sz w:val="32"/>
          <w:szCs w:val="32"/>
        </w:rPr>
        <w:t>1</w:t>
      </w:r>
      <w:r w:rsidRPr="009C6B12">
        <w:rPr>
          <w:rFonts w:ascii="Times New Roman" w:eastAsia="仿宋_GB2312" w:hAnsi="Times New Roman"/>
          <w:sz w:val="32"/>
          <w:szCs w:val="32"/>
        </w:rPr>
        <w:t>户家庭符合购买条件（名单见附件），现予以公示，公示期</w:t>
      </w:r>
      <w:r w:rsidRPr="009C6B12">
        <w:rPr>
          <w:rFonts w:ascii="Times New Roman" w:eastAsia="仿宋_GB2312" w:hAnsi="Times New Roman"/>
          <w:sz w:val="32"/>
          <w:szCs w:val="32"/>
        </w:rPr>
        <w:t>2020</w:t>
      </w:r>
      <w:r w:rsidRPr="009C6B12">
        <w:rPr>
          <w:rFonts w:ascii="Times New Roman" w:eastAsia="仿宋_GB2312" w:hAnsi="Times New Roman"/>
          <w:sz w:val="32"/>
          <w:szCs w:val="32"/>
        </w:rPr>
        <w:t>年</w:t>
      </w:r>
      <w:r w:rsidRPr="009C6B12">
        <w:rPr>
          <w:rFonts w:ascii="Times New Roman" w:eastAsia="仿宋_GB2312" w:hAnsi="Times New Roman"/>
          <w:sz w:val="32"/>
          <w:szCs w:val="32"/>
        </w:rPr>
        <w:t>8</w:t>
      </w:r>
      <w:r w:rsidRPr="009C6B12">
        <w:rPr>
          <w:rFonts w:ascii="Times New Roman" w:eastAsia="仿宋_GB2312" w:hAnsi="Times New Roman"/>
          <w:sz w:val="32"/>
          <w:szCs w:val="32"/>
        </w:rPr>
        <w:t>月</w:t>
      </w:r>
      <w:r w:rsidRPr="009C6B12">
        <w:rPr>
          <w:rFonts w:ascii="Times New Roman" w:eastAsia="仿宋_GB2312" w:hAnsi="Times New Roman"/>
          <w:sz w:val="32"/>
          <w:szCs w:val="32"/>
        </w:rPr>
        <w:t>1</w:t>
      </w:r>
      <w:r w:rsidR="00FF7AC1">
        <w:rPr>
          <w:rFonts w:ascii="Times New Roman" w:eastAsia="仿宋_GB2312" w:hAnsi="Times New Roman" w:hint="eastAsia"/>
          <w:sz w:val="32"/>
          <w:szCs w:val="32"/>
        </w:rPr>
        <w:t>0</w:t>
      </w:r>
      <w:r w:rsidRPr="009C6B12">
        <w:rPr>
          <w:rFonts w:ascii="Times New Roman" w:eastAsia="仿宋_GB2312" w:hAnsi="Times New Roman"/>
          <w:sz w:val="32"/>
          <w:szCs w:val="32"/>
        </w:rPr>
        <w:t>日至</w:t>
      </w:r>
      <w:r w:rsidRPr="009C6B12">
        <w:rPr>
          <w:rFonts w:ascii="Times New Roman" w:eastAsia="仿宋_GB2312" w:hAnsi="Times New Roman"/>
          <w:sz w:val="32"/>
          <w:szCs w:val="32"/>
        </w:rPr>
        <w:t>2020</w:t>
      </w:r>
      <w:r w:rsidRPr="009C6B12">
        <w:rPr>
          <w:rFonts w:ascii="Times New Roman" w:eastAsia="仿宋_GB2312" w:hAnsi="Times New Roman"/>
          <w:sz w:val="32"/>
          <w:szCs w:val="32"/>
        </w:rPr>
        <w:t>年</w:t>
      </w:r>
      <w:r w:rsidRPr="009C6B12">
        <w:rPr>
          <w:rFonts w:ascii="Times New Roman" w:eastAsia="仿宋_GB2312" w:hAnsi="Times New Roman"/>
          <w:sz w:val="32"/>
          <w:szCs w:val="32"/>
        </w:rPr>
        <w:t>8</w:t>
      </w:r>
      <w:r w:rsidRPr="009C6B12">
        <w:rPr>
          <w:rFonts w:ascii="Times New Roman" w:eastAsia="仿宋_GB2312" w:hAnsi="Times New Roman"/>
          <w:sz w:val="32"/>
          <w:szCs w:val="32"/>
        </w:rPr>
        <w:t>月</w:t>
      </w:r>
      <w:r w:rsidR="00FF7AC1">
        <w:rPr>
          <w:rFonts w:ascii="Times New Roman" w:eastAsia="仿宋_GB2312" w:hAnsi="Times New Roman" w:hint="eastAsia"/>
          <w:sz w:val="32"/>
          <w:szCs w:val="32"/>
        </w:rPr>
        <w:t>16</w:t>
      </w:r>
      <w:r w:rsidRPr="009C6B12">
        <w:rPr>
          <w:rFonts w:ascii="Times New Roman" w:eastAsia="仿宋_GB2312" w:hAnsi="Times New Roman"/>
          <w:sz w:val="32"/>
          <w:szCs w:val="32"/>
        </w:rPr>
        <w:t>日，公示期七天。市民如有异议，请在公示期间向我局提交署实名的检举材料，检举人受法律保护。</w:t>
      </w:r>
    </w:p>
    <w:p w:rsidR="00AE53FF" w:rsidRPr="009C6B12" w:rsidRDefault="00D32B58" w:rsidP="009C6B12">
      <w:pPr>
        <w:snapToGrid w:val="0"/>
        <w:spacing w:line="520" w:lineRule="exact"/>
        <w:ind w:firstLineChars="200" w:firstLine="640"/>
        <w:rPr>
          <w:rFonts w:ascii="Times New Roman" w:eastAsia="仿宋_GB2312" w:hAnsi="Times New Roman"/>
          <w:sz w:val="32"/>
          <w:szCs w:val="32"/>
        </w:rPr>
      </w:pPr>
      <w:r w:rsidRPr="009C6B12">
        <w:rPr>
          <w:rFonts w:ascii="Times New Roman" w:eastAsia="仿宋_GB2312" w:hAnsi="Times New Roman"/>
          <w:sz w:val="32"/>
          <w:szCs w:val="32"/>
        </w:rPr>
        <w:t>联系地址：八一路</w:t>
      </w:r>
      <w:r w:rsidRPr="009C6B12">
        <w:rPr>
          <w:rFonts w:ascii="Times New Roman" w:eastAsia="仿宋_GB2312" w:hAnsi="Times New Roman"/>
          <w:sz w:val="32"/>
          <w:szCs w:val="32"/>
        </w:rPr>
        <w:t>77</w:t>
      </w:r>
      <w:r w:rsidRPr="009C6B12">
        <w:rPr>
          <w:rFonts w:ascii="Times New Roman" w:eastAsia="仿宋_GB2312" w:hAnsi="Times New Roman"/>
          <w:sz w:val="32"/>
          <w:szCs w:val="32"/>
        </w:rPr>
        <w:t>号市住房和城乡建设局三楼房改办，</w:t>
      </w:r>
    </w:p>
    <w:p w:rsidR="00AE53FF" w:rsidRPr="009C6B12" w:rsidRDefault="00D32B58" w:rsidP="009C6B12">
      <w:pPr>
        <w:snapToGrid w:val="0"/>
        <w:spacing w:line="520" w:lineRule="exact"/>
        <w:rPr>
          <w:rFonts w:ascii="Times New Roman" w:eastAsia="仿宋_GB2312" w:hAnsi="Times New Roman"/>
          <w:sz w:val="32"/>
          <w:szCs w:val="32"/>
        </w:rPr>
      </w:pPr>
      <w:r w:rsidRPr="009C6B12">
        <w:rPr>
          <w:rFonts w:ascii="Times New Roman" w:eastAsia="仿宋_GB2312" w:hAnsi="Times New Roman"/>
          <w:sz w:val="32"/>
          <w:szCs w:val="32"/>
        </w:rPr>
        <w:t>电话：</w:t>
      </w:r>
      <w:r w:rsidRPr="009C6B12">
        <w:rPr>
          <w:rFonts w:ascii="Times New Roman" w:eastAsia="仿宋_GB2312" w:hAnsi="Times New Roman"/>
          <w:sz w:val="32"/>
          <w:szCs w:val="32"/>
        </w:rPr>
        <w:t>2821590</w:t>
      </w:r>
      <w:r w:rsidRPr="009C6B12">
        <w:rPr>
          <w:rFonts w:ascii="Times New Roman" w:eastAsia="仿宋_GB2312" w:hAnsi="Times New Roman"/>
          <w:sz w:val="32"/>
          <w:szCs w:val="32"/>
        </w:rPr>
        <w:t>。</w:t>
      </w:r>
    </w:p>
    <w:p w:rsidR="009C6B12" w:rsidRDefault="009C6B12" w:rsidP="009C6B12">
      <w:pPr>
        <w:snapToGrid w:val="0"/>
        <w:spacing w:line="460" w:lineRule="exact"/>
        <w:rPr>
          <w:rFonts w:ascii="Times New Roman" w:eastAsia="仿宋_GB2312" w:hAnsi="Times New Roman" w:hint="eastAsia"/>
          <w:sz w:val="32"/>
          <w:szCs w:val="32"/>
        </w:rPr>
      </w:pPr>
    </w:p>
    <w:p w:rsidR="009C6B12" w:rsidRDefault="00D32B58" w:rsidP="009C6B12">
      <w:pPr>
        <w:snapToGrid w:val="0"/>
        <w:spacing w:line="460" w:lineRule="exact"/>
        <w:ind w:firstLineChars="200" w:firstLine="640"/>
        <w:rPr>
          <w:rFonts w:ascii="Times New Roman" w:eastAsia="仿宋_GB2312" w:hAnsi="Times New Roman" w:hint="eastAsia"/>
          <w:sz w:val="32"/>
          <w:szCs w:val="32"/>
        </w:rPr>
      </w:pPr>
      <w:r w:rsidRPr="009C6B12">
        <w:rPr>
          <w:rFonts w:ascii="Times New Roman" w:eastAsia="仿宋_GB2312" w:hAnsi="Times New Roman"/>
          <w:sz w:val="32"/>
          <w:szCs w:val="32"/>
        </w:rPr>
        <w:t>附件：职工家庭申请购买非还建住房广西柳州富雅贸易公司</w:t>
      </w:r>
    </w:p>
    <w:p w:rsidR="00AE53FF" w:rsidRPr="009C6B12" w:rsidRDefault="00D32B58" w:rsidP="009C6B12">
      <w:pPr>
        <w:snapToGrid w:val="0"/>
        <w:spacing w:line="460" w:lineRule="exact"/>
        <w:ind w:firstLineChars="450" w:firstLine="1440"/>
        <w:rPr>
          <w:rFonts w:ascii="Times New Roman" w:eastAsia="仿宋_GB2312" w:hAnsi="Times New Roman"/>
          <w:sz w:val="32"/>
          <w:szCs w:val="32"/>
        </w:rPr>
      </w:pPr>
      <w:r w:rsidRPr="009C6B12">
        <w:rPr>
          <w:rFonts w:ascii="Times New Roman" w:eastAsia="仿宋_GB2312" w:hAnsi="Times New Roman"/>
          <w:sz w:val="32"/>
          <w:szCs w:val="32"/>
        </w:rPr>
        <w:t>审核通过名单（第四批）</w:t>
      </w:r>
    </w:p>
    <w:p w:rsidR="00AE53FF" w:rsidRDefault="00AE53FF" w:rsidP="009C6B12">
      <w:pPr>
        <w:snapToGrid w:val="0"/>
        <w:spacing w:line="460" w:lineRule="exact"/>
        <w:ind w:firstLine="600"/>
        <w:rPr>
          <w:rFonts w:ascii="Times New Roman" w:eastAsia="仿宋_GB2312" w:hAnsi="Times New Roman" w:hint="eastAsia"/>
          <w:sz w:val="32"/>
          <w:szCs w:val="32"/>
        </w:rPr>
      </w:pPr>
    </w:p>
    <w:p w:rsidR="009C6B12" w:rsidRPr="009C6B12" w:rsidRDefault="009C6B12" w:rsidP="009C6B12">
      <w:pPr>
        <w:snapToGrid w:val="0"/>
        <w:spacing w:line="460" w:lineRule="exact"/>
        <w:ind w:firstLine="600"/>
        <w:rPr>
          <w:rFonts w:ascii="Times New Roman" w:eastAsia="仿宋_GB2312" w:hAnsi="Times New Roman"/>
          <w:sz w:val="32"/>
          <w:szCs w:val="32"/>
        </w:rPr>
      </w:pPr>
    </w:p>
    <w:p w:rsidR="009C6B12" w:rsidRPr="009C6B12" w:rsidRDefault="009C6B12" w:rsidP="009C6B12">
      <w:pPr>
        <w:snapToGrid w:val="0"/>
        <w:ind w:rightChars="150" w:right="315"/>
        <w:jc w:val="right"/>
        <w:rPr>
          <w:rFonts w:ascii="Times New Roman" w:eastAsia="仿宋_GB2312" w:hAnsi="Times New Roman"/>
          <w:sz w:val="32"/>
          <w:szCs w:val="32"/>
        </w:rPr>
      </w:pPr>
      <w:r w:rsidRPr="009C6B12">
        <w:rPr>
          <w:rFonts w:ascii="Times New Roman" w:eastAsia="仿宋_GB2312"/>
          <w:sz w:val="32"/>
          <w:szCs w:val="32"/>
        </w:rPr>
        <w:t>柳州市住房和城乡建设局</w:t>
      </w:r>
    </w:p>
    <w:p w:rsidR="009C6B12" w:rsidRPr="009C6B12" w:rsidRDefault="009C6B12" w:rsidP="009C6B12">
      <w:pPr>
        <w:snapToGrid w:val="0"/>
        <w:ind w:rightChars="400" w:right="840"/>
        <w:jc w:val="right"/>
        <w:rPr>
          <w:rFonts w:ascii="Times New Roman" w:eastAsia="仿宋_GB2312" w:hAnsi="Times New Roman"/>
          <w:sz w:val="32"/>
          <w:szCs w:val="32"/>
        </w:rPr>
      </w:pPr>
      <w:r w:rsidRPr="009C6B12">
        <w:rPr>
          <w:rFonts w:ascii="Times New Roman" w:eastAsia="仿宋_GB2312" w:hAnsi="Times New Roman"/>
          <w:sz w:val="32"/>
          <w:szCs w:val="32"/>
        </w:rPr>
        <w:t>2020</w:t>
      </w:r>
      <w:r w:rsidRPr="009C6B12">
        <w:rPr>
          <w:rFonts w:ascii="Times New Roman" w:eastAsia="仿宋_GB2312"/>
          <w:sz w:val="32"/>
          <w:szCs w:val="32"/>
        </w:rPr>
        <w:t>年</w:t>
      </w:r>
      <w:r w:rsidRPr="009C6B12">
        <w:rPr>
          <w:rFonts w:ascii="Times New Roman" w:eastAsia="仿宋_GB2312" w:hAnsi="Times New Roman"/>
          <w:sz w:val="32"/>
          <w:szCs w:val="32"/>
        </w:rPr>
        <w:t>8</w:t>
      </w:r>
      <w:r w:rsidRPr="009C6B12">
        <w:rPr>
          <w:rFonts w:ascii="Times New Roman" w:eastAsia="仿宋_GB2312"/>
          <w:sz w:val="32"/>
          <w:szCs w:val="32"/>
        </w:rPr>
        <w:t>月</w:t>
      </w:r>
      <w:r>
        <w:rPr>
          <w:rFonts w:ascii="Times New Roman" w:eastAsia="仿宋_GB2312" w:hint="eastAsia"/>
          <w:sz w:val="32"/>
          <w:szCs w:val="32"/>
        </w:rPr>
        <w:t>10</w:t>
      </w:r>
      <w:r w:rsidRPr="009C6B12">
        <w:rPr>
          <w:rFonts w:ascii="Times New Roman" w:eastAsia="仿宋_GB2312"/>
          <w:sz w:val="32"/>
          <w:szCs w:val="32"/>
        </w:rPr>
        <w:t>日</w:t>
      </w:r>
    </w:p>
    <w:p w:rsidR="009C6B12" w:rsidRPr="009C6B12" w:rsidRDefault="009C6B12" w:rsidP="009C6B12">
      <w:pPr>
        <w:tabs>
          <w:tab w:val="left" w:pos="1800"/>
        </w:tabs>
        <w:adjustRightInd w:val="0"/>
        <w:snapToGrid w:val="0"/>
        <w:ind w:rightChars="580" w:right="1218"/>
        <w:jc w:val="right"/>
        <w:rPr>
          <w:rFonts w:ascii="Times New Roman" w:eastAsia="仿宋_GB2312" w:hAnsi="Times New Roman"/>
          <w:sz w:val="32"/>
          <w:szCs w:val="32"/>
        </w:rPr>
      </w:pPr>
      <w:r w:rsidRPr="009C6B12">
        <w:rPr>
          <w:rFonts w:ascii="Times New Roman" w:eastAsia="仿宋_GB2312"/>
          <w:sz w:val="32"/>
          <w:szCs w:val="32"/>
        </w:rPr>
        <w:t>（网络传输）</w:t>
      </w:r>
    </w:p>
    <w:p w:rsidR="009C6B12" w:rsidRPr="009C6B12" w:rsidRDefault="009C6B12" w:rsidP="009C6B12">
      <w:pPr>
        <w:snapToGrid w:val="0"/>
        <w:spacing w:line="360" w:lineRule="auto"/>
        <w:ind w:right="600" w:firstLineChars="1450" w:firstLine="5220"/>
        <w:rPr>
          <w:rFonts w:ascii="Times New Roman" w:hAnsi="Times New Roman"/>
          <w:sz w:val="36"/>
          <w:szCs w:val="36"/>
        </w:rPr>
      </w:pPr>
    </w:p>
    <w:p w:rsidR="009C6B12" w:rsidRPr="009C6B12" w:rsidRDefault="009C6B12" w:rsidP="009C6B12">
      <w:pPr>
        <w:snapToGrid w:val="0"/>
        <w:ind w:right="600" w:firstLineChars="1450" w:firstLine="5220"/>
        <w:rPr>
          <w:rFonts w:ascii="Times New Roman" w:hAnsi="Times New Roman"/>
          <w:sz w:val="36"/>
          <w:szCs w:val="36"/>
        </w:rPr>
      </w:pPr>
    </w:p>
    <w:p w:rsidR="009C6B12" w:rsidRPr="009C6B12" w:rsidRDefault="009C6B12" w:rsidP="009C6B12">
      <w:pPr>
        <w:snapToGrid w:val="0"/>
        <w:ind w:right="600" w:firstLineChars="1450" w:firstLine="5220"/>
        <w:rPr>
          <w:rFonts w:ascii="Times New Roman" w:hAnsi="Times New Roman"/>
          <w:sz w:val="36"/>
          <w:szCs w:val="36"/>
        </w:rPr>
      </w:pPr>
    </w:p>
    <w:p w:rsidR="009C6B12" w:rsidRPr="009C6B12" w:rsidRDefault="009C6B12" w:rsidP="009C6B12">
      <w:pPr>
        <w:snapToGrid w:val="0"/>
        <w:ind w:right="600" w:firstLineChars="1450" w:firstLine="5220"/>
        <w:rPr>
          <w:rFonts w:ascii="Times New Roman" w:hAnsi="Times New Roman"/>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Default="009C6B12" w:rsidP="009C6B12">
      <w:pPr>
        <w:snapToGrid w:val="0"/>
        <w:ind w:right="600"/>
        <w:rPr>
          <w:rFonts w:ascii="Times New Roman" w:hAnsi="Times New Roman" w:hint="eastAsia"/>
          <w:sz w:val="36"/>
          <w:szCs w:val="36"/>
        </w:rPr>
      </w:pPr>
    </w:p>
    <w:p w:rsidR="009C6B12" w:rsidRPr="009C6B12" w:rsidRDefault="009C6B12" w:rsidP="009C6B12">
      <w:pPr>
        <w:snapToGrid w:val="0"/>
        <w:ind w:right="600"/>
        <w:rPr>
          <w:rFonts w:ascii="Times New Roman" w:hAnsi="Times New Roman"/>
          <w:sz w:val="36"/>
          <w:szCs w:val="36"/>
        </w:rPr>
      </w:pPr>
    </w:p>
    <w:p w:rsidR="009C6B12" w:rsidRPr="009C6B12" w:rsidRDefault="009C6B12" w:rsidP="009C6B12">
      <w:pPr>
        <w:snapToGrid w:val="0"/>
        <w:ind w:right="600" w:firstLineChars="1450" w:firstLine="5220"/>
        <w:rPr>
          <w:rFonts w:ascii="Times New Roman" w:hAnsi="Times New Roman"/>
          <w:sz w:val="36"/>
          <w:szCs w:val="36"/>
        </w:rPr>
      </w:pPr>
    </w:p>
    <w:p w:rsidR="009C6B12" w:rsidRDefault="009C6B12" w:rsidP="009C6B12">
      <w:pPr>
        <w:snapToGrid w:val="0"/>
        <w:ind w:right="600" w:firstLineChars="1450" w:firstLine="5220"/>
        <w:rPr>
          <w:rFonts w:ascii="Times New Roman" w:hAnsi="Times New Roman" w:hint="eastAsia"/>
          <w:sz w:val="36"/>
          <w:szCs w:val="36"/>
        </w:rPr>
      </w:pPr>
    </w:p>
    <w:p w:rsidR="009C6B12" w:rsidRPr="009C6B12" w:rsidRDefault="009C6B12" w:rsidP="009C6B12">
      <w:pPr>
        <w:snapToGrid w:val="0"/>
        <w:ind w:right="600" w:firstLineChars="1450" w:firstLine="5220"/>
        <w:rPr>
          <w:rFonts w:ascii="Times New Roman" w:hAnsi="Times New Roman"/>
          <w:sz w:val="36"/>
          <w:szCs w:val="36"/>
        </w:rPr>
      </w:pPr>
    </w:p>
    <w:p w:rsidR="009C6B12" w:rsidRPr="009C6B12" w:rsidRDefault="009C6B12" w:rsidP="009C6B12">
      <w:pPr>
        <w:tabs>
          <w:tab w:val="left" w:pos="1800"/>
        </w:tabs>
        <w:adjustRightInd w:val="0"/>
        <w:snapToGrid w:val="0"/>
        <w:spacing w:line="300" w:lineRule="auto"/>
        <w:rPr>
          <w:rFonts w:ascii="Times New Roman" w:eastAsia="仿宋_GB2312" w:hAnsi="Times New Roman"/>
          <w:sz w:val="32"/>
          <w:szCs w:val="32"/>
        </w:rPr>
      </w:pPr>
      <w:r w:rsidRPr="009C6B12">
        <w:rPr>
          <w:rFonts w:ascii="Times New Roman" w:eastAsia="方正小标宋_GBK"/>
          <w:sz w:val="32"/>
          <w:szCs w:val="32"/>
        </w:rPr>
        <w:t>公开方式：</w:t>
      </w:r>
      <w:r w:rsidR="00F31942">
        <w:rPr>
          <w:rFonts w:ascii="Times New Roman" w:eastAsia="仿宋_GB2312" w:hint="eastAsia"/>
          <w:sz w:val="32"/>
          <w:szCs w:val="32"/>
        </w:rPr>
        <w:t>主动</w:t>
      </w:r>
      <w:r w:rsidRPr="009C6B12">
        <w:rPr>
          <w:rFonts w:ascii="Times New Roman" w:eastAsia="仿宋_GB2312"/>
          <w:sz w:val="32"/>
          <w:szCs w:val="32"/>
        </w:rPr>
        <w:t>公开</w:t>
      </w:r>
    </w:p>
    <w:p w:rsidR="009C6B12" w:rsidRPr="009C6B12" w:rsidRDefault="009C6B12" w:rsidP="009C6B12">
      <w:pPr>
        <w:tabs>
          <w:tab w:val="left" w:pos="1800"/>
        </w:tabs>
        <w:adjustRightInd w:val="0"/>
        <w:snapToGrid w:val="0"/>
        <w:spacing w:line="216" w:lineRule="auto"/>
        <w:ind w:firstLine="640"/>
        <w:rPr>
          <w:rFonts w:ascii="Times New Roman" w:eastAsia="仿宋_GB2312" w:hAnsi="Times New Roman"/>
          <w:sz w:val="32"/>
          <w:szCs w:val="32"/>
        </w:rPr>
      </w:pPr>
    </w:p>
    <w:p w:rsidR="009C6B12" w:rsidRPr="009C6B12" w:rsidRDefault="009C6B12" w:rsidP="009C6B12">
      <w:pPr>
        <w:snapToGrid w:val="0"/>
        <w:spacing w:line="300" w:lineRule="auto"/>
        <w:rPr>
          <w:rFonts w:ascii="Times New Roman" w:eastAsia="仿宋_GB2312" w:hAnsi="Times New Roman"/>
          <w:color w:val="000000"/>
          <w:sz w:val="28"/>
          <w:szCs w:val="28"/>
        </w:rPr>
      </w:pPr>
      <w:r w:rsidRPr="009C6B12">
        <w:rPr>
          <w:rFonts w:ascii="Times New Roman" w:eastAsia="仿宋_GB2312" w:hAnsi="Times New Roman"/>
          <w:color w:val="000000"/>
          <w:sz w:val="28"/>
          <w:szCs w:val="28"/>
        </w:rPr>
        <w:pict>
          <v:line id="_x0000_s2051" style="position:absolute;left:0;text-align:left;z-index:251660288" from="-4.5pt,0" to="450pt,0" strokeweight="1.5pt">
            <v:shadow type="perspective" color="#7f7f7f" opacity=".5" offset="1pt" offset2="-1pt"/>
          </v:line>
        </w:pict>
      </w:r>
      <w:r w:rsidRPr="009C6B12">
        <w:rPr>
          <w:rFonts w:ascii="Times New Roman" w:eastAsia="仿宋_GB2312" w:hAnsi="Times New Roman"/>
          <w:color w:val="000000"/>
          <w:sz w:val="28"/>
          <w:szCs w:val="28"/>
        </w:rPr>
        <w:t xml:space="preserve">  </w:t>
      </w:r>
      <w:r w:rsidRPr="009C6B12">
        <w:rPr>
          <w:rFonts w:ascii="Times New Roman" w:eastAsia="仿宋_GB2312"/>
          <w:sz w:val="28"/>
          <w:szCs w:val="28"/>
        </w:rPr>
        <w:t>柳州市住房和城乡建设局办公室</w:t>
      </w:r>
      <w:r w:rsidRPr="009C6B12">
        <w:rPr>
          <w:rFonts w:ascii="Times New Roman" w:eastAsia="仿宋_GB2312" w:hAnsi="Times New Roman"/>
          <w:color w:val="000000"/>
          <w:spacing w:val="-10"/>
          <w:sz w:val="28"/>
          <w:szCs w:val="28"/>
        </w:rPr>
        <w:t xml:space="preserve">              2020</w:t>
      </w:r>
      <w:r w:rsidRPr="009C6B12">
        <w:rPr>
          <w:rFonts w:ascii="Times New Roman" w:eastAsia="仿宋_GB2312"/>
          <w:color w:val="000000"/>
          <w:spacing w:val="-10"/>
          <w:sz w:val="28"/>
          <w:szCs w:val="28"/>
        </w:rPr>
        <w:t>年</w:t>
      </w:r>
      <w:r w:rsidRPr="009C6B12">
        <w:rPr>
          <w:rFonts w:ascii="Times New Roman" w:eastAsia="仿宋_GB2312" w:hAnsi="Times New Roman"/>
          <w:color w:val="000000"/>
          <w:spacing w:val="-10"/>
          <w:sz w:val="28"/>
          <w:szCs w:val="28"/>
        </w:rPr>
        <w:t>8</w:t>
      </w:r>
      <w:r w:rsidRPr="009C6B12">
        <w:rPr>
          <w:rFonts w:ascii="Times New Roman" w:eastAsia="仿宋_GB2312"/>
          <w:color w:val="000000"/>
          <w:spacing w:val="-10"/>
          <w:sz w:val="28"/>
          <w:szCs w:val="28"/>
        </w:rPr>
        <w:t>月</w:t>
      </w:r>
      <w:r>
        <w:rPr>
          <w:rFonts w:ascii="Times New Roman" w:eastAsia="仿宋_GB2312" w:hAnsi="Times New Roman" w:hint="eastAsia"/>
          <w:color w:val="000000"/>
          <w:spacing w:val="-10"/>
          <w:sz w:val="28"/>
          <w:szCs w:val="28"/>
        </w:rPr>
        <w:t>10</w:t>
      </w:r>
      <w:r w:rsidRPr="009C6B12">
        <w:rPr>
          <w:rFonts w:ascii="Times New Roman" w:eastAsia="仿宋_GB2312"/>
          <w:color w:val="000000"/>
          <w:spacing w:val="-10"/>
          <w:sz w:val="28"/>
          <w:szCs w:val="28"/>
        </w:rPr>
        <w:t>日印发</w:t>
      </w:r>
    </w:p>
    <w:p w:rsidR="00AE53FF" w:rsidRPr="009C6B12" w:rsidRDefault="009C6B12" w:rsidP="009C6B12">
      <w:pPr>
        <w:snapToGrid w:val="0"/>
        <w:spacing w:line="17" w:lineRule="auto"/>
        <w:ind w:firstLine="560"/>
        <w:rPr>
          <w:rFonts w:ascii="Times New Roman" w:eastAsia="仿宋_GB2312" w:hAnsi="Times New Roman"/>
          <w:sz w:val="32"/>
          <w:szCs w:val="32"/>
        </w:rPr>
      </w:pPr>
      <w:r w:rsidRPr="009C6B12">
        <w:rPr>
          <w:rFonts w:ascii="Times New Roman" w:eastAsia="仿宋_GB2312" w:hAnsi="Times New Roman"/>
          <w:color w:val="000000"/>
          <w:sz w:val="28"/>
          <w:szCs w:val="28"/>
        </w:rPr>
        <w:pict>
          <v:line id="_x0000_s2052" style="position:absolute;left:0;text-align:left;z-index:251661312" from="-4.5pt,0" to="450pt,0"/>
        </w:pict>
      </w:r>
      <w:r w:rsidRPr="009C6B12">
        <w:rPr>
          <w:rFonts w:ascii="Times New Roman" w:eastAsia="仿宋_GB2312" w:hAnsi="Times New Roman"/>
          <w:color w:val="000000"/>
          <w:sz w:val="28"/>
          <w:szCs w:val="28"/>
        </w:rPr>
        <w:pict>
          <v:line id="_x0000_s2053" style="position:absolute;left:0;text-align:left;z-index:251662336" from="-5.25pt,0" to="450pt,0" strokeweight="1.5pt">
            <v:shadow type="perspective" color="#7f7f7f" opacity=".5" offset="1pt" offset2="-1pt"/>
          </v:line>
        </w:pict>
      </w:r>
    </w:p>
    <w:sectPr w:rsidR="00AE53FF" w:rsidRPr="009C6B12" w:rsidSect="009C6B12">
      <w:footerReference w:type="even" r:id="rId7"/>
      <w:footerReference w:type="default" r:id="rId8"/>
      <w:pgSz w:w="11906" w:h="16838"/>
      <w:pgMar w:top="2098"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87" w:rsidRDefault="001A7987" w:rsidP="00D32B58">
      <w:r>
        <w:separator/>
      </w:r>
    </w:p>
  </w:endnote>
  <w:endnote w:type="continuationSeparator" w:id="0">
    <w:p w:rsidR="001A7987" w:rsidRDefault="001A7987" w:rsidP="00D32B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7568"/>
      <w:docPartObj>
        <w:docPartGallery w:val="Page Numbers (Bottom of Page)"/>
        <w:docPartUnique/>
      </w:docPartObj>
    </w:sdtPr>
    <w:sdtContent>
      <w:p w:rsidR="009C6B12" w:rsidRDefault="009C6B12">
        <w:pPr>
          <w:pStyle w:val="a3"/>
        </w:pPr>
        <w:r w:rsidRPr="009C6B12">
          <w:rPr>
            <w:rFonts w:asciiTheme="majorEastAsia" w:eastAsiaTheme="majorEastAsia" w:hAnsiTheme="majorEastAsia"/>
            <w:sz w:val="28"/>
            <w:szCs w:val="28"/>
          </w:rPr>
          <w:fldChar w:fldCharType="begin"/>
        </w:r>
        <w:r w:rsidRPr="009C6B12">
          <w:rPr>
            <w:rFonts w:asciiTheme="majorEastAsia" w:eastAsiaTheme="majorEastAsia" w:hAnsiTheme="majorEastAsia"/>
            <w:sz w:val="28"/>
            <w:szCs w:val="28"/>
          </w:rPr>
          <w:instrText xml:space="preserve"> PAGE   \* MERGEFORMAT </w:instrText>
        </w:r>
        <w:r w:rsidRPr="009C6B12">
          <w:rPr>
            <w:rFonts w:asciiTheme="majorEastAsia" w:eastAsiaTheme="majorEastAsia" w:hAnsiTheme="majorEastAsia"/>
            <w:sz w:val="28"/>
            <w:szCs w:val="28"/>
          </w:rPr>
          <w:fldChar w:fldCharType="separate"/>
        </w:r>
        <w:r w:rsidR="00F31942" w:rsidRPr="00F31942">
          <w:rPr>
            <w:rFonts w:asciiTheme="majorEastAsia" w:eastAsiaTheme="majorEastAsia" w:hAnsiTheme="majorEastAsia"/>
            <w:noProof/>
            <w:sz w:val="28"/>
            <w:szCs w:val="28"/>
            <w:lang w:val="zh-CN"/>
          </w:rPr>
          <w:t>-</w:t>
        </w:r>
        <w:r w:rsidR="00F31942">
          <w:rPr>
            <w:rFonts w:asciiTheme="majorEastAsia" w:eastAsiaTheme="majorEastAsia" w:hAnsiTheme="majorEastAsia"/>
            <w:noProof/>
            <w:sz w:val="28"/>
            <w:szCs w:val="28"/>
          </w:rPr>
          <w:t xml:space="preserve"> 2 -</w:t>
        </w:r>
        <w:r w:rsidRPr="009C6B12">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7564"/>
      <w:docPartObj>
        <w:docPartGallery w:val="Page Numbers (Bottom of Page)"/>
        <w:docPartUnique/>
      </w:docPartObj>
    </w:sdtPr>
    <w:sdtContent>
      <w:p w:rsidR="009C6B12" w:rsidRDefault="009C6B12" w:rsidP="009C6B12">
        <w:pPr>
          <w:pStyle w:val="a3"/>
          <w:jc w:val="right"/>
        </w:pPr>
        <w:r w:rsidRPr="009C6B12">
          <w:rPr>
            <w:rFonts w:asciiTheme="majorEastAsia" w:eastAsiaTheme="majorEastAsia" w:hAnsiTheme="majorEastAsia"/>
            <w:sz w:val="28"/>
            <w:szCs w:val="28"/>
          </w:rPr>
          <w:fldChar w:fldCharType="begin"/>
        </w:r>
        <w:r w:rsidRPr="009C6B12">
          <w:rPr>
            <w:rFonts w:asciiTheme="majorEastAsia" w:eastAsiaTheme="majorEastAsia" w:hAnsiTheme="majorEastAsia"/>
            <w:sz w:val="28"/>
            <w:szCs w:val="28"/>
          </w:rPr>
          <w:instrText xml:space="preserve"> PAGE   \* MERGEFORMAT </w:instrText>
        </w:r>
        <w:r w:rsidRPr="009C6B12">
          <w:rPr>
            <w:rFonts w:asciiTheme="majorEastAsia" w:eastAsiaTheme="majorEastAsia" w:hAnsiTheme="majorEastAsia"/>
            <w:sz w:val="28"/>
            <w:szCs w:val="28"/>
          </w:rPr>
          <w:fldChar w:fldCharType="separate"/>
        </w:r>
        <w:r w:rsidR="00FF7AC1" w:rsidRPr="00FF7AC1">
          <w:rPr>
            <w:rFonts w:asciiTheme="majorEastAsia" w:eastAsiaTheme="majorEastAsia" w:hAnsiTheme="majorEastAsia"/>
            <w:noProof/>
            <w:sz w:val="28"/>
            <w:szCs w:val="28"/>
            <w:lang w:val="zh-CN"/>
          </w:rPr>
          <w:t>-</w:t>
        </w:r>
        <w:r w:rsidR="00FF7AC1">
          <w:rPr>
            <w:rFonts w:asciiTheme="majorEastAsia" w:eastAsiaTheme="majorEastAsia" w:hAnsiTheme="majorEastAsia"/>
            <w:noProof/>
            <w:sz w:val="28"/>
            <w:szCs w:val="28"/>
          </w:rPr>
          <w:t xml:space="preserve"> 1 -</w:t>
        </w:r>
        <w:r w:rsidRPr="009C6B12">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87" w:rsidRDefault="001A7987" w:rsidP="00D32B58">
      <w:r>
        <w:separator/>
      </w:r>
    </w:p>
  </w:footnote>
  <w:footnote w:type="continuationSeparator" w:id="0">
    <w:p w:rsidR="001A7987" w:rsidRDefault="001A7987" w:rsidP="00D32B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EB0"/>
    <w:rsid w:val="001A7987"/>
    <w:rsid w:val="002C7904"/>
    <w:rsid w:val="0030187A"/>
    <w:rsid w:val="003A2AFB"/>
    <w:rsid w:val="0054611B"/>
    <w:rsid w:val="005C2D4D"/>
    <w:rsid w:val="007B1359"/>
    <w:rsid w:val="00875EA4"/>
    <w:rsid w:val="008D378C"/>
    <w:rsid w:val="0094543B"/>
    <w:rsid w:val="009C6B12"/>
    <w:rsid w:val="00AE53FF"/>
    <w:rsid w:val="00B063AD"/>
    <w:rsid w:val="00B3638F"/>
    <w:rsid w:val="00B90767"/>
    <w:rsid w:val="00C47A82"/>
    <w:rsid w:val="00D32B58"/>
    <w:rsid w:val="00D84F3F"/>
    <w:rsid w:val="00E67886"/>
    <w:rsid w:val="00EA5D2C"/>
    <w:rsid w:val="00F31942"/>
    <w:rsid w:val="00F74EB0"/>
    <w:rsid w:val="00FC6D53"/>
    <w:rsid w:val="00FF7AC1"/>
    <w:rsid w:val="01767B3D"/>
    <w:rsid w:val="02355656"/>
    <w:rsid w:val="08554A0C"/>
    <w:rsid w:val="1BFC4651"/>
    <w:rsid w:val="22C55FC4"/>
    <w:rsid w:val="29EC25C9"/>
    <w:rsid w:val="3FD07420"/>
    <w:rsid w:val="4EEF55F3"/>
    <w:rsid w:val="501A186C"/>
    <w:rsid w:val="512606F0"/>
    <w:rsid w:val="583F0FE7"/>
    <w:rsid w:val="7A875F2D"/>
    <w:rsid w:val="7F222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F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53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E53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E53FF"/>
    <w:rPr>
      <w:rFonts w:ascii="Calibri" w:eastAsia="宋体" w:hAnsi="Calibri" w:cs="Times New Roman"/>
      <w:sz w:val="18"/>
      <w:szCs w:val="18"/>
    </w:rPr>
  </w:style>
  <w:style w:type="character" w:customStyle="1" w:styleId="Char">
    <w:name w:val="页脚 Char"/>
    <w:basedOn w:val="a0"/>
    <w:link w:val="a3"/>
    <w:uiPriority w:val="99"/>
    <w:qFormat/>
    <w:rsid w:val="00AE53F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9</cp:revision>
  <cp:lastPrinted>2017-11-15T01:12:00Z</cp:lastPrinted>
  <dcterms:created xsi:type="dcterms:W3CDTF">2016-07-06T03:35:00Z</dcterms:created>
  <dcterms:modified xsi:type="dcterms:W3CDTF">2020-08-10T07:23:00Z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