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hint="eastAsia" w:ascii="方正小标宋简体" w:hAnsi="微软雅黑" w:eastAsia="方正小标宋简体" w:cs="宋体"/>
          <w:bCs/>
          <w:kern w:val="36"/>
          <w:sz w:val="44"/>
          <w:szCs w:val="44"/>
        </w:rPr>
      </w:pPr>
      <w:r>
        <w:rPr>
          <w:rFonts w:hint="eastAsia" w:ascii="方正小标宋简体" w:hAnsi="微软雅黑" w:eastAsia="方正小标宋简体" w:cs="宋体"/>
          <w:bCs/>
          <w:kern w:val="36"/>
          <w:sz w:val="44"/>
          <w:szCs w:val="44"/>
        </w:rPr>
        <w:t>广西壮族自治区生活必需品应急储备管理暂行办法</w:t>
      </w:r>
    </w:p>
    <w:p>
      <w:pPr>
        <w:widowControl/>
        <w:spacing w:line="560" w:lineRule="exact"/>
        <w:jc w:val="center"/>
        <w:outlineLvl w:val="2"/>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桂商运发〔2013〕38号</w:t>
      </w:r>
    </w:p>
    <w:p>
      <w:pPr>
        <w:widowControl/>
        <w:spacing w:line="560" w:lineRule="exact"/>
        <w:jc w:val="center"/>
        <w:outlineLvl w:val="2"/>
        <w:rPr>
          <w:rFonts w:hint="eastAsia" w:ascii="仿宋_GB2312" w:hAnsi="微软雅黑" w:eastAsia="仿宋_GB2312" w:cs="宋体"/>
          <w:kern w:val="0"/>
          <w:sz w:val="32"/>
          <w:szCs w:val="32"/>
        </w:rPr>
      </w:pPr>
    </w:p>
    <w:p>
      <w:pPr>
        <w:widowControl/>
        <w:spacing w:line="560" w:lineRule="exact"/>
        <w:jc w:val="center"/>
        <w:rPr>
          <w:rFonts w:hint="eastAsia" w:ascii="黑体" w:hAnsi="黑体" w:eastAsia="黑体" w:cs="宋体"/>
          <w:kern w:val="0"/>
          <w:sz w:val="32"/>
          <w:szCs w:val="32"/>
        </w:rPr>
      </w:pPr>
      <w:r>
        <w:rPr>
          <w:rFonts w:hint="eastAsia" w:ascii="微软雅黑" w:hAnsi="微软雅黑" w:eastAsia="黑体" w:cs="宋体"/>
          <w:bCs/>
          <w:kern w:val="0"/>
          <w:sz w:val="32"/>
          <w:szCs w:val="32"/>
        </w:rPr>
        <w:t> </w:t>
      </w:r>
      <w:r>
        <w:rPr>
          <w:rFonts w:hint="eastAsia" w:ascii="黑体" w:hAnsi="黑体" w:eastAsia="黑体" w:cs="宋体"/>
          <w:bCs/>
          <w:kern w:val="0"/>
          <w:sz w:val="32"/>
          <w:szCs w:val="32"/>
        </w:rPr>
        <w:t>第一章</w:t>
      </w:r>
      <w:r>
        <w:rPr>
          <w:rFonts w:hint="eastAsia" w:ascii="微软雅黑" w:hAnsi="微软雅黑" w:eastAsia="黑体" w:cs="宋体"/>
          <w:bCs/>
          <w:kern w:val="0"/>
          <w:sz w:val="32"/>
          <w:szCs w:val="32"/>
        </w:rPr>
        <w:t>   </w:t>
      </w:r>
      <w:r>
        <w:rPr>
          <w:rFonts w:hint="eastAsia" w:ascii="黑体" w:hAnsi="黑体" w:eastAsia="黑体" w:cs="宋体"/>
          <w:bCs/>
          <w:kern w:val="0"/>
          <w:sz w:val="32"/>
          <w:szCs w:val="32"/>
        </w:rPr>
        <w:t>总</w:t>
      </w:r>
      <w:r>
        <w:rPr>
          <w:rFonts w:hint="eastAsia" w:ascii="微软雅黑" w:hAnsi="微软雅黑" w:eastAsia="黑体" w:cs="宋体"/>
          <w:bCs/>
          <w:kern w:val="0"/>
          <w:sz w:val="32"/>
          <w:szCs w:val="32"/>
        </w:rPr>
        <w:t>  </w:t>
      </w:r>
      <w:r>
        <w:rPr>
          <w:rFonts w:hint="eastAsia" w:ascii="黑体" w:hAnsi="黑体" w:eastAsia="黑体" w:cs="宋体"/>
          <w:bCs/>
          <w:kern w:val="0"/>
          <w:sz w:val="32"/>
          <w:szCs w:val="32"/>
        </w:rPr>
        <w:t xml:space="preserve"> 则</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黑体" w:eastAsia="仿宋_GB2312" w:cs="宋体"/>
          <w:b/>
          <w:kern w:val="0"/>
          <w:sz w:val="32"/>
          <w:szCs w:val="32"/>
        </w:rPr>
        <w:t>第一条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为做好自治区本级生活必需品储备工作,确保储备商品安全,维护市场稳定,增强我区应对重大自然灾害和突发事件的能力,根据国务院《关于深化流通体制改革加快流通产业发展的意见》（国发〔2012〕39号），商务部、财政部《关于加强储备应急体系建设的通知》（商运发〔2009〕139号），《广西壮族自治区突发事件应急体系建设“十二五”规划》（桂发改规划〔2012〕508号），《广西壮族自治区人民政府关于落实2012年政府工作主要目标任务的通知》（桂政发〔2012〕7号）精神及有关要求,制定本“办法”。</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黑体" w:eastAsia="仿宋_GB2312" w:cs="宋体"/>
          <w:b/>
          <w:kern w:val="0"/>
          <w:sz w:val="32"/>
          <w:szCs w:val="32"/>
        </w:rPr>
        <w:t>第二条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本“办法”所指自治区本级生活必需品储备，是指用于调节我区生活必需品供求总量、稳</w:t>
      </w:r>
      <w:bookmarkStart w:id="0" w:name="_GoBack"/>
      <w:bookmarkEnd w:id="0"/>
      <w:r>
        <w:rPr>
          <w:rFonts w:hint="eastAsia" w:ascii="仿宋_GB2312" w:hAnsi="微软雅黑" w:eastAsia="仿宋_GB2312" w:cs="宋体"/>
          <w:kern w:val="0"/>
          <w:sz w:val="32"/>
          <w:szCs w:val="32"/>
        </w:rPr>
        <w:t>定市场供应和应对重大自然灾害、突发公共事件的重要生活必需品。储备品种暂定为：矿泉水、方便面、八宝粥、饼干4种经常性储备品种和2-3种非经常性储备品种（非经常性储备品种包括蜡烛、手电筒及电池等生活必需品，每年具体由自治区商务厅商财政厅确认具体品种）储备品种暂按以下比例确定：矿泉水占30%，方便面、八宝粥、饼干各占20%，非经常性储备品种重要生活必需品10%。储备品种调整须由自治区商务厅 财政厅报自治区人民政府重新核定。</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黑体" w:eastAsia="仿宋_GB2312" w:cs="宋体"/>
          <w:b/>
          <w:kern w:val="0"/>
          <w:sz w:val="32"/>
          <w:szCs w:val="32"/>
        </w:rPr>
        <w:t>第三条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参与自治区本级生活必需品储备经营管理、监督活动的企业和单位，必须遵守本规定。</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黑体" w:eastAsia="仿宋_GB2312" w:cs="宋体"/>
          <w:b/>
          <w:kern w:val="0"/>
          <w:sz w:val="32"/>
          <w:szCs w:val="32"/>
        </w:rPr>
        <w:t>第四条</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自治区本级生活必需品储备遵循“商业企业运营、财政定额补贴，企业自负盈亏”的原则。</w:t>
      </w:r>
    </w:p>
    <w:p>
      <w:pPr>
        <w:widowControl/>
        <w:spacing w:line="560" w:lineRule="exact"/>
        <w:ind w:firstLine="495"/>
        <w:jc w:val="left"/>
        <w:rPr>
          <w:rFonts w:hint="eastAsia" w:ascii="仿宋_GB2312" w:hAnsi="微软雅黑" w:eastAsia="仿宋_GB2312" w:cs="宋体"/>
          <w:kern w:val="0"/>
          <w:sz w:val="32"/>
          <w:szCs w:val="32"/>
        </w:rPr>
      </w:pPr>
      <w:r>
        <w:rPr>
          <w:rFonts w:hint="eastAsia" w:ascii="仿宋_GB2312" w:hAnsi="黑体" w:eastAsia="仿宋_GB2312" w:cs="宋体"/>
          <w:b/>
          <w:kern w:val="0"/>
          <w:sz w:val="32"/>
          <w:szCs w:val="32"/>
        </w:rPr>
        <w:t>第五条</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储备生活必需品由具备资质条件的企业来承担。承储单位必须严格遵守自治区生活必需品储备的各项管理制度，确保储备数量真实、质量良好和储存安全，确保储得进、管得好、调得动、用得上。</w:t>
      </w:r>
    </w:p>
    <w:p>
      <w:pPr>
        <w:widowControl/>
        <w:spacing w:line="560" w:lineRule="exact"/>
        <w:ind w:firstLine="495"/>
        <w:jc w:val="left"/>
        <w:rPr>
          <w:rFonts w:hint="eastAsia" w:ascii="仿宋_GB2312" w:hAnsi="微软雅黑" w:eastAsia="仿宋_GB2312" w:cs="宋体"/>
          <w:kern w:val="0"/>
          <w:sz w:val="32"/>
          <w:szCs w:val="32"/>
        </w:rPr>
      </w:pPr>
    </w:p>
    <w:p>
      <w:pPr>
        <w:widowControl/>
        <w:spacing w:line="560" w:lineRule="exact"/>
        <w:jc w:val="center"/>
        <w:rPr>
          <w:rFonts w:hint="eastAsia" w:ascii="黑体" w:hAnsi="黑体" w:eastAsia="黑体" w:cs="宋体"/>
          <w:kern w:val="0"/>
          <w:sz w:val="32"/>
          <w:szCs w:val="32"/>
        </w:rPr>
      </w:pPr>
      <w:r>
        <w:rPr>
          <w:rFonts w:hint="eastAsia" w:ascii="黑体" w:hAnsi="黑体" w:eastAsia="黑体" w:cs="宋体"/>
          <w:bCs/>
          <w:kern w:val="0"/>
          <w:sz w:val="32"/>
          <w:szCs w:val="32"/>
        </w:rPr>
        <w:t>第二章</w:t>
      </w:r>
      <w:r>
        <w:rPr>
          <w:rFonts w:hint="eastAsia" w:ascii="微软雅黑" w:hAnsi="微软雅黑" w:eastAsia="黑体" w:cs="宋体"/>
          <w:bCs/>
          <w:kern w:val="0"/>
          <w:sz w:val="32"/>
          <w:szCs w:val="32"/>
        </w:rPr>
        <w:t> </w:t>
      </w:r>
      <w:r>
        <w:rPr>
          <w:rFonts w:hint="eastAsia" w:ascii="黑体" w:hAnsi="黑体" w:eastAsia="黑体" w:cs="宋体"/>
          <w:bCs/>
          <w:kern w:val="0"/>
          <w:sz w:val="32"/>
          <w:szCs w:val="32"/>
        </w:rPr>
        <w:t>责任分工</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黑体" w:eastAsia="仿宋_GB2312" w:cs="宋体"/>
          <w:b/>
          <w:kern w:val="0"/>
          <w:sz w:val="32"/>
          <w:szCs w:val="32"/>
        </w:rPr>
        <w:t>第六条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自治区商务厅会同自治区财政厅共同负责自治区本级生活必需品的管理工作。自治区商务厅负责储备的行政管理，制定储备区域布局规划，对储备数量、质量和储存安全定期实施监督检查；负责生活必需品储备财政补贴的预算编制和资金的申领；牵头会同自治区财政厅审定承储单位的资格、制定并下达年度储备计划，提出动用储备方案。自治区财政厅负责生活必需品储备财政财务管理，安排和管理生活必需品储备财政补贴资金，监督检查有关财务秩序和财政补贴资金使用情况。</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b/>
          <w:kern w:val="0"/>
          <w:sz w:val="32"/>
          <w:szCs w:val="32"/>
        </w:rPr>
        <w:t> </w:t>
      </w:r>
      <w:r>
        <w:rPr>
          <w:rFonts w:hint="eastAsia" w:ascii="仿宋_GB2312" w:hAnsi="黑体" w:eastAsia="仿宋_GB2312" w:cs="宋体"/>
          <w:b/>
          <w:kern w:val="0"/>
          <w:sz w:val="32"/>
          <w:szCs w:val="32"/>
        </w:rPr>
        <w:t xml:space="preserve"> 第七条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承储单位负责生活必需品储备在库管理工作，接受有关部门和单位监督；严格执行储备计划等有关管理规定，及时报送储备信息业务、财务报表和报告；在规定的保管期限内确保储备数量真实、质量合格及储存安全，及时办理储备财政补贴申领等有关事项。</w:t>
      </w:r>
    </w:p>
    <w:p>
      <w:pPr>
        <w:widowControl/>
        <w:spacing w:line="560" w:lineRule="exact"/>
        <w:ind w:firstLine="495"/>
        <w:jc w:val="left"/>
        <w:rPr>
          <w:rFonts w:hint="eastAsia" w:ascii="仿宋_GB2312" w:hAnsi="微软雅黑" w:eastAsia="仿宋_GB2312" w:cs="宋体"/>
          <w:kern w:val="0"/>
          <w:sz w:val="32"/>
          <w:szCs w:val="32"/>
        </w:rPr>
      </w:pPr>
      <w:r>
        <w:rPr>
          <w:rFonts w:hint="eastAsia" w:ascii="仿宋_GB2312" w:hAnsi="微软雅黑" w:eastAsia="仿宋_GB2312" w:cs="宋体"/>
          <w:b/>
          <w:kern w:val="0"/>
          <w:sz w:val="32"/>
          <w:szCs w:val="32"/>
        </w:rPr>
        <w:t>第八条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相关市商务局（委）配合自治区商务厅做好自治区本级生活必需品储备管理工作，督促当地承储单位及时落实储备计划。</w:t>
      </w:r>
    </w:p>
    <w:p>
      <w:pPr>
        <w:widowControl/>
        <w:spacing w:line="560" w:lineRule="exact"/>
        <w:ind w:firstLine="495"/>
        <w:jc w:val="left"/>
        <w:rPr>
          <w:rFonts w:hint="eastAsia" w:ascii="仿宋_GB2312" w:hAnsi="微软雅黑" w:eastAsia="仿宋_GB2312" w:cs="宋体"/>
          <w:kern w:val="0"/>
          <w:sz w:val="32"/>
          <w:szCs w:val="32"/>
        </w:rPr>
      </w:pPr>
    </w:p>
    <w:p>
      <w:pPr>
        <w:widowControl/>
        <w:spacing w:line="560" w:lineRule="exact"/>
        <w:jc w:val="center"/>
        <w:rPr>
          <w:rFonts w:hint="eastAsia" w:ascii="黑体" w:hAnsi="黑体" w:eastAsia="黑体" w:cs="宋体"/>
          <w:kern w:val="0"/>
          <w:sz w:val="32"/>
          <w:szCs w:val="32"/>
        </w:rPr>
      </w:pPr>
      <w:r>
        <w:rPr>
          <w:rFonts w:hint="eastAsia" w:ascii="黑体" w:hAnsi="黑体" w:eastAsia="黑体" w:cs="宋体"/>
          <w:bCs/>
          <w:kern w:val="0"/>
          <w:sz w:val="32"/>
          <w:szCs w:val="32"/>
        </w:rPr>
        <w:t>第三章 储备规模和资金来源</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第九条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自治区本级生活必需品存储规模暂定为2000万元。生活必需品储备费用（主要包括利息支出、定额损耗、保管费和仓库租赁及维修费）补贴采取定额包干方式，储备补贴由自治区财政每年按储备商品货值额的15%给予补贴，按储备规模及储备时间每半年办理一次。如储备费用因银行贷款利率变动、物价上涨等因素向上浮动超过10%，由承储单位提出申请，经自治区商务厅、自治区财政厅审核并同意，补贴标准按实际浮动幅度给予适当调整。</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第十条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自治区商务厅核查并确认商品储备达到要求后，方可支付储备费用的补贴款。</w:t>
      </w:r>
    </w:p>
    <w:p>
      <w:pPr>
        <w:widowControl/>
        <w:spacing w:line="560" w:lineRule="exact"/>
        <w:ind w:firstLine="510"/>
        <w:jc w:val="left"/>
        <w:rPr>
          <w:rFonts w:hint="eastAsia" w:ascii="仿宋_GB2312" w:hAnsi="微软雅黑" w:eastAsia="仿宋_GB2312" w:cs="宋体"/>
          <w:kern w:val="0"/>
          <w:sz w:val="32"/>
          <w:szCs w:val="32"/>
        </w:rPr>
      </w:pPr>
      <w:r>
        <w:rPr>
          <w:rFonts w:hint="eastAsia" w:ascii="仿宋_GB2312" w:hAnsi="微软雅黑" w:eastAsia="仿宋_GB2312" w:cs="宋体"/>
          <w:b/>
          <w:kern w:val="0"/>
          <w:sz w:val="32"/>
          <w:szCs w:val="32"/>
        </w:rPr>
        <w:t>第十一条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生活必需品储备的运营资金，由储备企业通过银行贷款等方式自行解决。</w:t>
      </w:r>
    </w:p>
    <w:p>
      <w:pPr>
        <w:widowControl/>
        <w:spacing w:line="560" w:lineRule="exact"/>
        <w:ind w:firstLine="510"/>
        <w:jc w:val="left"/>
        <w:rPr>
          <w:rFonts w:hint="eastAsia" w:ascii="仿宋_GB2312" w:hAnsi="微软雅黑" w:eastAsia="仿宋_GB2312" w:cs="宋体"/>
          <w:kern w:val="0"/>
          <w:sz w:val="32"/>
          <w:szCs w:val="32"/>
        </w:rPr>
      </w:pPr>
    </w:p>
    <w:p>
      <w:pPr>
        <w:widowControl/>
        <w:spacing w:line="560" w:lineRule="exact"/>
        <w:jc w:val="center"/>
        <w:rPr>
          <w:rFonts w:hint="eastAsia" w:ascii="黑体" w:hAnsi="黑体" w:eastAsia="黑体" w:cs="宋体"/>
          <w:kern w:val="0"/>
          <w:sz w:val="32"/>
          <w:szCs w:val="32"/>
        </w:rPr>
      </w:pPr>
      <w:r>
        <w:rPr>
          <w:rFonts w:hint="eastAsia" w:ascii="黑体" w:hAnsi="黑体" w:eastAsia="黑体" w:cs="宋体"/>
          <w:bCs/>
          <w:kern w:val="0"/>
          <w:sz w:val="32"/>
          <w:szCs w:val="32"/>
        </w:rPr>
        <w:t>第四章 储存和管理</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b/>
          <w:kern w:val="0"/>
          <w:sz w:val="32"/>
          <w:szCs w:val="32"/>
        </w:rPr>
        <w:t xml:space="preserve"> 第十二条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自治区生活必需品的储存布局，围绕重点城市兼顾全局平衡和历史灾情等情况，选择交通便利、流向合理、仓储条件良好、储存安全、易于管理和便于调度的城市安排。</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b/>
          <w:kern w:val="0"/>
          <w:sz w:val="32"/>
          <w:szCs w:val="32"/>
        </w:rPr>
        <w:t xml:space="preserve"> 第十三条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自治区生活必需品承储单位应具备以下条件：</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一、有合法、有效的经营证件，包括：营业执照、机构代码、卫生许可证等；</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二、年销售额 5亿元以上，销售网点不少于50 个，具备健全的企业规章和管理制度；</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三、具有较好的经营经验和较高的管理水平；</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四、具备物流运输车及充足的仓储条件；</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五、积极配合各级政府部门开展应急商品供应，商业信誉良好。</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六、承储企业必须对储备商品拥有所有权、并能自主安排使用。</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第十四条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自治区商务厅会同自治区财政厅对承储单位资格进行审定。承储单位资格审定流程：自治区商务厅根据储备地点分布，通知各市商务部门推荐本地区符合本“办法”第十三条规定的大型流通企业，申报流程为：企业自愿申报→市级商务部门初审推荐→自治区商务厅会同财政厅对推荐企业的书面申报材料进行审核，并进行实地查验后确认企业承储资格。</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b/>
          <w:kern w:val="0"/>
          <w:sz w:val="32"/>
          <w:szCs w:val="32"/>
        </w:rPr>
        <w:t> </w:t>
      </w:r>
      <w:r>
        <w:rPr>
          <w:rFonts w:hint="eastAsia" w:ascii="仿宋_GB2312" w:hAnsi="微软雅黑" w:eastAsia="仿宋_GB2312" w:cs="宋体"/>
          <w:b/>
          <w:kern w:val="0"/>
          <w:sz w:val="32"/>
          <w:szCs w:val="32"/>
        </w:rPr>
        <w:t xml:space="preserve"> 第十五条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储备的食品必须符合相关食品的国家食品质量与卫生标准。</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b/>
          <w:kern w:val="0"/>
          <w:sz w:val="32"/>
          <w:szCs w:val="32"/>
        </w:rPr>
        <w:t xml:space="preserve"> 第十六条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采取常年储备，滚动轮换的商业存储方式，保持日常储备量不低于储备计划的80%，但在动用储备时，必须确保按照储备计划100%的数量调用，并确保储备商品的质量安全。</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第十七条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实行专仓储存，专人管理、专账核算；建立健全严格的保管制度，按商品种类、数量、价格，进、出库时间建立分类管理台账。</w:t>
      </w:r>
    </w:p>
    <w:p>
      <w:pPr>
        <w:widowControl/>
        <w:spacing w:line="560" w:lineRule="exact"/>
        <w:ind w:firstLine="435"/>
        <w:jc w:val="left"/>
        <w:rPr>
          <w:rFonts w:hint="eastAsia" w:ascii="仿宋_GB2312" w:hAnsi="微软雅黑" w:eastAsia="仿宋_GB2312" w:cs="宋体"/>
          <w:kern w:val="0"/>
          <w:sz w:val="32"/>
          <w:szCs w:val="32"/>
        </w:rPr>
      </w:pPr>
      <w:r>
        <w:rPr>
          <w:rFonts w:hint="eastAsia" w:ascii="仿宋_GB2312" w:hAnsi="微软雅黑" w:eastAsia="仿宋_GB2312" w:cs="宋体"/>
          <w:b/>
          <w:kern w:val="0"/>
          <w:sz w:val="32"/>
          <w:szCs w:val="32"/>
        </w:rPr>
        <w:t>第十八条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不断完善储备保管条件，加强卫生安全措施，切实做到保数量、保质量、保安全、保急需。</w:t>
      </w:r>
    </w:p>
    <w:p>
      <w:pPr>
        <w:widowControl/>
        <w:spacing w:line="560" w:lineRule="exact"/>
        <w:ind w:firstLine="435"/>
        <w:jc w:val="left"/>
        <w:rPr>
          <w:rFonts w:hint="eastAsia" w:ascii="仿宋_GB2312" w:hAnsi="微软雅黑" w:eastAsia="仿宋_GB2312" w:cs="宋体"/>
          <w:kern w:val="0"/>
          <w:sz w:val="32"/>
          <w:szCs w:val="32"/>
        </w:rPr>
      </w:pPr>
    </w:p>
    <w:p>
      <w:pPr>
        <w:widowControl/>
        <w:spacing w:line="560" w:lineRule="exact"/>
        <w:jc w:val="center"/>
        <w:rPr>
          <w:rFonts w:hint="eastAsia" w:ascii="黑体" w:hAnsi="黑体" w:eastAsia="黑体" w:cs="宋体"/>
          <w:kern w:val="0"/>
          <w:sz w:val="32"/>
          <w:szCs w:val="32"/>
        </w:rPr>
      </w:pPr>
      <w:r>
        <w:rPr>
          <w:rFonts w:hint="eastAsia" w:ascii="黑体" w:hAnsi="黑体" w:eastAsia="黑体" w:cs="宋体"/>
          <w:bCs/>
          <w:kern w:val="0"/>
          <w:sz w:val="32"/>
          <w:szCs w:val="32"/>
        </w:rPr>
        <w:t>第五章 储备的调用</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第十九条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出现下列情况之一的，可以调用自治区生活必需品：</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一、我区部分地区的生活必需品明显供不应求或者价格异常波动；</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二、发生重大自然灾害或者其他突发事件的；</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三、自治区人民政府认为需要调用储备商品的其他情况。</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第二十条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自治区商务厅会同财政厅制定自治区本级生活必需品储备品的调用方案，报自治区人民政府批准后下达调用指令，由存储单位根据调用方案和应急调运流程具体组织运送。紧急情况下，由自治区商务厅会同财政厅直接下达调用储备品命令。</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b/>
          <w:kern w:val="0"/>
          <w:sz w:val="32"/>
          <w:szCs w:val="32"/>
        </w:rPr>
        <w:t xml:space="preserve"> 第二十一条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自治区有关部门和地方人民政府应严格执行自治区生活必需品储备品调用指令和命令，并给予支持与配合。</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b/>
          <w:kern w:val="0"/>
          <w:sz w:val="32"/>
          <w:szCs w:val="32"/>
        </w:rPr>
        <w:t xml:space="preserve"> 第二十二条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调用自治区生活必需品储备时，调用储备商品所发生的费用由申请调用的当地人民政府负责。结算价格按照承储单位进货平均成本结算。</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第二十三条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储备商品调用后，承储单位应当及时补充，并报自治区商务厅、财政厅备案。</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第二十四条</w:t>
      </w:r>
      <w:r>
        <w:rPr>
          <w:rFonts w:hint="eastAsia" w:ascii="仿宋_GB2312" w:hAnsi="微软雅黑" w:eastAsia="仿宋_GB2312" w:cs="宋体"/>
          <w:kern w:val="0"/>
          <w:sz w:val="32"/>
          <w:szCs w:val="32"/>
        </w:rPr>
        <w:t xml:space="preserve"> 任何单位和个人不得拒绝执行或者擅自改</w:t>
      </w:r>
    </w:p>
    <w:p>
      <w:pPr>
        <w:widowControl/>
        <w:spacing w:line="560" w:lineRule="exact"/>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变自治区生活必需品的调用命令。</w:t>
      </w:r>
    </w:p>
    <w:p>
      <w:pPr>
        <w:widowControl/>
        <w:spacing w:line="560" w:lineRule="exact"/>
        <w:jc w:val="left"/>
        <w:rPr>
          <w:rFonts w:hint="eastAsia" w:ascii="仿宋_GB2312" w:hAnsi="微软雅黑" w:eastAsia="仿宋_GB2312" w:cs="宋体"/>
          <w:kern w:val="0"/>
          <w:sz w:val="32"/>
          <w:szCs w:val="32"/>
        </w:rPr>
      </w:pPr>
    </w:p>
    <w:p>
      <w:pPr>
        <w:widowControl/>
        <w:spacing w:line="560" w:lineRule="exact"/>
        <w:jc w:val="center"/>
        <w:rPr>
          <w:rFonts w:hint="eastAsia" w:ascii="黑体" w:hAnsi="黑体" w:eastAsia="黑体" w:cs="宋体"/>
          <w:kern w:val="0"/>
          <w:sz w:val="32"/>
          <w:szCs w:val="32"/>
        </w:rPr>
      </w:pPr>
      <w:r>
        <w:rPr>
          <w:rFonts w:hint="eastAsia" w:ascii="黑体" w:hAnsi="黑体" w:eastAsia="黑体" w:cs="宋体"/>
          <w:bCs/>
          <w:kern w:val="0"/>
          <w:sz w:val="32"/>
          <w:szCs w:val="32"/>
        </w:rPr>
        <w:t>第六章 监督与检查</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第二十五条</w:t>
      </w:r>
      <w:r>
        <w:rPr>
          <w:rFonts w:hint="eastAsia" w:ascii="仿宋_GB2312" w:hAnsi="微软雅黑" w:eastAsia="仿宋_GB2312" w:cs="宋体"/>
          <w:kern w:val="0"/>
          <w:sz w:val="32"/>
          <w:szCs w:val="32"/>
        </w:rPr>
        <w:t xml:space="preserve"> 自治区商务厅、自治区财政厅负责对自治区级生活必需品储备情况进行监督检查，对违反有关规定的，要追究有关人员的责任；涉嫌触犯刑律的，移交司法机关处理。</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第二十六条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承储单位要严格执行储备工作的有关规定，做好统计年报和年终工作总结，并在次年1月底前报自治区商务厅、自治区财政厅。</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第二十七条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承储单位若弄虚作假或不按规定承储生活必需品，自治区商务厅、财政厅有权取消其存储资格。</w:t>
      </w:r>
    </w:p>
    <w:p>
      <w:pPr>
        <w:widowControl/>
        <w:spacing w:line="560" w:lineRule="exact"/>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承储单位有下列情形之一的，由自治区商务厅商财政厅取消承储单位资格:</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一、承储单位未能在指定时间内将应急生活必需品运送到指定地点；</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二、承储单位未按要求建立生活必需品储备专库；</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三、经自治区商务厅 财政厅不定期抽查过程中，发现储备的品种、数量、品质不符合储备任务要求的；</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四、拒不接受主管部门检查的；</w:t>
      </w:r>
    </w:p>
    <w:p>
      <w:pPr>
        <w:widowControl/>
        <w:spacing w:line="560" w:lineRule="exact"/>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五、谎报储备生活必需品数量经查属实的。</w:t>
      </w:r>
    </w:p>
    <w:p>
      <w:pPr>
        <w:widowControl/>
        <w:spacing w:line="560" w:lineRule="exact"/>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取消承储单位资质后，由自治区商务厅商财政厅重新选定符合承储条件的企业承担承储任务。</w:t>
      </w:r>
    </w:p>
    <w:p>
      <w:pPr>
        <w:widowControl/>
        <w:spacing w:line="560" w:lineRule="exact"/>
        <w:jc w:val="left"/>
        <w:rPr>
          <w:rFonts w:hint="eastAsia" w:ascii="仿宋_GB2312" w:hAnsi="微软雅黑" w:eastAsia="仿宋_GB2312" w:cs="宋体"/>
          <w:kern w:val="0"/>
          <w:sz w:val="32"/>
          <w:szCs w:val="32"/>
        </w:rPr>
      </w:pPr>
    </w:p>
    <w:p>
      <w:pPr>
        <w:widowControl/>
        <w:spacing w:line="560" w:lineRule="exact"/>
        <w:jc w:val="center"/>
        <w:rPr>
          <w:rFonts w:hint="eastAsia" w:ascii="黑体" w:hAnsi="黑体" w:eastAsia="黑体" w:cs="宋体"/>
          <w:kern w:val="0"/>
          <w:sz w:val="32"/>
          <w:szCs w:val="32"/>
        </w:rPr>
      </w:pPr>
      <w:r>
        <w:rPr>
          <w:rFonts w:hint="eastAsia" w:ascii="黑体" w:hAnsi="黑体" w:eastAsia="黑体" w:cs="宋体"/>
          <w:bCs/>
          <w:kern w:val="0"/>
          <w:sz w:val="32"/>
          <w:szCs w:val="32"/>
        </w:rPr>
        <w:t>第七章 附</w:t>
      </w:r>
      <w:r>
        <w:rPr>
          <w:rFonts w:hint="eastAsia" w:ascii="微软雅黑" w:hAnsi="微软雅黑" w:eastAsia="黑体" w:cs="宋体"/>
          <w:bCs/>
          <w:kern w:val="0"/>
          <w:sz w:val="32"/>
          <w:szCs w:val="32"/>
        </w:rPr>
        <w:t>  </w:t>
      </w:r>
      <w:r>
        <w:rPr>
          <w:rFonts w:hint="eastAsia" w:ascii="黑体" w:hAnsi="黑体" w:eastAsia="黑体" w:cs="宋体"/>
          <w:bCs/>
          <w:kern w:val="0"/>
          <w:sz w:val="32"/>
          <w:szCs w:val="32"/>
        </w:rPr>
        <w:t xml:space="preserve"> 则</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仿宋_GB2312" w:hAnsi="微软雅黑" w:eastAsia="仿宋_GB2312" w:cs="宋体"/>
          <w:b/>
          <w:kern w:val="0"/>
          <w:sz w:val="32"/>
          <w:szCs w:val="32"/>
        </w:rPr>
        <w:t>第二十八条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铁路、交通等运输部门要优先安排自治区生活必需品储备商品的运输，确保运输畅通，保证储备商品及时到位。</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b/>
          <w:kern w:val="0"/>
          <w:sz w:val="32"/>
          <w:szCs w:val="32"/>
        </w:rPr>
        <w:t>  </w:t>
      </w:r>
      <w:r>
        <w:rPr>
          <w:rFonts w:hint="eastAsia" w:ascii="仿宋_GB2312" w:hAnsi="微软雅黑" w:eastAsia="仿宋_GB2312" w:cs="宋体"/>
          <w:b/>
          <w:kern w:val="0"/>
          <w:sz w:val="32"/>
          <w:szCs w:val="32"/>
        </w:rPr>
        <w:t>第二十九条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自治区生活必需品储备地的有关部门要大力支持生活必需品的储备管理工作，对破坏储备品仓储设施、偷盗、哄抢或者损毁储备品的违法行为，应当及时协调公安等有关部门予以制止并查处。</w:t>
      </w:r>
    </w:p>
    <w:p>
      <w:pPr>
        <w:widowControl/>
        <w:spacing w:line="560" w:lineRule="exact"/>
        <w:jc w:val="left"/>
        <w:rPr>
          <w:rFonts w:hint="eastAsia" w:ascii="仿宋_GB2312" w:hAnsi="微软雅黑" w:eastAsia="仿宋_GB2312" w:cs="宋体"/>
          <w:kern w:val="0"/>
          <w:sz w:val="32"/>
          <w:szCs w:val="32"/>
        </w:rPr>
      </w:pPr>
      <w:r>
        <w:rPr>
          <w:rFonts w:hint="eastAsia" w:ascii="微软雅黑" w:hAnsi="微软雅黑" w:eastAsia="仿宋_GB2312" w:cs="宋体"/>
          <w:b/>
          <w:kern w:val="0"/>
          <w:sz w:val="32"/>
          <w:szCs w:val="32"/>
        </w:rPr>
        <w:t> </w:t>
      </w:r>
      <w:r>
        <w:rPr>
          <w:rFonts w:hint="eastAsia" w:ascii="仿宋_GB2312" w:hAnsi="微软雅黑" w:eastAsia="仿宋_GB2312" w:cs="宋体"/>
          <w:b/>
          <w:kern w:val="0"/>
          <w:sz w:val="32"/>
          <w:szCs w:val="32"/>
        </w:rPr>
        <w:t xml:space="preserve"> </w:t>
      </w:r>
      <w:r>
        <w:rPr>
          <w:rFonts w:hint="eastAsia" w:ascii="微软雅黑" w:hAnsi="微软雅黑" w:eastAsia="仿宋_GB2312" w:cs="宋体"/>
          <w:b/>
          <w:kern w:val="0"/>
          <w:sz w:val="32"/>
          <w:szCs w:val="32"/>
        </w:rPr>
        <w:t> </w:t>
      </w:r>
      <w:r>
        <w:rPr>
          <w:rFonts w:hint="eastAsia" w:ascii="仿宋_GB2312" w:hAnsi="微软雅黑" w:eastAsia="仿宋_GB2312" w:cs="宋体"/>
          <w:b/>
          <w:kern w:val="0"/>
          <w:sz w:val="32"/>
          <w:szCs w:val="32"/>
        </w:rPr>
        <w:t xml:space="preserve"> 第三十条</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 xml:space="preserve"> </w:t>
      </w:r>
      <w:r>
        <w:rPr>
          <w:rFonts w:hint="eastAsia" w:ascii="微软雅黑" w:hAnsi="微软雅黑" w:eastAsia="仿宋_GB2312" w:cs="宋体"/>
          <w:kern w:val="0"/>
          <w:sz w:val="32"/>
          <w:szCs w:val="32"/>
        </w:rPr>
        <w:t> </w:t>
      </w:r>
      <w:r>
        <w:rPr>
          <w:rFonts w:hint="eastAsia" w:ascii="仿宋_GB2312" w:hAnsi="微软雅黑" w:eastAsia="仿宋_GB2312" w:cs="宋体"/>
          <w:kern w:val="0"/>
          <w:sz w:val="32"/>
          <w:szCs w:val="32"/>
        </w:rPr>
        <w:t>本规定自发布之日起实施。</w:t>
      </w:r>
    </w:p>
    <w:p>
      <w:pPr>
        <w:spacing w:line="560" w:lineRule="exact"/>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438F3"/>
    <w:rsid w:val="005C489F"/>
    <w:rsid w:val="006870B2"/>
    <w:rsid w:val="007D2BD0"/>
    <w:rsid w:val="00A93981"/>
    <w:rsid w:val="00D438F3"/>
    <w:rsid w:val="00E54DB5"/>
    <w:rsid w:val="00E912FF"/>
    <w:rsid w:val="00ED055B"/>
    <w:rsid w:val="3B4B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495</Words>
  <Characters>2826</Characters>
  <Lines>23</Lines>
  <Paragraphs>6</Paragraphs>
  <TotalTime>5</TotalTime>
  <ScaleCrop>false</ScaleCrop>
  <LinksUpToDate>false</LinksUpToDate>
  <CharactersWithSpaces>3315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2020-12-15T10:23:00Z</dcterms:created>
  <dc:creator>DELL</dc:creator>
  <cp:lastModifiedBy>唐萍</cp:lastModifiedBy>
  <cp:lastPrinted>2020-12-16T08:14:36Z</cp:lastPrinted>
  <dcterms:modified xsi:type="dcterms:W3CDTF">2020-12-16T08:14:38Z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