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2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722" w:firstLineChars="200"/>
        <w:jc w:val="center"/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u w:val="none"/>
        </w:rPr>
        <w:sym w:font="Wingdings 2" w:char="00A3"/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u w:val="none"/>
          <w:lang w:eastAsia="zh-CN"/>
        </w:rPr>
        <w:t>自治区知识产权优势企业培育单位复核</w:t>
      </w:r>
    </w:p>
    <w:p>
      <w:pPr>
        <w:spacing w:line="600" w:lineRule="exact"/>
        <w:ind w:firstLine="1564" w:firstLineChars="433"/>
        <w:jc w:val="both"/>
        <w:rPr>
          <w:rFonts w:hint="default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u w:val="none"/>
        </w:rPr>
        <w:sym w:font="Wingdings 2" w:char="00A3"/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6"/>
          <w:szCs w:val="36"/>
          <w:u w:val="none"/>
          <w:lang w:eastAsia="zh-CN"/>
        </w:rPr>
        <w:t>申报自治区知识产权优势企业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72"/>
          <w:szCs w:val="72"/>
        </w:rPr>
      </w:pPr>
      <w:r>
        <w:rPr>
          <w:rFonts w:hint="default" w:ascii="Times New Roman" w:hAnsi="Times New Roman" w:eastAsia="黑体" w:cs="Times New Roman"/>
          <w:color w:val="auto"/>
          <w:sz w:val="72"/>
          <w:szCs w:val="72"/>
        </w:rPr>
        <w:t>申</w:t>
      </w:r>
      <w:r>
        <w:rPr>
          <w:rFonts w:hint="eastAsia" w:eastAsia="黑体" w:cs="Times New Roman"/>
          <w:color w:val="auto"/>
          <w:sz w:val="72"/>
          <w:szCs w:val="7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72"/>
          <w:szCs w:val="72"/>
        </w:rPr>
        <w:t>报</w:t>
      </w:r>
      <w:r>
        <w:rPr>
          <w:rFonts w:hint="eastAsia" w:eastAsia="黑体" w:cs="Times New Roman"/>
          <w:color w:val="auto"/>
          <w:sz w:val="72"/>
          <w:szCs w:val="7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72"/>
          <w:szCs w:val="72"/>
        </w:rPr>
        <w:t>书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line="60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+E0M/1gAAAAkBAAAPAAAA&#10;AAAAAAEAIAAAADgAAABkcnMvZG93bnJldi54bWxQSwECFAAUAAAACACHTuJAVPGFTMgBAABnAwAA&#10;DgAAAAAAAAABACAAAAA7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企业名称（</w:t>
      </w:r>
      <w:r>
        <w:rPr>
          <w:rFonts w:hint="eastAsia" w:eastAsia="仿宋_GB2312" w:cs="Times New Roman"/>
          <w:b/>
          <w:color w:val="auto"/>
          <w:sz w:val="32"/>
          <w:szCs w:val="32"/>
          <w:lang w:eastAsia="zh-CN"/>
        </w:rPr>
        <w:t>全称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single"/>
        </w:rPr>
        <w:t>　　　　　　　　　　</w:t>
      </w:r>
      <w:r>
        <w:rPr>
          <w:rFonts w:hint="eastAsia" w:eastAsia="仿宋_GB2312" w:cs="Times New Roman"/>
          <w:b/>
          <w:color w:val="auto"/>
          <w:sz w:val="32"/>
          <w:szCs w:val="32"/>
          <w:u w:val="none"/>
          <w:lang w:eastAsia="zh-CN"/>
        </w:rPr>
        <w:t>（盖章）</w:t>
      </w:r>
    </w:p>
    <w:p>
      <w:pPr>
        <w:spacing w:line="600" w:lineRule="exact"/>
        <w:ind w:firstLine="642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</w:pPr>
    </w:p>
    <w:p>
      <w:pPr>
        <w:spacing w:line="600" w:lineRule="exact"/>
        <w:ind w:firstLine="500" w:firstLineChars="200"/>
        <w:rPr>
          <w:rFonts w:hint="eastAsia" w:ascii="Times New Roman" w:hAnsi="Times New Roman" w:eastAsia="仿宋_GB2312" w:cs="Times New Roman"/>
          <w:color w:val="auto"/>
          <w:spacing w:val="20"/>
          <w:szCs w:val="2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填报日期：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　年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pacing w:val="20"/>
          <w:szCs w:val="2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自治区市场监管局</w:t>
      </w: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制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72"/>
        <w:gridCol w:w="1879"/>
        <w:gridCol w:w="458"/>
        <w:gridCol w:w="261"/>
        <w:gridCol w:w="1910"/>
        <w:gridCol w:w="29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191" w:type="pct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2191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注册资金（万元）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4260" w:type="pct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60" w:type="pct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职务：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0" w:type="pct"/>
            <w:gridSpan w:val="7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职务：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86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  <w:tc>
          <w:tcPr>
            <w:tcW w:w="2213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企业规模</w:t>
            </w:r>
          </w:p>
        </w:tc>
        <w:tc>
          <w:tcPr>
            <w:tcW w:w="3503" w:type="pct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大型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中型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小型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企业员工总数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研发人员总数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企业注册登记类型</w:t>
            </w:r>
          </w:p>
        </w:tc>
        <w:tc>
          <w:tcPr>
            <w:tcW w:w="3503" w:type="pct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国有企业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股份制企业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私营企业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港澳台商投资企业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专精特新中小企业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专精特新小巨人企业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9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制造业单项冠军企业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45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高新技术企业</w:t>
            </w:r>
          </w:p>
        </w:tc>
        <w:tc>
          <w:tcPr>
            <w:tcW w:w="101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color w:val="auto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1337"/>
        <w:gridCol w:w="133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二、财务基本信息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营收总额（万元）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主营业务收入（万元）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净利润总额（万元）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专利产品销售收入（万元）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研发费用总额（万元）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出口创汇额（万美元）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知识产权支出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知识产权申请费（万元）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知识产权代理费（万元）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知识产权维护费（万元）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维权诉讼费及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打假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知识产权注册费（万元）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知识产权培训费（万元）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1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合计（万元）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97"/>
        <w:gridCol w:w="198"/>
        <w:gridCol w:w="277"/>
        <w:gridCol w:w="680"/>
        <w:gridCol w:w="169"/>
        <w:gridCol w:w="230"/>
        <w:gridCol w:w="183"/>
        <w:gridCol w:w="815"/>
        <w:gridCol w:w="1345"/>
        <w:gridCol w:w="120"/>
        <w:gridCol w:w="159"/>
        <w:gridCol w:w="268"/>
        <w:gridCol w:w="212"/>
        <w:gridCol w:w="384"/>
        <w:gridCol w:w="22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三、知识产权创造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有效拥有量（件）</w:t>
            </w: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近三年申请量（件）</w:t>
            </w: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近三年授权量（件）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发明专利</w:t>
            </w: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实用新型专利</w:t>
            </w: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外观设计专利</w:t>
            </w: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商标</w:t>
            </w: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其他（软著等）</w:t>
            </w:r>
          </w:p>
        </w:tc>
        <w:tc>
          <w:tcPr>
            <w:tcW w:w="1122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9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40" w:type="pct"/>
            <w:gridSpan w:val="1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有效高价值发明专利拥有量（件）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40" w:type="pct"/>
            <w:gridSpan w:val="1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自主研发的有效发明专利拥有量（件）</w:t>
            </w:r>
          </w:p>
        </w:tc>
        <w:tc>
          <w:tcPr>
            <w:tcW w:w="6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41" w:type="pct"/>
            <w:gridSpan w:val="9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与主营技术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产品相关的有效发明专利拥有量</w:t>
            </w:r>
          </w:p>
        </w:tc>
        <w:tc>
          <w:tcPr>
            <w:tcW w:w="1161" w:type="pct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自主研发（件）</w:t>
            </w:r>
          </w:p>
        </w:tc>
        <w:tc>
          <w:tcPr>
            <w:tcW w:w="99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41" w:type="pct"/>
            <w:gridSpan w:val="9"/>
            <w:vMerge w:val="continue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161" w:type="pct"/>
            <w:gridSpan w:val="5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非自主研发（件）</w:t>
            </w:r>
          </w:p>
        </w:tc>
        <w:tc>
          <w:tcPr>
            <w:tcW w:w="99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3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国内注册商标（个）</w:t>
            </w:r>
          </w:p>
        </w:tc>
        <w:tc>
          <w:tcPr>
            <w:tcW w:w="730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4" w:type="pct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中国驰名商标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26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70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主导或参与的标准制定（项）</w:t>
            </w:r>
          </w:p>
        </w:tc>
        <w:tc>
          <w:tcPr>
            <w:tcW w:w="2929" w:type="pct"/>
            <w:gridSpan w:val="1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国际标准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国家标准（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行业标准（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）团体标准（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2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企业拥有的科研载体（自治区级以上）</w:t>
            </w:r>
          </w:p>
        </w:tc>
        <w:tc>
          <w:tcPr>
            <w:tcW w:w="3457" w:type="pct"/>
            <w:gridSpan w:val="1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重点实验室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工程技术中心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工程技术研究中心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企业技术中心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95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专利导航实施项目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（项）</w:t>
            </w:r>
          </w:p>
        </w:tc>
        <w:tc>
          <w:tcPr>
            <w:tcW w:w="595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pct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专利申请前评估（FTO）</w:t>
            </w:r>
          </w:p>
        </w:tc>
        <w:tc>
          <w:tcPr>
            <w:tcW w:w="1113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海外知识产权布局授权数量（件）</w:t>
            </w:r>
          </w:p>
        </w:tc>
        <w:tc>
          <w:tcPr>
            <w:tcW w:w="893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巴黎公约</w:t>
            </w:r>
          </w:p>
        </w:tc>
        <w:tc>
          <w:tcPr>
            <w:tcW w:w="1420" w:type="pct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PCT</w:t>
            </w:r>
          </w:p>
        </w:tc>
        <w:tc>
          <w:tcPr>
            <w:tcW w:w="784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69" w:type="pct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pct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马德里商标国际注册</w:t>
            </w:r>
          </w:p>
        </w:tc>
        <w:tc>
          <w:tcPr>
            <w:tcW w:w="2836" w:type="pct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outlineLvl w:val="9"/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740"/>
        <w:gridCol w:w="2041"/>
        <w:gridCol w:w="192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四、知识产权运用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5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数量（件）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贡献度（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57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企业主营业务产品（服务）包含的知识产权及其贡献度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专利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57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商标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57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7" w:type="pct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20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7" w:type="pct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许可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转让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质押融资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作价入股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知识产权运营工作开展情况</w:t>
            </w:r>
          </w:p>
        </w:tc>
        <w:tc>
          <w:tcPr>
            <w:tcW w:w="3142" w:type="pct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专利运营中心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专利池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运营基金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</w:tbl>
    <w:p>
      <w:pPr>
        <w:rPr>
          <w:color w:val="auto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517"/>
        <w:gridCol w:w="287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五、知识产权保护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3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开展知识产权尽职调查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开展技术秘密保护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3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开展知识产权风险防控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开展无效诉讼成功案例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3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制定知识产权流失和侵权防范机制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制定知识产权海外纠纷应对机制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3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企业知识产权维权工作站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申请纠纷调解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60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开展权益维护（诉讼、行政裁决等）</w:t>
            </w:r>
          </w:p>
        </w:tc>
        <w:tc>
          <w:tcPr>
            <w:tcW w:w="243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1290"/>
        <w:gridCol w:w="638"/>
        <w:gridCol w:w="2"/>
        <w:gridCol w:w="224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六、知识产权管理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企业知识产权管理部门名称</w:t>
            </w:r>
          </w:p>
        </w:tc>
        <w:tc>
          <w:tcPr>
            <w:tcW w:w="3151" w:type="pct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48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知识产权人员全职数量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知识产权人员兼职数量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企业知识产权管理隶属部门</w:t>
            </w:r>
          </w:p>
        </w:tc>
        <w:tc>
          <w:tcPr>
            <w:tcW w:w="3151" w:type="pct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法务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科研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办公室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领导直管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知识产权主管人员内部级别</w:t>
            </w:r>
          </w:p>
        </w:tc>
        <w:tc>
          <w:tcPr>
            <w:tcW w:w="3151" w:type="pct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CEO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高管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中级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贯标认证</w:t>
            </w:r>
          </w:p>
        </w:tc>
        <w:tc>
          <w:tcPr>
            <w:tcW w:w="3151" w:type="pct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有效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无效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战略规划</w:t>
            </w: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年度计划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管理流程</w:t>
            </w: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教育培训制度</w:t>
            </w: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奖励激励机制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技术及商业保密管理制度</w:t>
            </w: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竞业禁止制度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聘请外部知识产权服务机构</w:t>
            </w:r>
          </w:p>
        </w:tc>
        <w:tc>
          <w:tcPr>
            <w:tcW w:w="1065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人才培养机制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color w:val="auto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七、特色工作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获得知识产权奖励</w:t>
            </w:r>
          </w:p>
        </w:tc>
        <w:tc>
          <w:tcPr>
            <w:tcW w:w="30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（奖项名称、授予部门、时间）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承担科技项目</w:t>
            </w:r>
          </w:p>
        </w:tc>
        <w:tc>
          <w:tcPr>
            <w:tcW w:w="30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（项目名称、下达部门、时间）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196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知识产权促进企业发展的特色亮点工作及成效简介</w:t>
            </w:r>
          </w:p>
        </w:tc>
        <w:tc>
          <w:tcPr>
            <w:tcW w:w="30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6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企业知识产权创造、运用保护和管理的典型案例简介</w:t>
            </w:r>
          </w:p>
        </w:tc>
        <w:tc>
          <w:tcPr>
            <w:tcW w:w="30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61" w:type="pc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0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0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八、单位意见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5000" w:type="pc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  <w:t>式样：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  <w:t>同意参加自治区知识产权优势企业培育单位复核；（在申报书封面√选）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  <w:t>同意申报自治区知识产权优势企业。（在申报书封面√选）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eastAsia="zh-CN"/>
              </w:rPr>
              <w:t>我公司对全部申报材料及数据的真实性负责并承担相应责任。</w:t>
            </w:r>
          </w:p>
          <w:p>
            <w:pPr>
              <w:spacing w:line="340" w:lineRule="exact"/>
              <w:ind w:firstLine="5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  <w:p>
            <w:pPr>
              <w:spacing w:line="340" w:lineRule="exact"/>
              <w:ind w:firstLine="4228" w:firstLineChars="176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（单位公章）</w:t>
            </w:r>
          </w:p>
          <w:p>
            <w:pPr>
              <w:spacing w:line="340" w:lineRule="exact"/>
              <w:ind w:firstLine="5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  <w:p>
            <w:pPr>
              <w:spacing w:line="340" w:lineRule="exact"/>
              <w:ind w:firstLine="5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　　　　　　　　　　　　　　　　法定代表人：（签章）　　　　　　　　　　　　　　　　　　　　　　　　　　</w:t>
            </w:r>
          </w:p>
          <w:p>
            <w:pPr>
              <w:spacing w:line="340" w:lineRule="exact"/>
              <w:ind w:firstLine="6000" w:firstLineChars="25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　　月　　日</w:t>
            </w:r>
          </w:p>
        </w:tc>
      </w:tr>
    </w:tbl>
    <w:p>
      <w:pPr>
        <w:spacing w:line="34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2"/>
        </w:rPr>
      </w:pPr>
    </w:p>
    <w:p>
      <w:pPr>
        <w:spacing w:line="340" w:lineRule="exact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color w:val="auto"/>
          <w:sz w:val="24"/>
          <w:szCs w:val="24"/>
          <w:lang w:eastAsia="zh-CN"/>
        </w:rPr>
        <w:t>九</w:t>
      </w:r>
      <w:r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  <w:t>、附件材料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1.营业执照；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2.财务审计报告或相关证明材料（对应表中财务基本信息及知识产权支出）；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3.专利、商标等知识产权证书；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4.企业知识产权管理相关文件；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5.</w:t>
      </w:r>
      <w:r>
        <w:rPr>
          <w:rFonts w:hint="eastAsia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专精特新</w:t>
      </w:r>
      <w:r>
        <w:rPr>
          <w:rFonts w:hint="eastAsia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企业、国家高新技术企业等证书；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6.获奖证书；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vertAlign w:val="baseline"/>
          <w:lang w:val="en-US" w:eastAsia="zh-CN"/>
        </w:rPr>
        <w:t>7.其他相关证明材料。</w:t>
      </w:r>
    </w:p>
    <w:p>
      <w:pPr>
        <w:spacing w:line="340" w:lineRule="exact"/>
        <w:ind w:firstLine="560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（以上仅需复印件，按目录顺序简单装订）。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EEE39"/>
    <w:rsid w:val="5FDC86C1"/>
    <w:rsid w:val="FF5EEE39"/>
    <w:rsid w:val="F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adjustRightInd/>
      <w:spacing w:before="260" w:after="260" w:line="416" w:lineRule="auto"/>
      <w:jc w:val="both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2022-09-29T17:43:00Z</dcterms:created>
  <dc:creator>gxxc</dc:creator>
  <cp:lastModifiedBy>gxxc</cp:lastModifiedBy>
  <dcterms:modified xsi:type="dcterms:W3CDTF">2022-09-29T17:44:48Z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