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spacing w:line="560" w:lineRule="exact"/>
        <w:jc w:val="left"/>
        <w:rPr>
          <w:rFonts w:ascii="黑体" w:eastAsia="黑体"/>
          <w:sz w:val="32"/>
          <w:szCs w:val="32"/>
          <w:lang w:eastAsia="zh-CN"/>
        </w:rPr>
      </w:pPr>
      <w:r>
        <w:rPr>
          <w:rFonts w:ascii="黑体" w:eastAsia="黑体" w:hint="eastAsia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含兴奋剂药品自查情况表（零售药店）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64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填报单位（盖章）：</w:t>
      </w:r>
    </w:p>
    <w:tbl>
      <w:tblPr>
        <w:tblStyle w:val="TableNormal"/>
        <w:tblW w:w="9719" w:type="dxa"/>
        <w:jc w:val="center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442"/>
        <w:gridCol w:w="1236"/>
        <w:gridCol w:w="2163"/>
        <w:gridCol w:w="1545"/>
        <w:gridCol w:w="1957"/>
        <w:gridCol w:w="887"/>
      </w:tblGrid>
      <w:tr>
        <w:tblPrEx>
          <w:tblW w:w="971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/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  <w:r>
              <w:rPr>
                <w:rFonts w:ascii="仿宋_GB2312" w:eastAsia="仿宋_GB2312" w:cs="Arial" w:hint="eastAsia"/>
                <w:sz w:val="24"/>
              </w:rPr>
              <w:t>序号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  <w:r>
              <w:rPr>
                <w:rFonts w:ascii="仿宋_GB2312" w:eastAsia="仿宋_GB2312" w:cs="Arial" w:hint="eastAsia"/>
                <w:sz w:val="24"/>
              </w:rPr>
              <w:t>药品名称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批准文号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生产企业名称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Arial" w:hint="eastAsia"/>
                <w:sz w:val="24"/>
              </w:rPr>
              <w:t>兴奋剂分类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Arial" w:hint="eastAsia"/>
                <w:sz w:val="24"/>
              </w:rPr>
              <w:t>标签、包装说明书是否标注“运动员慎用”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  <w:r>
              <w:rPr>
                <w:rFonts w:ascii="仿宋_GB2312" w:eastAsia="仿宋_GB2312" w:cs="Arial" w:hint="eastAsia"/>
                <w:sz w:val="24"/>
              </w:rPr>
              <w:t>采取措施</w:t>
            </w:r>
          </w:p>
        </w:tc>
      </w:tr>
      <w:tr>
        <w:tblPrEx>
          <w:tblW w:w="971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/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下架</w:t>
            </w:r>
          </w:p>
        </w:tc>
      </w:tr>
      <w:tr>
        <w:tblPrEx>
          <w:tblW w:w="971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/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退回企业</w:t>
            </w:r>
          </w:p>
        </w:tc>
      </w:tr>
      <w:tr>
        <w:tblPrEx>
          <w:tblW w:w="971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/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退回总部</w:t>
            </w:r>
          </w:p>
        </w:tc>
      </w:tr>
      <w:tr>
        <w:tblPrEx>
          <w:tblW w:w="971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/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W w:w="971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/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W w:w="971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/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W w:w="971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/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W w:w="9719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/>
          <w:jc w:val="center"/>
        </w:trPr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Arial" w:hint="eastAsia"/>
                <w:sz w:val="24"/>
              </w:rPr>
              <w:t>企业风险排查情况</w:t>
            </w:r>
          </w:p>
        </w:tc>
        <w:tc>
          <w:tcPr>
            <w:tcW w:w="6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填表人：                 联系电话：                填报日期： </w:t>
      </w:r>
    </w:p>
    <w:p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ascii="仿宋_GB2312" w:eastAsia="仿宋_GB2312" w:cs="宋体" w:hint="eastAsia"/>
          <w:sz w:val="24"/>
        </w:rPr>
        <w:t>填表说明：1.此表由零售药店填报，于</w:t>
      </w:r>
      <w:r>
        <w:rPr>
          <w:rFonts w:ascii="仿宋_GB2312" w:eastAsia="仿宋_GB2312" w:cs="宋体"/>
          <w:sz w:val="24"/>
        </w:rPr>
        <w:t>4</w:t>
      </w:r>
      <w:r>
        <w:rPr>
          <w:rFonts w:ascii="仿宋_GB2312" w:eastAsia="仿宋_GB2312" w:cs="宋体" w:hint="eastAsia"/>
          <w:sz w:val="24"/>
        </w:rPr>
        <w:t>月</w:t>
      </w:r>
      <w:r>
        <w:rPr>
          <w:rFonts w:ascii="仿宋_GB2312" w:eastAsia="仿宋_GB2312" w:cs="宋体"/>
          <w:sz w:val="24"/>
        </w:rPr>
        <w:t>30</w:t>
      </w:r>
      <w:r>
        <w:rPr>
          <w:rFonts w:ascii="仿宋_GB2312" w:eastAsia="仿宋_GB2312" w:cs="宋体" w:hint="eastAsia"/>
          <w:sz w:val="24"/>
        </w:rPr>
        <w:t>日前报送至辖区</w:t>
      </w:r>
      <w:r>
        <w:rPr>
          <w:rFonts w:ascii="仿宋_GB2312" w:eastAsia="仿宋_GB2312" w:cs="宋体" w:hint="eastAsia"/>
          <w:sz w:val="24"/>
          <w:lang w:eastAsia="zh-CN"/>
        </w:rPr>
        <w:t>县</w:t>
      </w:r>
      <w:r>
        <w:rPr>
          <w:rFonts w:ascii="仿宋_GB2312" w:eastAsia="仿宋_GB2312" w:cs="宋体" w:hint="eastAsia"/>
          <w:sz w:val="24"/>
        </w:rPr>
        <w:t>级市场监管局</w:t>
      </w:r>
      <w:r>
        <w:rPr>
          <w:rFonts w:ascii="仿宋_GB2312" w:eastAsia="仿宋_GB2312" w:cs="宋体" w:hint="eastAsia"/>
          <w:sz w:val="24"/>
          <w:lang w:eastAsia="zh-CN"/>
        </w:rPr>
        <w:t>存档</w:t>
      </w:r>
      <w:r>
        <w:rPr>
          <w:rFonts w:ascii="仿宋_GB2312" w:eastAsia="仿宋_GB2312" w:cs="宋体" w:hint="eastAsia"/>
          <w:sz w:val="24"/>
        </w:rPr>
        <w:t>。</w:t>
      </w:r>
    </w:p>
    <w:p>
      <w:pPr>
        <w:spacing w:line="400" w:lineRule="exact"/>
        <w:ind w:left="1197" w:leftChars="570"/>
      </w:pPr>
      <w:r>
        <w:rPr>
          <w:rFonts w:ascii="仿宋_GB2312" w:eastAsia="仿宋_GB2312" w:cs="宋体" w:hint="eastAsia"/>
          <w:sz w:val="24"/>
        </w:rPr>
        <w:t>2.</w:t>
      </w:r>
      <w:r>
        <w:rPr>
          <w:rFonts w:ascii="仿宋_GB2312" w:eastAsia="仿宋_GB2312" w:cs="Arial" w:hint="eastAsia"/>
          <w:sz w:val="24"/>
        </w:rPr>
        <w:t>兴奋剂分类：</w:t>
      </w:r>
      <w:r>
        <w:rPr>
          <w:rFonts w:ascii="仿宋_GB2312" w:eastAsia="仿宋_GB2312" w:cs="宋体" w:hint="eastAsia"/>
          <w:sz w:val="24"/>
        </w:rPr>
        <w:t>蛋白同化制剂品种、肽类激素品种、麻醉药品品种、刺激剂（含精神药品）品种、药品类易制毒化学品品种、医疗用毒性药品品种、其他品种。</w:t>
      </w:r>
    </w:p>
    <w:sectPr>
      <w:headerReference w:type="default" r:id="rId5"/>
      <w:pgSz w:w="11906" w:h="16838"/>
      <w:pgMar w:top="1701" w:right="1418" w:bottom="1701" w:left="1418" w:header="851" w:footer="992" w:gutter="0"/>
      <w:cols w:num="1" w:space="425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jZia2gxeHJjZzliNjVjbnB4cHZpeTQ8L2FjY291bnQ+PG1hY2hpbmVDb2RlPkxDVDg5NkowMDk3MjAKPC9tYWNoaW5lQ29kZT48dGltZT4yMDIzLTEyLTA4IDE1OjQwOjI3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ar-SA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  <w:lang w:eastAsia="ar-SA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吴文华</cp:lastModifiedBy>
  <cp:revision>6</cp:revision>
  <dcterms:created xsi:type="dcterms:W3CDTF">2022-12-30T16:54:00Z</dcterms:created>
  <dcterms:modified xsi:type="dcterms:W3CDTF">2023-03-08T10:12:12Z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