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C263">
      <w:pPr>
        <w:spacing w:line="480" w:lineRule="exact"/>
        <w:jc w:val="center"/>
        <w:rPr>
          <w:rFonts w:ascii="黑体" w:hAnsi="黑体" w:eastAsia="黑体"/>
          <w:sz w:val="32"/>
          <w:szCs w:val="32"/>
        </w:rPr>
      </w:pPr>
      <w:r>
        <w:rPr>
          <w:rFonts w:hint="eastAsia" w:ascii="黑体" w:hAnsi="黑体" w:eastAsia="黑体"/>
          <w:sz w:val="32"/>
          <w:szCs w:val="32"/>
        </w:rPr>
        <w:t>2025年奶嘴及安抚奶嘴产品质量柳州专项监督抽查实施细则</w:t>
      </w:r>
      <w:bookmarkStart w:id="1" w:name="_GoBack"/>
      <w:bookmarkEnd w:id="1"/>
    </w:p>
    <w:p w14:paraId="1166DE1C">
      <w:pPr>
        <w:pStyle w:val="68"/>
        <w:numPr>
          <w:ilvl w:val="0"/>
          <w:numId w:val="0"/>
        </w:numPr>
        <w:spacing w:beforeLines="0" w:afterLines="0" w:line="480" w:lineRule="exact"/>
      </w:pPr>
      <w:bookmarkStart w:id="0" w:name="_Toc179596492"/>
    </w:p>
    <w:p w14:paraId="69079D9F">
      <w:pPr>
        <w:pStyle w:val="68"/>
        <w:numPr>
          <w:ilvl w:val="0"/>
          <w:numId w:val="0"/>
        </w:numPr>
        <w:spacing w:beforeLines="0" w:afterLines="0" w:line="480" w:lineRule="exact"/>
        <w:rPr>
          <w:color w:val="FF0000"/>
        </w:rPr>
      </w:pPr>
      <w:r>
        <w:rPr>
          <w:rFonts w:hint="eastAsia"/>
        </w:rPr>
        <w:t>1 范围</w:t>
      </w:r>
      <w:bookmarkEnd w:id="0"/>
    </w:p>
    <w:p w14:paraId="0CCF7393">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奶嘴</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eastAsia="zh-CN"/>
        </w:rPr>
        <w:t>奶嘴、</w:t>
      </w:r>
      <w:r>
        <w:rPr>
          <w:rFonts w:hint="eastAsia" w:ascii="宋体" w:hAnsi="宋体" w:cs="Sim Sun"/>
          <w:kern w:val="0"/>
          <w:szCs w:val="21"/>
          <w:lang w:val="en-US" w:eastAsia="zh-CN"/>
        </w:rPr>
        <w:t>安抚奶嘴</w:t>
      </w:r>
      <w:r>
        <w:rPr>
          <w:rFonts w:hint="eastAsia" w:ascii="宋体" w:hAnsi="宋体" w:cs="Sim Sun"/>
          <w:kern w:val="0"/>
          <w:szCs w:val="21"/>
        </w:rPr>
        <w:t>。本细则内容包括产品种类、术语和定义、检验依据、抽样、检验要求、判定原则及异议处理。</w:t>
      </w:r>
    </w:p>
    <w:p w14:paraId="03A87BC8">
      <w:pPr>
        <w:spacing w:line="480" w:lineRule="exact"/>
        <w:ind w:firstLine="420" w:firstLineChars="200"/>
        <w:rPr>
          <w:rFonts w:ascii="宋体" w:hAnsi="宋体" w:cs="Sim Sun"/>
          <w:kern w:val="0"/>
          <w:szCs w:val="21"/>
        </w:rPr>
      </w:pPr>
    </w:p>
    <w:p w14:paraId="023C9765">
      <w:pPr>
        <w:pStyle w:val="68"/>
        <w:numPr>
          <w:ilvl w:val="0"/>
          <w:numId w:val="0"/>
        </w:numPr>
        <w:spacing w:beforeLines="0" w:afterLines="0" w:line="480" w:lineRule="exact"/>
      </w:pPr>
      <w:r>
        <w:rPr>
          <w:rFonts w:hint="eastAsia"/>
        </w:rPr>
        <w:t>2 产品种类</w:t>
      </w:r>
    </w:p>
    <w:p w14:paraId="01B96D8C">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奶嘴</w:t>
      </w:r>
      <w:r>
        <w:rPr>
          <w:rFonts w:hint="eastAsia" w:ascii="宋体" w:hAnsi="宋体" w:cs="Sim Sun"/>
          <w:kern w:val="0"/>
          <w:szCs w:val="21"/>
          <w:lang w:val="en-US" w:eastAsia="zh-CN"/>
        </w:rPr>
        <w:t>包含</w:t>
      </w:r>
      <w:r>
        <w:rPr>
          <w:rFonts w:hint="eastAsia" w:ascii="宋体" w:hAnsi="宋体" w:cs="Sim Sun"/>
          <w:kern w:val="0"/>
          <w:szCs w:val="21"/>
          <w:lang w:eastAsia="zh-CN"/>
        </w:rPr>
        <w:t>：奶嘴、安抚奶嘴。</w:t>
      </w:r>
    </w:p>
    <w:p w14:paraId="1C1D0CE4">
      <w:pPr>
        <w:pStyle w:val="68"/>
        <w:numPr>
          <w:ilvl w:val="0"/>
          <w:numId w:val="0"/>
        </w:numPr>
        <w:spacing w:beforeLines="0" w:afterLines="0" w:line="480" w:lineRule="exact"/>
      </w:pPr>
    </w:p>
    <w:p w14:paraId="5EFA1AFC">
      <w:pPr>
        <w:pStyle w:val="68"/>
        <w:numPr>
          <w:ilvl w:val="0"/>
          <w:numId w:val="0"/>
        </w:numPr>
        <w:spacing w:beforeLines="0" w:afterLines="0" w:line="480" w:lineRule="exact"/>
      </w:pPr>
      <w:r>
        <w:rPr>
          <w:rFonts w:hint="eastAsia"/>
        </w:rPr>
        <w:t>3 术语和定义</w:t>
      </w:r>
    </w:p>
    <w:p w14:paraId="7D3D9C01">
      <w:pPr>
        <w:pStyle w:val="16"/>
        <w:spacing w:line="480" w:lineRule="exact"/>
      </w:pPr>
      <w:r>
        <w:rPr>
          <w:rFonts w:hint="eastAsia"/>
        </w:rPr>
        <w:t>本细则中未列出的术语和定义同相关引用标准。</w:t>
      </w:r>
    </w:p>
    <w:p w14:paraId="1D4AAD50">
      <w:pPr>
        <w:pStyle w:val="16"/>
        <w:spacing w:line="480" w:lineRule="exact"/>
      </w:pPr>
    </w:p>
    <w:p w14:paraId="0ED7DF2A">
      <w:pPr>
        <w:pStyle w:val="68"/>
        <w:numPr>
          <w:ilvl w:val="0"/>
          <w:numId w:val="0"/>
        </w:numPr>
        <w:spacing w:beforeLines="0" w:afterLines="0" w:line="480" w:lineRule="exact"/>
        <w:rPr>
          <w:rFonts w:ascii="宋体"/>
        </w:rPr>
      </w:pPr>
      <w:r>
        <w:rPr>
          <w:rFonts w:hint="eastAsia"/>
        </w:rPr>
        <w:t>4 检验依据</w:t>
      </w:r>
    </w:p>
    <w:p w14:paraId="2287306D">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2C4628CD">
      <w:pPr>
        <w:spacing w:line="480" w:lineRule="exact"/>
        <w:ind w:firstLine="420" w:firstLineChars="200"/>
        <w:rPr>
          <w:rFonts w:hint="eastAsia" w:ascii="宋体" w:hAnsi="宋体" w:cs="Sim Sun"/>
          <w:kern w:val="0"/>
          <w:szCs w:val="21"/>
        </w:rPr>
      </w:pPr>
      <w:r>
        <w:rPr>
          <w:rFonts w:hint="eastAsia" w:ascii="宋体" w:hAnsi="宋体" w:cs="Sim Sun"/>
          <w:kern w:val="0"/>
          <w:szCs w:val="21"/>
        </w:rPr>
        <w:t>GB4806.2-2015食品安全国家标准奶嘴</w:t>
      </w:r>
    </w:p>
    <w:p w14:paraId="2548CDB0">
      <w:pPr>
        <w:spacing w:line="480" w:lineRule="exact"/>
        <w:ind w:firstLine="420" w:firstLineChars="200"/>
        <w:rPr>
          <w:rFonts w:hint="eastAsia" w:ascii="宋体" w:hAnsi="宋体" w:cs="Sim Sun"/>
          <w:kern w:val="0"/>
          <w:szCs w:val="21"/>
        </w:rPr>
      </w:pPr>
      <w:r>
        <w:rPr>
          <w:rFonts w:hint="eastAsia" w:ascii="宋体" w:hAnsi="宋体" w:cs="Sim Sun"/>
          <w:kern w:val="0"/>
          <w:szCs w:val="21"/>
        </w:rPr>
        <w:t>GB28482-2012婴幼儿安抚奶嘴安全要求</w:t>
      </w:r>
    </w:p>
    <w:p w14:paraId="0BA84896">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82E0E9D">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047A8562">
      <w:pPr>
        <w:spacing w:line="480" w:lineRule="exact"/>
        <w:ind w:firstLine="420" w:firstLineChars="200"/>
        <w:rPr>
          <w:rFonts w:ascii="宋体" w:hAnsi="宋体" w:cs="Sim Sun"/>
          <w:kern w:val="0"/>
          <w:szCs w:val="21"/>
        </w:rPr>
      </w:pPr>
    </w:p>
    <w:p w14:paraId="1CFB145F">
      <w:pPr>
        <w:pStyle w:val="68"/>
        <w:numPr>
          <w:ilvl w:val="0"/>
          <w:numId w:val="0"/>
        </w:numPr>
        <w:spacing w:beforeLines="0" w:afterLines="0" w:line="480" w:lineRule="exact"/>
      </w:pPr>
      <w:r>
        <w:rPr>
          <w:rFonts w:hint="eastAsia"/>
        </w:rPr>
        <w:t>5 抽样</w:t>
      </w:r>
    </w:p>
    <w:p w14:paraId="7D5B002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567FB737">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2D15239">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4A8EB3F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220ED3AD">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217CBA09">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132760D4">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A7ACA0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35CE4CE9">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01BC43C3">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54423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48AABAC1">
      <w:pPr>
        <w:spacing w:line="480" w:lineRule="exact"/>
        <w:ind w:firstLine="420" w:firstLineChars="200"/>
        <w:rPr>
          <w:rFonts w:hint="eastAsia" w:ascii="宋体" w:hAnsi="宋体" w:eastAsia="宋体" w:cs="宋体"/>
          <w:color w:val="auto"/>
          <w:kern w:val="0"/>
          <w:szCs w:val="21"/>
          <w:lang w:val="en-US" w:eastAsia="zh-CN"/>
        </w:rPr>
      </w:pPr>
      <w:r>
        <w:rPr>
          <w:rFonts w:hint="eastAsia" w:ascii="宋体" w:hAnsi="宋体" w:cs="宋体"/>
          <w:color w:val="auto"/>
          <w:kern w:val="0"/>
          <w:szCs w:val="21"/>
        </w:rPr>
        <w:t>生产领域</w:t>
      </w:r>
      <w:r>
        <w:rPr>
          <w:rFonts w:hint="eastAsia" w:ascii="宋体" w:hAnsi="宋体" w:cs="宋体"/>
          <w:color w:val="auto"/>
          <w:kern w:val="0"/>
          <w:szCs w:val="21"/>
          <w:lang w:eastAsia="zh-CN"/>
        </w:rPr>
        <w:t>、</w:t>
      </w:r>
      <w:r>
        <w:rPr>
          <w:rFonts w:hint="eastAsia" w:ascii="宋体" w:hAnsi="宋体" w:cs="宋体"/>
          <w:color w:val="auto"/>
          <w:kern w:val="0"/>
          <w:szCs w:val="21"/>
        </w:rPr>
        <w:t>流通领域（实体店）</w:t>
      </w:r>
      <w:r>
        <w:rPr>
          <w:rFonts w:hint="eastAsia" w:ascii="宋体" w:hAnsi="宋体" w:cs="宋体"/>
          <w:color w:val="auto"/>
          <w:kern w:val="0"/>
          <w:szCs w:val="21"/>
          <w:lang w:eastAsia="zh-CN"/>
        </w:rPr>
        <w:t>、</w:t>
      </w:r>
      <w:r>
        <w:rPr>
          <w:rFonts w:hint="eastAsia" w:ascii="宋体" w:hAnsi="宋体" w:cs="宋体"/>
          <w:color w:val="auto"/>
          <w:kern w:val="0"/>
          <w:szCs w:val="21"/>
        </w:rPr>
        <w:t>流通领域（网络交易平台）：每批次产品抽取</w:t>
      </w:r>
      <w:r>
        <w:rPr>
          <w:rFonts w:hint="eastAsia" w:ascii="宋体" w:hAnsi="宋体" w:cs="宋体"/>
          <w:color w:val="auto"/>
          <w:kern w:val="0"/>
          <w:szCs w:val="21"/>
          <w:lang w:val="en-US" w:eastAsia="zh-CN"/>
        </w:rPr>
        <w:t>8个</w:t>
      </w:r>
      <w:r>
        <w:rPr>
          <w:rFonts w:hint="eastAsia" w:ascii="宋体" w:hAnsi="宋体" w:cs="宋体"/>
          <w:color w:val="auto"/>
          <w:kern w:val="0"/>
          <w:szCs w:val="21"/>
        </w:rPr>
        <w:t>，其中</w:t>
      </w:r>
      <w:r>
        <w:rPr>
          <w:rFonts w:hint="eastAsia" w:ascii="宋体" w:hAnsi="宋体" w:cs="宋体"/>
          <w:color w:val="auto"/>
          <w:kern w:val="0"/>
          <w:szCs w:val="21"/>
          <w:lang w:val="en-US" w:eastAsia="zh-CN"/>
        </w:rPr>
        <w:t>4个</w:t>
      </w:r>
      <w:r>
        <w:rPr>
          <w:rFonts w:hint="eastAsia" w:ascii="宋体" w:hAnsi="宋体" w:cs="宋体"/>
          <w:color w:val="auto"/>
          <w:kern w:val="0"/>
          <w:szCs w:val="21"/>
        </w:rPr>
        <w:t>作为检验样品，</w:t>
      </w:r>
      <w:r>
        <w:rPr>
          <w:rFonts w:hint="eastAsia" w:ascii="宋体" w:hAnsi="宋体" w:cs="宋体"/>
          <w:color w:val="auto"/>
          <w:kern w:val="0"/>
          <w:szCs w:val="21"/>
          <w:lang w:val="en-US" w:eastAsia="zh-CN"/>
        </w:rPr>
        <w:t>4个</w:t>
      </w:r>
      <w:r>
        <w:rPr>
          <w:rFonts w:hint="eastAsia" w:ascii="宋体" w:hAnsi="宋体" w:cs="宋体"/>
          <w:color w:val="auto"/>
          <w:kern w:val="0"/>
          <w:szCs w:val="21"/>
        </w:rPr>
        <w:t>作为备用样品</w:t>
      </w:r>
      <w:r>
        <w:rPr>
          <w:rFonts w:hint="eastAsia" w:ascii="宋体" w:hAnsi="宋体" w:cs="宋体"/>
          <w:color w:val="auto"/>
          <w:kern w:val="0"/>
          <w:szCs w:val="21"/>
          <w:lang w:eastAsia="zh-CN"/>
        </w:rPr>
        <w:t>。</w:t>
      </w:r>
    </w:p>
    <w:p w14:paraId="5933C8F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04A4ABD9">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1DAD11A">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282DE7E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3B786491">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CD9AFE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675CDE6A">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724F702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6051B3F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7B0EE7F1">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45030659">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12D5579A">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B0DF10D">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337179D1">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4DD1582D">
      <w:pPr>
        <w:pStyle w:val="68"/>
        <w:numPr>
          <w:ilvl w:val="0"/>
          <w:numId w:val="0"/>
        </w:numPr>
        <w:spacing w:beforeLines="0" w:afterLines="0" w:line="480" w:lineRule="exact"/>
      </w:pPr>
    </w:p>
    <w:p w14:paraId="77070517">
      <w:pPr>
        <w:pStyle w:val="68"/>
        <w:numPr>
          <w:ilvl w:val="0"/>
          <w:numId w:val="0"/>
        </w:numPr>
        <w:spacing w:beforeLines="0" w:afterLines="0" w:line="480" w:lineRule="exact"/>
      </w:pPr>
      <w:r>
        <w:rPr>
          <w:rFonts w:hint="eastAsia"/>
        </w:rPr>
        <w:t>6 检验要求</w:t>
      </w:r>
    </w:p>
    <w:p w14:paraId="19574901">
      <w:pPr>
        <w:pStyle w:val="16"/>
        <w:spacing w:line="480" w:lineRule="exact"/>
      </w:pPr>
      <w:r>
        <w:rPr>
          <w:rFonts w:hint="eastAsia"/>
          <w:lang w:eastAsia="zh-CN"/>
        </w:rPr>
        <w:t>奶嘴</w:t>
      </w:r>
      <w:r>
        <w:rPr>
          <w:rFonts w:hint="eastAsia"/>
        </w:rPr>
        <w:t>的检验项目见表1</w:t>
      </w:r>
      <w:r>
        <w:rPr>
          <w:rFonts w:hint="eastAsia"/>
          <w:lang w:val="en-US" w:eastAsia="zh-CN"/>
        </w:rPr>
        <w:t>-2</w:t>
      </w:r>
      <w:r>
        <w:rPr>
          <w:rFonts w:hint="eastAsia"/>
        </w:rPr>
        <w:t>。</w:t>
      </w:r>
    </w:p>
    <w:p w14:paraId="36B4E487">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奶嘴</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14:paraId="24B7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14:paraId="4C9B92C9">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32666FD1">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3FA5AC8A">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14:paraId="0D224921">
            <w:pPr>
              <w:jc w:val="center"/>
            </w:pPr>
            <w:r>
              <w:rPr>
                <w:rFonts w:hint="eastAsia"/>
              </w:rPr>
              <w:t>检验方法</w:t>
            </w:r>
          </w:p>
        </w:tc>
      </w:tr>
      <w:tr w14:paraId="5FBC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171A37FF">
            <w:pPr>
              <w:jc w:val="center"/>
              <w:rPr>
                <w:rFonts w:hint="eastAsia"/>
              </w:rP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35FE35A6">
            <w:pPr>
              <w:jc w:val="center"/>
              <w:rPr>
                <w:rFonts w:hint="eastAsia"/>
              </w:rPr>
            </w:pPr>
            <w:r>
              <w:rPr>
                <w:rFonts w:hint="eastAsia"/>
              </w:rPr>
              <w:t>总迁移量</w:t>
            </w:r>
          </w:p>
        </w:tc>
        <w:tc>
          <w:tcPr>
            <w:tcW w:w="1224" w:type="pct"/>
            <w:vMerge w:val="restart"/>
            <w:tcBorders>
              <w:top w:val="single" w:color="auto" w:sz="4" w:space="0"/>
              <w:left w:val="single" w:color="auto" w:sz="4" w:space="0"/>
              <w:right w:val="single" w:color="auto" w:sz="4" w:space="0"/>
            </w:tcBorders>
            <w:vAlign w:val="center"/>
          </w:tcPr>
          <w:p w14:paraId="53262842">
            <w:pPr>
              <w:jc w:val="center"/>
              <w:rPr>
                <w:rFonts w:hint="eastAsia"/>
              </w:rPr>
            </w:pPr>
            <w:r>
              <w:rPr>
                <w:rFonts w:hint="eastAsia"/>
              </w:rPr>
              <w:t>GB4806.2-2015</w:t>
            </w:r>
          </w:p>
        </w:tc>
        <w:tc>
          <w:tcPr>
            <w:tcW w:w="1388" w:type="pct"/>
            <w:tcBorders>
              <w:top w:val="single" w:color="auto" w:sz="4" w:space="0"/>
              <w:left w:val="single" w:color="auto" w:sz="4" w:space="0"/>
              <w:bottom w:val="single" w:color="auto" w:sz="4" w:space="0"/>
              <w:right w:val="single" w:color="auto" w:sz="4" w:space="0"/>
            </w:tcBorders>
            <w:vAlign w:val="center"/>
          </w:tcPr>
          <w:p w14:paraId="4DDB049E">
            <w:pPr>
              <w:jc w:val="center"/>
              <w:rPr>
                <w:rFonts w:hint="eastAsia"/>
              </w:rPr>
            </w:pPr>
            <w:r>
              <w:rPr>
                <w:rFonts w:hint="eastAsia"/>
              </w:rPr>
              <w:t>GB 31604.8-2021</w:t>
            </w:r>
          </w:p>
        </w:tc>
      </w:tr>
      <w:tr w14:paraId="117A9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078BD55D">
            <w:pPr>
              <w:jc w:val="center"/>
              <w:rPr>
                <w:rFonts w:hint="eastAsia"/>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0E404FC8">
            <w:pPr>
              <w:jc w:val="center"/>
              <w:rPr>
                <w:rFonts w:hint="eastAsia"/>
              </w:rPr>
            </w:pPr>
            <w:r>
              <w:rPr>
                <w:rFonts w:hint="eastAsia"/>
              </w:rPr>
              <w:t>高锰酸钾消耗量</w:t>
            </w:r>
          </w:p>
        </w:tc>
        <w:tc>
          <w:tcPr>
            <w:tcW w:w="1224" w:type="pct"/>
            <w:vMerge w:val="continue"/>
            <w:tcBorders>
              <w:left w:val="single" w:color="auto" w:sz="4" w:space="0"/>
              <w:right w:val="single" w:color="auto" w:sz="4" w:space="0"/>
            </w:tcBorders>
            <w:vAlign w:val="center"/>
          </w:tcPr>
          <w:p w14:paraId="79D4FB57">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3D756764">
            <w:pPr>
              <w:jc w:val="center"/>
              <w:rPr>
                <w:rFonts w:hint="eastAsia"/>
              </w:rPr>
            </w:pPr>
            <w:r>
              <w:rPr>
                <w:rFonts w:hint="eastAsia"/>
              </w:rPr>
              <w:t>GB 31604.2-2016</w:t>
            </w:r>
          </w:p>
        </w:tc>
      </w:tr>
    </w:tbl>
    <w:p w14:paraId="57B10EDA">
      <w:pPr>
        <w:pStyle w:val="68"/>
        <w:numPr>
          <w:ilvl w:val="0"/>
          <w:numId w:val="0"/>
        </w:numPr>
        <w:spacing w:beforeLines="0" w:afterLines="0" w:line="480" w:lineRule="exact"/>
      </w:pPr>
    </w:p>
    <w:p w14:paraId="0D30DF49">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2</w:t>
      </w:r>
      <w:r>
        <w:rPr>
          <w:rFonts w:hint="eastAsia" w:ascii="宋体" w:hAnsi="宋体"/>
          <w:szCs w:val="21"/>
        </w:rPr>
        <w:t xml:space="preserve">  安抚奶嘴的检验项目、依据及方法等要求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14:paraId="6C3C6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14:paraId="50ABE02C">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6ADE648B">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6BA19FAE">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14:paraId="0A17FC5C">
            <w:pPr>
              <w:jc w:val="center"/>
            </w:pPr>
            <w:r>
              <w:rPr>
                <w:rFonts w:hint="eastAsia"/>
              </w:rPr>
              <w:t>检验方法</w:t>
            </w:r>
          </w:p>
        </w:tc>
      </w:tr>
      <w:tr w14:paraId="31069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5D201AC2">
            <w:pPr>
              <w:jc w:val="center"/>
              <w:rPr>
                <w:rFonts w:hint="eastAsia"/>
              </w:rP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2686D4AF">
            <w:pPr>
              <w:jc w:val="center"/>
              <w:rPr>
                <w:rFonts w:hint="eastAsia"/>
              </w:rPr>
            </w:pPr>
            <w:r>
              <w:rPr>
                <w:rFonts w:hint="eastAsia"/>
              </w:rPr>
              <w:t>特定元素的迁移</w:t>
            </w:r>
          </w:p>
        </w:tc>
        <w:tc>
          <w:tcPr>
            <w:tcW w:w="1224" w:type="pct"/>
            <w:vMerge w:val="restart"/>
            <w:tcBorders>
              <w:top w:val="single" w:color="auto" w:sz="4" w:space="0"/>
              <w:left w:val="single" w:color="auto" w:sz="4" w:space="0"/>
              <w:right w:val="single" w:color="auto" w:sz="4" w:space="0"/>
            </w:tcBorders>
            <w:vAlign w:val="center"/>
          </w:tcPr>
          <w:p w14:paraId="6839657F">
            <w:pPr>
              <w:jc w:val="center"/>
              <w:rPr>
                <w:rFonts w:hint="eastAsia"/>
              </w:rPr>
            </w:pPr>
            <w:r>
              <w:rPr>
                <w:rFonts w:hint="eastAsia"/>
              </w:rPr>
              <w:t>GB28482-2012</w:t>
            </w:r>
          </w:p>
        </w:tc>
        <w:tc>
          <w:tcPr>
            <w:tcW w:w="2518" w:type="dxa"/>
            <w:tcBorders>
              <w:top w:val="single" w:color="auto" w:sz="4" w:space="0"/>
              <w:left w:val="single" w:color="auto" w:sz="4" w:space="0"/>
              <w:bottom w:val="single" w:color="auto" w:sz="4" w:space="0"/>
              <w:right w:val="single" w:color="auto" w:sz="4" w:space="0"/>
            </w:tcBorders>
            <w:vAlign w:val="center"/>
          </w:tcPr>
          <w:p w14:paraId="385D6615">
            <w:pPr>
              <w:jc w:val="center"/>
              <w:rPr>
                <w:rFonts w:hint="eastAsia"/>
              </w:rPr>
            </w:pPr>
            <w:r>
              <w:rPr>
                <w:rFonts w:hint="eastAsia"/>
                <w:lang w:val="en-US" w:eastAsia="zh-CN"/>
              </w:rPr>
              <w:t>GB 28482-2012</w:t>
            </w:r>
          </w:p>
        </w:tc>
      </w:tr>
      <w:tr w14:paraId="0A861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70B668D0">
            <w:pPr>
              <w:jc w:val="center"/>
              <w:rPr>
                <w:rFonts w:hint="eastAsia"/>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5DEED3D1">
            <w:pPr>
              <w:jc w:val="center"/>
              <w:rPr>
                <w:rFonts w:hint="eastAsia"/>
              </w:rPr>
            </w:pPr>
            <w:r>
              <w:rPr>
                <w:rFonts w:hint="eastAsia"/>
              </w:rPr>
              <w:t>邻苯二甲酸酯含量</w:t>
            </w:r>
          </w:p>
        </w:tc>
        <w:tc>
          <w:tcPr>
            <w:tcW w:w="1224" w:type="pct"/>
            <w:vMerge w:val="continue"/>
            <w:tcBorders>
              <w:left w:val="single" w:color="auto" w:sz="4" w:space="0"/>
              <w:right w:val="single" w:color="auto" w:sz="4" w:space="0"/>
            </w:tcBorders>
            <w:vAlign w:val="center"/>
          </w:tcPr>
          <w:p w14:paraId="41FC15EE">
            <w:pPr>
              <w:jc w:val="center"/>
              <w:rPr>
                <w:rFonts w:hint="eastAsia"/>
              </w:rPr>
            </w:pPr>
          </w:p>
        </w:tc>
        <w:tc>
          <w:tcPr>
            <w:tcW w:w="2518" w:type="dxa"/>
            <w:tcBorders>
              <w:top w:val="single" w:color="auto" w:sz="4" w:space="0"/>
              <w:left w:val="single" w:color="auto" w:sz="4" w:space="0"/>
              <w:bottom w:val="single" w:color="auto" w:sz="4" w:space="0"/>
              <w:right w:val="single" w:color="auto" w:sz="4" w:space="0"/>
            </w:tcBorders>
            <w:vAlign w:val="center"/>
          </w:tcPr>
          <w:p w14:paraId="4D6102FD">
            <w:pPr>
              <w:jc w:val="center"/>
              <w:rPr>
                <w:rFonts w:hint="eastAsia"/>
              </w:rPr>
            </w:pPr>
            <w:r>
              <w:rPr>
                <w:rFonts w:hint="eastAsia"/>
                <w:lang w:val="en-US" w:eastAsia="zh-CN"/>
              </w:rPr>
              <w:t>GB/T 22048-2015</w:t>
            </w:r>
          </w:p>
        </w:tc>
      </w:tr>
    </w:tbl>
    <w:p w14:paraId="270AF8AA">
      <w:pPr>
        <w:pStyle w:val="16"/>
      </w:pPr>
    </w:p>
    <w:p w14:paraId="138D2D24">
      <w:pPr>
        <w:pStyle w:val="68"/>
        <w:numPr>
          <w:ilvl w:val="0"/>
          <w:numId w:val="0"/>
        </w:numPr>
        <w:spacing w:beforeLines="0" w:afterLines="0" w:line="480" w:lineRule="exact"/>
      </w:pPr>
      <w:r>
        <w:rPr>
          <w:rFonts w:hint="eastAsia"/>
        </w:rPr>
        <w:t>7 判定原则</w:t>
      </w:r>
    </w:p>
    <w:p w14:paraId="6246FDF0">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4D7EDAE">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22E94C1">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640084B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FE43560">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6719C832">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奶嘴</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5C88BD37">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奶嘴</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6D7763E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45064C9A">
      <w:pPr>
        <w:snapToGrid w:val="0"/>
        <w:spacing w:line="480" w:lineRule="exact"/>
        <w:rPr>
          <w:rFonts w:ascii="黑体" w:hAnsi="宋体" w:eastAsia="黑体"/>
          <w:szCs w:val="21"/>
        </w:rPr>
      </w:pPr>
    </w:p>
    <w:p w14:paraId="06FED15C">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724FDB54">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576583D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7CC0B2DF">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im Su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7970">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49384E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CFCA">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2BD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0ZjI0ZmQxMDRmOWFlZTkwYjk1NDI5ZWE4MDRjMj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94B6961"/>
    <w:rsid w:val="1A9D618F"/>
    <w:rsid w:val="1B06300B"/>
    <w:rsid w:val="1B74093D"/>
    <w:rsid w:val="1BD208D9"/>
    <w:rsid w:val="1D9B34DA"/>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6706AA0"/>
    <w:rsid w:val="47537398"/>
    <w:rsid w:val="48B55D2C"/>
    <w:rsid w:val="492369AA"/>
    <w:rsid w:val="49D11719"/>
    <w:rsid w:val="4ADD0C10"/>
    <w:rsid w:val="4AF9536E"/>
    <w:rsid w:val="4D0E5421"/>
    <w:rsid w:val="4D830187"/>
    <w:rsid w:val="4D9B2362"/>
    <w:rsid w:val="4DBF1C1A"/>
    <w:rsid w:val="4FC76304"/>
    <w:rsid w:val="51C81EA6"/>
    <w:rsid w:val="531102E5"/>
    <w:rsid w:val="56682C5A"/>
    <w:rsid w:val="57F87DF2"/>
    <w:rsid w:val="5A1E4822"/>
    <w:rsid w:val="5A3D262A"/>
    <w:rsid w:val="5B867F38"/>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6F812B19"/>
    <w:rsid w:val="724265FE"/>
    <w:rsid w:val="72CE60E3"/>
    <w:rsid w:val="732705D8"/>
    <w:rsid w:val="739A51B5"/>
    <w:rsid w:val="741B67DE"/>
    <w:rsid w:val="745A4BA8"/>
    <w:rsid w:val="74FC0CE6"/>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qFormat/>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4</Pages>
  <Words>2666</Words>
  <Characters>2845</Characters>
  <Lines>23</Lines>
  <Paragraphs>6</Paragraphs>
  <TotalTime>3</TotalTime>
  <ScaleCrop>false</ScaleCrop>
  <LinksUpToDate>false</LinksUpToDate>
  <CharactersWithSpaces>2866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wps1646286137</cp:lastModifiedBy>
  <cp:lastPrinted>2024-12-03T06:16:00Z</cp:lastPrinted>
  <dcterms:modified xsi:type="dcterms:W3CDTF">2025-07-07T07:17:37Z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6A7ABBD5CFA848C195F546FB6082A7E3_13</vt:lpwstr>
  </property>
  <property fmtid="{D5CDD505-2E9C-101B-9397-08002B2CF9AE}" pid="4" name="KSOTemplateDocerSaveRecord">
    <vt:lpwstr>eyJoZGlkIjoiNWNkZGY4NTNkYTNlZDAyNmJkNzQwY2RmNmEzMmE2NDAiLCJ1c2VySWQiOiIxNDQ1NjU1MDYxIn0=</vt:lpwstr>
  </property>
</Properties>
</file>