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046"/>
        <w:gridCol w:w="316"/>
        <w:gridCol w:w="272"/>
        <w:gridCol w:w="184"/>
        <w:gridCol w:w="142"/>
        <w:gridCol w:w="223"/>
        <w:gridCol w:w="300"/>
        <w:gridCol w:w="1050"/>
        <w:gridCol w:w="493"/>
        <w:gridCol w:w="257"/>
        <w:gridCol w:w="550"/>
        <w:gridCol w:w="211"/>
        <w:gridCol w:w="87"/>
        <w:gridCol w:w="118"/>
        <w:gridCol w:w="725"/>
        <w:gridCol w:w="75"/>
        <w:gridCol w:w="51"/>
        <w:gridCol w:w="26"/>
        <w:gridCol w:w="380"/>
        <w:gridCol w:w="577"/>
        <w:gridCol w:w="64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466" w:type="dxa"/>
            <w:gridSpan w:val="2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-581025</wp:posOffset>
                      </wp:positionV>
                      <wp:extent cx="904875" cy="485775"/>
                      <wp:effectExtent l="0" t="0" r="952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78180" y="648970"/>
                                <a:ext cx="9048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560" w:lineRule="exact"/>
                                    <w:jc w:val="left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75pt;margin-top:-45.75pt;height:38.25pt;width:71.25pt;z-index:251659264;mso-width-relative:page;mso-height-relative:page;" fillcolor="#FFFFFF [3201]" filled="t" stroked="f" coordsize="21600,21600" o:gfxdata="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GgoDiTVAAAACgEAAA8AAAAA&#10;AAAAAQAgAAAAOAAAAGRycy9kb3ducmV2LnhtbFBLAQIUABQAAAAIAIdO4kDFBugtOgIAAEoEAAAO&#10;AAAAAAAAAAEAIAAAADo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560" w:lineRule="exact"/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简体" w:cs="Times New Roman"/>
                <w:sz w:val="36"/>
                <w:lang w:eastAsia="zh-CN"/>
              </w:rPr>
              <w:t>柳州</w:t>
            </w:r>
            <w:r>
              <w:rPr>
                <w:rFonts w:hint="default" w:ascii="Times New Roman" w:hAnsi="Times New Roman" w:eastAsia="方正小标宋简体" w:cs="Times New Roman"/>
                <w:sz w:val="36"/>
              </w:rPr>
              <w:t>市知识产权保护中心专利申请预审服务</w:t>
            </w:r>
            <w:r>
              <w:rPr>
                <w:rFonts w:hint="eastAsia" w:ascii="Times New Roman" w:hAnsi="Times New Roman" w:eastAsia="方正小标宋简体" w:cs="Times New Roman"/>
                <w:sz w:val="36"/>
                <w:lang w:eastAsia="zh-CN"/>
              </w:rPr>
              <w:t>预</w:t>
            </w:r>
            <w:r>
              <w:rPr>
                <w:rFonts w:hint="default" w:ascii="Times New Roman" w:hAnsi="Times New Roman" w:eastAsia="方正小标宋简体" w:cs="Times New Roman"/>
                <w:sz w:val="36"/>
              </w:rPr>
              <w:t>备案申请表</w:t>
            </w:r>
            <w:r>
              <w:rPr>
                <w:rFonts w:hint="eastAsia" w:ascii="Times New Roman" w:hAnsi="Times New Roman" w:eastAsia="方正小标宋简体" w:cs="Times New Roman"/>
                <w:sz w:val="36"/>
                <w:lang w:eastAsia="zh-CN"/>
              </w:rPr>
              <w:t>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6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申请主体基本信息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*申请单位</w:t>
            </w:r>
          </w:p>
        </w:tc>
        <w:tc>
          <w:tcPr>
            <w:tcW w:w="50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（盖章）</w:t>
            </w:r>
          </w:p>
        </w:tc>
        <w:tc>
          <w:tcPr>
            <w:tcW w:w="1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*法定代表人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*统一社会信用代码</w:t>
            </w:r>
          </w:p>
        </w:tc>
        <w:tc>
          <w:tcPr>
            <w:tcW w:w="50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*邮编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*注册地址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所属行业</w:t>
            </w:r>
          </w:p>
        </w:tc>
        <w:tc>
          <w:tcPr>
            <w:tcW w:w="3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主要产品（服务）</w:t>
            </w:r>
          </w:p>
        </w:tc>
        <w:tc>
          <w:tcPr>
            <w:tcW w:w="30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*涉及技术领域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汽车制造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高端装备制造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*固定电话</w:t>
            </w:r>
          </w:p>
        </w:tc>
        <w:tc>
          <w:tcPr>
            <w:tcW w:w="3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*电子邮箱</w:t>
            </w:r>
          </w:p>
        </w:tc>
        <w:tc>
          <w:tcPr>
            <w:tcW w:w="30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*单位性质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国有企业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国有控股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民营企业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港澳台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企业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中外合资企业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外资企业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科研院所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事业单位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大专院校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*单位规模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规上企业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规下企业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非企业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*单位类型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（可多选）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国家级专精特新“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小巨人”企业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自治区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级“专精特新”中小企业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高新技术企业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2"/>
                <w:lang w:eastAsia="zh-CN"/>
              </w:rPr>
              <w:t>瞪羚企业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中小微企业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以上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皆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重点创新力量</w:t>
            </w:r>
          </w:p>
        </w:tc>
        <w:tc>
          <w:tcPr>
            <w:tcW w:w="3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国家级实验室、工程技术研究中心、企业技术中心（填写名称）</w:t>
            </w:r>
          </w:p>
        </w:tc>
        <w:tc>
          <w:tcPr>
            <w:tcW w:w="464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960" w:hanging="960" w:hangingChars="4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960" w:hanging="840" w:hangingChars="400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firstLine="0" w:firstLineChars="0"/>
              <w:jc w:val="left"/>
              <w:textAlignment w:val="auto"/>
            </w:pPr>
            <w:r>
              <w:rPr>
                <w:rFonts w:hint="eastAsia"/>
              </w:rPr>
              <w:t>自治区级实验室、工程技术研究中心、企业技术中心（填写名称）</w:t>
            </w:r>
          </w:p>
        </w:tc>
        <w:tc>
          <w:tcPr>
            <w:tcW w:w="464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960" w:hanging="960" w:hangingChars="4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960" w:hanging="960" w:hangingChars="4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2"/>
              </w:rPr>
            </w:pPr>
          </w:p>
        </w:tc>
        <w:tc>
          <w:tcPr>
            <w:tcW w:w="3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市级实验室、工程技术研究中心、企业技术中心（填写名称）</w:t>
            </w:r>
          </w:p>
        </w:tc>
        <w:tc>
          <w:tcPr>
            <w:tcW w:w="464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960" w:hanging="960" w:hangingChars="4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减费资格备案情况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*单位人数</w:t>
            </w: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2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管理人员</w:t>
            </w:r>
          </w:p>
        </w:tc>
        <w:tc>
          <w:tcPr>
            <w:tcW w:w="20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研发人员</w:t>
            </w:r>
          </w:p>
        </w:tc>
        <w:tc>
          <w:tcPr>
            <w:tcW w:w="2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普通员工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*销售收入（万元）</w:t>
            </w: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2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0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*研发投入（万元）</w:t>
            </w: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2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0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6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申请主体知识产权信息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*内部知识产权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管理机构名称</w:t>
            </w:r>
          </w:p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*知识产权管理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人员数量</w:t>
            </w:r>
          </w:p>
        </w:tc>
        <w:tc>
          <w:tcPr>
            <w:tcW w:w="2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*负责人姓名</w:t>
            </w:r>
          </w:p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*联系电话</w:t>
            </w:r>
          </w:p>
        </w:tc>
        <w:tc>
          <w:tcPr>
            <w:tcW w:w="2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专利数</w:t>
            </w:r>
            <w:r>
              <w:rPr>
                <w:rFonts w:hint="eastAsia" w:ascii="黑体" w:hAnsi="黑体" w:eastAsia="黑体" w:cs="黑体"/>
                <w:sz w:val="24"/>
              </w:rPr>
              <w:t>量</w:t>
            </w:r>
          </w:p>
        </w:tc>
        <w:tc>
          <w:tcPr>
            <w:tcW w:w="10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有效量（件）</w:t>
            </w:r>
          </w:p>
        </w:tc>
        <w:tc>
          <w:tcPr>
            <w:tcW w:w="248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发明：</w:t>
            </w:r>
          </w:p>
        </w:tc>
        <w:tc>
          <w:tcPr>
            <w:tcW w:w="1511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已提交申请（件，未结案）量</w:t>
            </w:r>
          </w:p>
        </w:tc>
        <w:tc>
          <w:tcPr>
            <w:tcW w:w="31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4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highlight w:val="yellow"/>
                <w:lang w:eastAsia="zh-CN"/>
              </w:rPr>
            </w:pPr>
          </w:p>
        </w:tc>
        <w:tc>
          <w:tcPr>
            <w:tcW w:w="2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实用新型：</w:t>
            </w:r>
          </w:p>
        </w:tc>
        <w:tc>
          <w:tcPr>
            <w:tcW w:w="15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31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实用新型：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4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highlight w:val="yellow"/>
                <w:lang w:eastAsia="zh-CN"/>
              </w:rPr>
            </w:pPr>
          </w:p>
        </w:tc>
        <w:tc>
          <w:tcPr>
            <w:tcW w:w="2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外观设计：</w:t>
            </w:r>
          </w:p>
        </w:tc>
        <w:tc>
          <w:tcPr>
            <w:tcW w:w="15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31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外观设计：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*商标数量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已注册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（件）</w:t>
            </w:r>
          </w:p>
        </w:tc>
        <w:tc>
          <w:tcPr>
            <w:tcW w:w="2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已提交申请（件，未结案）</w:t>
            </w:r>
          </w:p>
        </w:tc>
        <w:tc>
          <w:tcPr>
            <w:tcW w:w="31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*版权数量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已登记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（件）</w:t>
            </w:r>
          </w:p>
        </w:tc>
        <w:tc>
          <w:tcPr>
            <w:tcW w:w="712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2400" w:firstLineChars="10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*海外知识产权数量（件）</w:t>
            </w:r>
          </w:p>
        </w:tc>
        <w:tc>
          <w:tcPr>
            <w:tcW w:w="163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PCT申请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（件）</w:t>
            </w:r>
          </w:p>
        </w:tc>
        <w:tc>
          <w:tcPr>
            <w:tcW w:w="189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海外专利申请量（件）</w:t>
            </w:r>
          </w:p>
        </w:tc>
        <w:tc>
          <w:tcPr>
            <w:tcW w:w="1216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海外专利申请国别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3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国外专利授权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（件）</w:t>
            </w:r>
          </w:p>
        </w:tc>
        <w:tc>
          <w:tcPr>
            <w:tcW w:w="849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lang w:eastAsia="zh-CN"/>
              </w:rPr>
              <w:t>海外专利授权国别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16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马德里商标注册（件）</w:t>
            </w:r>
          </w:p>
        </w:tc>
        <w:tc>
          <w:tcPr>
            <w:tcW w:w="212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其他知识产权情况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知识产权运用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转化实施数量（件）</w:t>
            </w:r>
          </w:p>
        </w:tc>
        <w:tc>
          <w:tcPr>
            <w:tcW w:w="29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许可数量（件）</w:t>
            </w:r>
          </w:p>
        </w:tc>
        <w:tc>
          <w:tcPr>
            <w:tcW w:w="8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许可收益（万元）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转让数量（件）</w:t>
            </w:r>
          </w:p>
        </w:tc>
        <w:tc>
          <w:tcPr>
            <w:tcW w:w="8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转让收益（万元）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质押融资数量（件）</w:t>
            </w:r>
          </w:p>
        </w:tc>
        <w:tc>
          <w:tcPr>
            <w:tcW w:w="8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质押融资金额（万元）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知识产权维权</w:t>
            </w: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</w:rPr>
              <w:t>行政机关或法院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（宗）</w:t>
            </w:r>
          </w:p>
        </w:tc>
        <w:tc>
          <w:tcPr>
            <w:tcW w:w="2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自行和解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（件）</w:t>
            </w:r>
          </w:p>
        </w:tc>
        <w:tc>
          <w:tcPr>
            <w:tcW w:w="2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知识产权经费投入（万元）/占研发投入的比值（%）</w:t>
            </w: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平均值</w:t>
            </w:r>
          </w:p>
        </w:tc>
        <w:tc>
          <w:tcPr>
            <w:tcW w:w="2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9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项目情况</w:t>
            </w: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知识产权示范企业/优势企业</w:t>
            </w:r>
          </w:p>
        </w:tc>
        <w:tc>
          <w:tcPr>
            <w:tcW w:w="635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国家知识产权示范企业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国家知识产权优势企业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广西知识产权优势企业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以上皆无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专利导航项目</w:t>
            </w:r>
          </w:p>
        </w:tc>
        <w:tc>
          <w:tcPr>
            <w:tcW w:w="17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□无</w:t>
            </w:r>
          </w:p>
        </w:tc>
        <w:tc>
          <w:tcPr>
            <w:tcW w:w="1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项目名称及批复单位</w:t>
            </w:r>
          </w:p>
        </w:tc>
        <w:tc>
          <w:tcPr>
            <w:tcW w:w="29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贯标试点或通过贯标认证</w:t>
            </w:r>
          </w:p>
        </w:tc>
        <w:tc>
          <w:tcPr>
            <w:tcW w:w="17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□无</w:t>
            </w:r>
          </w:p>
        </w:tc>
        <w:tc>
          <w:tcPr>
            <w:tcW w:w="1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标准编号及名称</w:t>
            </w:r>
          </w:p>
        </w:tc>
        <w:tc>
          <w:tcPr>
            <w:tcW w:w="29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专利转化项目</w:t>
            </w:r>
          </w:p>
        </w:tc>
        <w:tc>
          <w:tcPr>
            <w:tcW w:w="17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□无</w:t>
            </w:r>
          </w:p>
        </w:tc>
        <w:tc>
          <w:tcPr>
            <w:tcW w:w="1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项目名称及批复单位</w:t>
            </w:r>
          </w:p>
        </w:tc>
        <w:tc>
          <w:tcPr>
            <w:tcW w:w="29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知识产权软课题</w:t>
            </w:r>
          </w:p>
        </w:tc>
        <w:tc>
          <w:tcPr>
            <w:tcW w:w="17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□无</w:t>
            </w:r>
          </w:p>
        </w:tc>
        <w:tc>
          <w:tcPr>
            <w:tcW w:w="1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课题名称及批复单位</w:t>
            </w:r>
          </w:p>
        </w:tc>
        <w:tc>
          <w:tcPr>
            <w:tcW w:w="29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黑体" w:hAnsi="黑体" w:eastAsia="黑体" w:cs="黑体"/>
                <w:sz w:val="24"/>
                <w:szCs w:val="22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高价值知识产权培育中心</w:t>
            </w:r>
          </w:p>
        </w:tc>
        <w:tc>
          <w:tcPr>
            <w:tcW w:w="635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专利相关</w:t>
            </w: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中国专利奖</w:t>
            </w:r>
          </w:p>
        </w:tc>
        <w:tc>
          <w:tcPr>
            <w:tcW w:w="2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省（市、自治区）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专利奖</w:t>
            </w:r>
          </w:p>
        </w:tc>
        <w:tc>
          <w:tcPr>
            <w:tcW w:w="22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635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知识产权保护情况</w:t>
            </w:r>
          </w:p>
        </w:tc>
        <w:tc>
          <w:tcPr>
            <w:tcW w:w="817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800字以内，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包括但不限于知识产权保护制度建设情况、知识产权规划制定与实施情况、知识产权宣传培训情况等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6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主体声明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046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val="en" w:eastAsia="zh-CN"/>
              </w:rPr>
              <w:t>保证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不存在《关于规范专利申请行为的若干规定》（国家知识产权局第77号令）中所规定的非正常申请专利的行为。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申请材料均真实、合法。如有不实之处，愿负相应的法律责任，并承担由此产生的一切后果。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遵守相关知识产权法律法规，维护自己合法权益同时尊重他人的知识产权，不侵犯他人相关知识产权。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0466" w:type="dxa"/>
            <w:gridSpan w:val="2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*申请主体法人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签章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及盖公章：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960" w:firstLineChars="29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046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市知识产权保护中心意见及签章：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960" w:firstLineChars="2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6A10"/>
    <w:rsid w:val="03C82241"/>
    <w:rsid w:val="05A1355A"/>
    <w:rsid w:val="10342374"/>
    <w:rsid w:val="1CBE681F"/>
    <w:rsid w:val="2F3F6A10"/>
    <w:rsid w:val="3E966077"/>
    <w:rsid w:val="3FFF953C"/>
    <w:rsid w:val="3FFF9B4D"/>
    <w:rsid w:val="44F27D58"/>
    <w:rsid w:val="45DB1CDF"/>
    <w:rsid w:val="4AEFD700"/>
    <w:rsid w:val="5768AC90"/>
    <w:rsid w:val="5CFF75F8"/>
    <w:rsid w:val="5EAD0AD6"/>
    <w:rsid w:val="659D7C2E"/>
    <w:rsid w:val="6E75519D"/>
    <w:rsid w:val="6EF9BE5E"/>
    <w:rsid w:val="72FEBB5C"/>
    <w:rsid w:val="73F7474C"/>
    <w:rsid w:val="79FF2A2D"/>
    <w:rsid w:val="8F3FCACA"/>
    <w:rsid w:val="D4E3EBF8"/>
    <w:rsid w:val="EAFB4841"/>
    <w:rsid w:val="EFFBD21F"/>
    <w:rsid w:val="F6F68DF3"/>
    <w:rsid w:val="FB7FD4FA"/>
    <w:rsid w:val="FBFFC064"/>
    <w:rsid w:val="FD5F802C"/>
    <w:rsid w:val="FEF74C5B"/>
    <w:rsid w:val="FFAE7289"/>
    <w:rsid w:val="FFF74EFA"/>
    <w:rsid w:val="FFFC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标题 #1"/>
    <w:qFormat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b/>
      <w:bCs/>
      <w:kern w:val="2"/>
      <w:sz w:val="32"/>
      <w:szCs w:val="32"/>
      <w:u w:val="none"/>
      <w:shd w:val="clear" w:color="auto" w:fill="auto"/>
      <w:lang w:val="en-US" w:eastAsia="zh-CN" w:bidi="ar-SA"/>
    </w:rPr>
  </w:style>
  <w:style w:type="paragraph" w:customStyle="1" w:styleId="10">
    <w:name w:val="其他"/>
    <w:qFormat/>
    <w:uiPriority w:val="0"/>
    <w:pPr>
      <w:widowControl w:val="0"/>
      <w:shd w:val="clear" w:color="auto" w:fill="auto"/>
      <w:spacing w:line="310" w:lineRule="exact"/>
      <w:jc w:val="both"/>
    </w:pPr>
    <w:rPr>
      <w:rFonts w:ascii="宋体" w:hAnsi="宋体" w:eastAsia="宋体" w:cs="宋体"/>
      <w:kern w:val="2"/>
      <w:sz w:val="20"/>
      <w:szCs w:val="20"/>
      <w:u w:val="none"/>
      <w:shd w:val="clear" w:color="auto" w:fill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2024-09-23T20:47:00Z</dcterms:created>
  <dc:creator>Administrator</dc:creator>
  <cp:lastModifiedBy>gxxc</cp:lastModifiedBy>
  <dcterms:modified xsi:type="dcterms:W3CDTF">2026-01-06T11:32:27Z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