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0"/>
          <w:szCs w:val="30"/>
        </w:rPr>
        <w:t>号</w:t>
      </w:r>
    </w:p>
    <w:p>
      <w:pPr>
        <w:pStyle w:val="2"/>
        <w:spacing w:line="540" w:lineRule="exact"/>
        <w:rPr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关于柳州市220千伏里明站扩建工程</w:t>
      </w:r>
      <w:r>
        <w:rPr>
          <w:rFonts w:hint="eastAsia" w:ascii="宋体" w:hAnsi="宋体" w:eastAsia="宋体"/>
          <w:b/>
          <w:lang w:val="en-US" w:eastAsia="zh-CN"/>
        </w:rPr>
        <w:t>项目</w:t>
      </w:r>
    </w:p>
    <w:p>
      <w:pPr>
        <w:pStyle w:val="5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环境影响报告表的批复</w:t>
      </w:r>
    </w:p>
    <w:p>
      <w:pPr>
        <w:pStyle w:val="5"/>
        <w:spacing w:line="460" w:lineRule="exact"/>
        <w:rPr>
          <w:sz w:val="30"/>
          <w:szCs w:val="30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广西电网有限责任公司柳州供电局：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报来《柳州市220千伏里明站扩建工程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环境影响报告表》（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以下简称《报告表》</w:t>
      </w:r>
      <w:r>
        <w:rPr>
          <w:rFonts w:hint="eastAsia" w:ascii="仿宋" w:hAnsi="仿宋" w:eastAsia="仿宋"/>
          <w:sz w:val="32"/>
          <w:szCs w:val="32"/>
        </w:rPr>
        <w:t>）收悉。经我局审核，现批复如下：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  <w:highlight w:val="none"/>
        </w:rPr>
        <w:t>扩建项目</w:t>
      </w:r>
      <w:r>
        <w:rPr>
          <w:rFonts w:ascii="仿宋" w:hAnsi="仿宋" w:eastAsia="仿宋"/>
          <w:sz w:val="32"/>
          <w:szCs w:val="32"/>
          <w:highlight w:val="none"/>
        </w:rPr>
        <w:t>位于</w:t>
      </w:r>
      <w:r>
        <w:rPr>
          <w:rFonts w:hint="eastAsia" w:ascii="仿宋" w:hAnsi="仿宋" w:eastAsia="仿宋"/>
          <w:sz w:val="32"/>
          <w:szCs w:val="32"/>
          <w:highlight w:val="none"/>
        </w:rPr>
        <w:t>柳州市柳城县。</w:t>
      </w:r>
      <w:r>
        <w:rPr>
          <w:rFonts w:hint="eastAsia" w:ascii="仿宋" w:hAnsi="仿宋" w:eastAsia="仿宋"/>
          <w:sz w:val="32"/>
          <w:szCs w:val="32"/>
        </w:rPr>
        <w:t>本期工程主要建设内容为：扩建第二台主变压器，容量为1×180MVA；10kV出线9回，并将前期 1回改为并联电抗器用；10kV并联电容器装置：4×8Mvar；10kV并联电抗器装置：2×8Mvar；10kV接地方式：采用干式消弧线圈并联小电阳接地成套装置 2 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本工程不涉及自然保护区、饮用水</w:t>
      </w:r>
      <w:r>
        <w:rPr>
          <w:rFonts w:hint="eastAsia" w:ascii="仿宋" w:hAnsi="仿宋" w:eastAsia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/>
          <w:sz w:val="32"/>
          <w:szCs w:val="32"/>
        </w:rPr>
        <w:t>源保护区及风景名胜区等生态敏感区域。项目总投资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2919</w:t>
      </w:r>
      <w:r>
        <w:rPr>
          <w:rFonts w:hint="eastAsia" w:ascii="仿宋" w:hAnsi="仿宋" w:eastAsia="仿宋"/>
          <w:color w:val="auto"/>
          <w:sz w:val="32"/>
          <w:szCs w:val="32"/>
        </w:rPr>
        <w:t>万元，其中环保投资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项目已获得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文件《关于</w:t>
      </w:r>
      <w:r>
        <w:rPr>
          <w:rFonts w:hint="eastAsia" w:ascii="仿宋" w:hAnsi="仿宋" w:eastAsia="仿宋"/>
          <w:sz w:val="32"/>
          <w:szCs w:val="32"/>
        </w:rPr>
        <w:t>柳州市220千伏里明站扩建工程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项目核准的批复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柳审批投资核</w:t>
      </w:r>
      <w:r>
        <w:rPr>
          <w:rFonts w:hint="eastAsia" w:ascii="仿宋" w:hAnsi="仿宋" w:eastAsia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号）。</w:t>
      </w:r>
      <w:r>
        <w:rPr>
          <w:rFonts w:hint="eastAsia" w:ascii="仿宋" w:hAnsi="仿宋" w:eastAsia="仿宋"/>
          <w:sz w:val="32"/>
          <w:szCs w:val="32"/>
        </w:rPr>
        <w:t>从环境影响角度考虑，同意你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所列的建设项目的地点、性质、规模、采取的环境保护对策措施及下述要求进行项目建设。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提出的各项环保要求，重点抓好以下环保工作：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（一）加强施工期环境保护管理工作，落实各项生态保护和污染防治措施。基础</w:t>
      </w:r>
      <w:r>
        <w:rPr>
          <w:rFonts w:ascii="仿宋" w:hAnsi="仿宋" w:eastAsia="仿宋"/>
          <w:sz w:val="32"/>
          <w:szCs w:val="32"/>
        </w:rPr>
        <w:t>工程开挖产生</w:t>
      </w:r>
      <w:r>
        <w:rPr>
          <w:rFonts w:hint="eastAsia" w:ascii="仿宋" w:hAnsi="仿宋" w:eastAsia="仿宋"/>
          <w:sz w:val="32"/>
          <w:szCs w:val="32"/>
        </w:rPr>
        <w:t>的少量土石方</w:t>
      </w:r>
      <w:r>
        <w:rPr>
          <w:rFonts w:ascii="仿宋" w:hAnsi="仿宋" w:eastAsia="仿宋"/>
          <w:sz w:val="32"/>
          <w:szCs w:val="32"/>
        </w:rPr>
        <w:t>施工期间拟将其暂时堆放在站区内的空地</w:t>
      </w:r>
      <w:r>
        <w:rPr>
          <w:rFonts w:hint="eastAsia" w:ascii="仿宋" w:hAnsi="仿宋" w:eastAsia="仿宋"/>
          <w:sz w:val="32"/>
          <w:szCs w:val="32"/>
        </w:rPr>
        <w:t>上</w:t>
      </w:r>
      <w:r>
        <w:rPr>
          <w:rFonts w:ascii="仿宋" w:hAnsi="仿宋" w:eastAsia="仿宋"/>
          <w:sz w:val="32"/>
          <w:szCs w:val="32"/>
        </w:rPr>
        <w:t>，施工结束后用于站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绿化覆土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产生的废水应收集处理，不得排入沿线地表水体</w:t>
      </w:r>
      <w:r>
        <w:rPr>
          <w:rFonts w:hint="eastAsia" w:ascii="仿宋" w:hAnsi="仿宋" w:eastAsia="仿宋"/>
          <w:sz w:val="32"/>
          <w:szCs w:val="32"/>
        </w:rPr>
        <w:t>；采取有效防尘、降噪措施，不得扰民。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（二）营运期合理布局噪声源强较大的设备，</w:t>
      </w:r>
      <w:r>
        <w:rPr>
          <w:rFonts w:ascii="仿宋" w:hAnsi="仿宋" w:eastAsia="仿宋"/>
          <w:sz w:val="32"/>
          <w:szCs w:val="32"/>
        </w:rPr>
        <w:t>选择低噪设备，对高噪</w:t>
      </w:r>
      <w:r>
        <w:rPr>
          <w:rFonts w:hint="eastAsia" w:ascii="仿宋" w:hAnsi="仿宋" w:eastAsia="仿宋"/>
          <w:sz w:val="32"/>
          <w:szCs w:val="32"/>
        </w:rPr>
        <w:t>设备</w:t>
      </w:r>
      <w:r>
        <w:rPr>
          <w:rFonts w:ascii="仿宋" w:hAnsi="仿宋" w:eastAsia="仿宋"/>
          <w:sz w:val="32"/>
          <w:szCs w:val="32"/>
        </w:rPr>
        <w:t>采取减震、隔声、消声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确保变电</w:t>
      </w:r>
      <w:r>
        <w:rPr>
          <w:rFonts w:ascii="仿宋" w:hAnsi="仿宋" w:eastAsia="仿宋"/>
          <w:sz w:val="32"/>
          <w:szCs w:val="32"/>
        </w:rPr>
        <w:t>站</w:t>
      </w:r>
      <w:r>
        <w:rPr>
          <w:rFonts w:hint="eastAsia" w:ascii="仿宋" w:hAnsi="仿宋" w:eastAsia="仿宋"/>
          <w:sz w:val="32"/>
          <w:szCs w:val="32"/>
        </w:rPr>
        <w:t>厂界噪声符合GB12348-2008《工业企业厂界环境噪声排放标准》2类标准。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（三）营运期生活污水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经化粪池处理后须确保外排废水中各污染物排放浓度达到GB8978-1996《污水综合排放标准》三级标准，方可排入市政污水管网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《危险废物贮存污染控制标准》的要求，建设规范的变压器油、废铅蓄电池和废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变压器</w:t>
      </w:r>
      <w:r>
        <w:rPr>
          <w:rFonts w:hint="eastAsia" w:ascii="仿宋" w:hAnsi="仿宋" w:eastAsia="仿宋"/>
          <w:sz w:val="32"/>
          <w:szCs w:val="32"/>
        </w:rPr>
        <w:t>油等危险废物的收集临时存放设施，并设立明显的危废标志，危险废物须定期收集并交由有危险废物处置资质的单位按规定处理、处置，不得随意堆放、擅自外排。做好危险废物处置及转移联单的台</w:t>
      </w:r>
      <w:r>
        <w:rPr>
          <w:rFonts w:hint="eastAsia" w:ascii="仿宋" w:hAnsi="仿宋" w:eastAsia="仿宋"/>
          <w:sz w:val="32"/>
          <w:szCs w:val="32"/>
          <w:lang w:eastAsia="zh-CN"/>
        </w:rPr>
        <w:t>账</w:t>
      </w:r>
      <w:r>
        <w:rPr>
          <w:rFonts w:hint="eastAsia" w:ascii="仿宋" w:hAnsi="仿宋" w:eastAsia="仿宋"/>
          <w:sz w:val="32"/>
          <w:szCs w:val="32"/>
        </w:rPr>
        <w:t>记录。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color w:val="auto"/>
          <w:sz w:val="32"/>
          <w:szCs w:val="32"/>
        </w:rPr>
        <w:t>确保变电站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及周边的电磁环境敏感目标</w:t>
      </w:r>
      <w:r>
        <w:rPr>
          <w:rFonts w:ascii="仿宋" w:hAnsi="仿宋" w:eastAsia="仿宋"/>
          <w:sz w:val="32"/>
          <w:szCs w:val="32"/>
        </w:rPr>
        <w:t>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）加强与项目周边公众的沟通，进一步做好电磁辐射的相关解释和宣传工作。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五、建设单位在接到本批复5日内，将批复文件及批准后的《报告表》（报批稿）送达柳州市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柳城</w:t>
      </w:r>
      <w:r>
        <w:rPr>
          <w:rFonts w:hint="eastAsia" w:ascii="仿宋" w:hAnsi="仿宋" w:eastAsia="仿宋"/>
          <w:sz w:val="32"/>
          <w:szCs w:val="32"/>
        </w:rPr>
        <w:t>生态环境局,并按规定接受辖区环境保护部门的监管检查。请柳州</w:t>
      </w:r>
      <w:r>
        <w:rPr>
          <w:rFonts w:hint="eastAsia" w:ascii="仿宋" w:hAnsi="仿宋" w:eastAsia="仿宋"/>
          <w:sz w:val="32"/>
          <w:szCs w:val="32"/>
          <w:highlight w:val="none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柳城</w:t>
      </w:r>
      <w:r>
        <w:rPr>
          <w:rFonts w:hint="eastAsia" w:ascii="仿宋" w:hAnsi="仿宋" w:eastAsia="仿宋"/>
          <w:sz w:val="32"/>
          <w:szCs w:val="32"/>
          <w:highlight w:val="none"/>
        </w:rPr>
        <w:t>生态环境局</w:t>
      </w:r>
      <w:r>
        <w:rPr>
          <w:rFonts w:hint="eastAsia" w:ascii="仿宋" w:hAnsi="仿宋" w:eastAsia="仿宋"/>
          <w:sz w:val="32"/>
          <w:szCs w:val="32"/>
        </w:rPr>
        <w:t>按规定对项目执行环保“三同时”情况进行日常监督管理，发现环境问题及时上报柳州市生态环境局。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日   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500" w:lineRule="exact"/>
        <w:rPr>
          <w:rFonts w:hint="default" w:ascii="黑体" w:eastAsia="仿宋"/>
          <w:sz w:val="30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宋体" w:eastAsia="黑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2205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-450200-89-01-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978477</w:t>
      </w:r>
    </w:p>
    <w:p>
      <w:pPr>
        <w:spacing w:line="50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抄送: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柳州市生态环境局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spacing w:line="50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 xml:space="preserve">柳州市行政审批局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日印</w:t>
      </w:r>
      <w:r>
        <w:rPr>
          <w:rFonts w:hint="eastAsia" w:ascii="仿宋" w:hAnsi="仿宋" w:eastAsia="仿宋"/>
          <w:sz w:val="32"/>
          <w:szCs w:val="32"/>
        </w:rPr>
        <w:t xml:space="preserve">发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OGFmZjczYjI5ZTg3OGY1MzA1ODI0NDc3ZmM0ODUifQ=="/>
  </w:docVars>
  <w:rsids>
    <w:rsidRoot w:val="001115C6"/>
    <w:rsid w:val="00002A33"/>
    <w:rsid w:val="00002DB3"/>
    <w:rsid w:val="00007473"/>
    <w:rsid w:val="000137C8"/>
    <w:rsid w:val="0002263A"/>
    <w:rsid w:val="000265BE"/>
    <w:rsid w:val="000346DD"/>
    <w:rsid w:val="00035084"/>
    <w:rsid w:val="00037662"/>
    <w:rsid w:val="000417E0"/>
    <w:rsid w:val="000442A6"/>
    <w:rsid w:val="00044BF4"/>
    <w:rsid w:val="00046BBE"/>
    <w:rsid w:val="00050355"/>
    <w:rsid w:val="00051568"/>
    <w:rsid w:val="00057910"/>
    <w:rsid w:val="0006394D"/>
    <w:rsid w:val="000646BE"/>
    <w:rsid w:val="00071B0E"/>
    <w:rsid w:val="000838DF"/>
    <w:rsid w:val="0008742C"/>
    <w:rsid w:val="00087ADD"/>
    <w:rsid w:val="00090F88"/>
    <w:rsid w:val="000919BC"/>
    <w:rsid w:val="00093339"/>
    <w:rsid w:val="000939F0"/>
    <w:rsid w:val="00094D35"/>
    <w:rsid w:val="00095433"/>
    <w:rsid w:val="00095F22"/>
    <w:rsid w:val="000A2136"/>
    <w:rsid w:val="000A395F"/>
    <w:rsid w:val="000A7066"/>
    <w:rsid w:val="000B4C05"/>
    <w:rsid w:val="000C0B5E"/>
    <w:rsid w:val="000C3445"/>
    <w:rsid w:val="000C4333"/>
    <w:rsid w:val="000C6398"/>
    <w:rsid w:val="000C66F9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110DF5"/>
    <w:rsid w:val="001115C6"/>
    <w:rsid w:val="00111801"/>
    <w:rsid w:val="00113A98"/>
    <w:rsid w:val="00116E10"/>
    <w:rsid w:val="00122739"/>
    <w:rsid w:val="0012601F"/>
    <w:rsid w:val="00127CF8"/>
    <w:rsid w:val="00131585"/>
    <w:rsid w:val="00141D5A"/>
    <w:rsid w:val="00142C7F"/>
    <w:rsid w:val="001443DF"/>
    <w:rsid w:val="00146590"/>
    <w:rsid w:val="00152C21"/>
    <w:rsid w:val="00153535"/>
    <w:rsid w:val="00153D8C"/>
    <w:rsid w:val="00155C82"/>
    <w:rsid w:val="00164D90"/>
    <w:rsid w:val="00165BA6"/>
    <w:rsid w:val="00170EAC"/>
    <w:rsid w:val="00171E90"/>
    <w:rsid w:val="001754BB"/>
    <w:rsid w:val="00181EFE"/>
    <w:rsid w:val="00183EF3"/>
    <w:rsid w:val="001865E1"/>
    <w:rsid w:val="00190D38"/>
    <w:rsid w:val="00193D99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DF2"/>
    <w:rsid w:val="001C36FD"/>
    <w:rsid w:val="001D078B"/>
    <w:rsid w:val="001D0893"/>
    <w:rsid w:val="001D4CDF"/>
    <w:rsid w:val="001D54C2"/>
    <w:rsid w:val="001E0634"/>
    <w:rsid w:val="001E09F8"/>
    <w:rsid w:val="001E176B"/>
    <w:rsid w:val="001E4AED"/>
    <w:rsid w:val="001F0C53"/>
    <w:rsid w:val="001F3A6D"/>
    <w:rsid w:val="001F4BA7"/>
    <w:rsid w:val="00204133"/>
    <w:rsid w:val="00204D49"/>
    <w:rsid w:val="002148A2"/>
    <w:rsid w:val="00216BE6"/>
    <w:rsid w:val="00217D41"/>
    <w:rsid w:val="00231496"/>
    <w:rsid w:val="00232762"/>
    <w:rsid w:val="002378FA"/>
    <w:rsid w:val="0024444E"/>
    <w:rsid w:val="00251ED7"/>
    <w:rsid w:val="002529FD"/>
    <w:rsid w:val="002551C0"/>
    <w:rsid w:val="002560BB"/>
    <w:rsid w:val="00265543"/>
    <w:rsid w:val="00265D7F"/>
    <w:rsid w:val="00273ECF"/>
    <w:rsid w:val="00277B17"/>
    <w:rsid w:val="0028159C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C371F"/>
    <w:rsid w:val="002C79EF"/>
    <w:rsid w:val="002D01C4"/>
    <w:rsid w:val="002D3040"/>
    <w:rsid w:val="002D3F20"/>
    <w:rsid w:val="002D44F1"/>
    <w:rsid w:val="002E0A0B"/>
    <w:rsid w:val="002E5EA9"/>
    <w:rsid w:val="00300CC0"/>
    <w:rsid w:val="0030279C"/>
    <w:rsid w:val="003035AB"/>
    <w:rsid w:val="0030373E"/>
    <w:rsid w:val="00303F1C"/>
    <w:rsid w:val="00304345"/>
    <w:rsid w:val="00304CEE"/>
    <w:rsid w:val="00307E3F"/>
    <w:rsid w:val="00314AD0"/>
    <w:rsid w:val="00316F28"/>
    <w:rsid w:val="00316F2C"/>
    <w:rsid w:val="00322363"/>
    <w:rsid w:val="0032594A"/>
    <w:rsid w:val="003366A5"/>
    <w:rsid w:val="00337916"/>
    <w:rsid w:val="003379A6"/>
    <w:rsid w:val="00344C34"/>
    <w:rsid w:val="00347214"/>
    <w:rsid w:val="003504AB"/>
    <w:rsid w:val="0035422A"/>
    <w:rsid w:val="00354B28"/>
    <w:rsid w:val="00357A96"/>
    <w:rsid w:val="00361685"/>
    <w:rsid w:val="0036432D"/>
    <w:rsid w:val="003652AC"/>
    <w:rsid w:val="00365993"/>
    <w:rsid w:val="0037695A"/>
    <w:rsid w:val="00380BA5"/>
    <w:rsid w:val="00394A46"/>
    <w:rsid w:val="003A1264"/>
    <w:rsid w:val="003A50D6"/>
    <w:rsid w:val="003A6447"/>
    <w:rsid w:val="003B01C7"/>
    <w:rsid w:val="003B1BDE"/>
    <w:rsid w:val="003B207D"/>
    <w:rsid w:val="003B57DD"/>
    <w:rsid w:val="003C2A67"/>
    <w:rsid w:val="003C3EE4"/>
    <w:rsid w:val="003D23A1"/>
    <w:rsid w:val="003D2861"/>
    <w:rsid w:val="003E4E82"/>
    <w:rsid w:val="003E7EE8"/>
    <w:rsid w:val="003F0448"/>
    <w:rsid w:val="003F1912"/>
    <w:rsid w:val="00403FB6"/>
    <w:rsid w:val="00404616"/>
    <w:rsid w:val="00410B4D"/>
    <w:rsid w:val="00414E2F"/>
    <w:rsid w:val="0042704B"/>
    <w:rsid w:val="0042741F"/>
    <w:rsid w:val="00437828"/>
    <w:rsid w:val="00437CCC"/>
    <w:rsid w:val="00444C0A"/>
    <w:rsid w:val="00453DB1"/>
    <w:rsid w:val="00463416"/>
    <w:rsid w:val="004659FE"/>
    <w:rsid w:val="00470F2A"/>
    <w:rsid w:val="0047604D"/>
    <w:rsid w:val="004770D3"/>
    <w:rsid w:val="0048551A"/>
    <w:rsid w:val="00493156"/>
    <w:rsid w:val="004A0CAC"/>
    <w:rsid w:val="004A1790"/>
    <w:rsid w:val="004A36F6"/>
    <w:rsid w:val="004A6D89"/>
    <w:rsid w:val="004B332F"/>
    <w:rsid w:val="004B4CE2"/>
    <w:rsid w:val="004B59E4"/>
    <w:rsid w:val="004B6B3B"/>
    <w:rsid w:val="004B785D"/>
    <w:rsid w:val="004C3F04"/>
    <w:rsid w:val="004D0887"/>
    <w:rsid w:val="004D3BA9"/>
    <w:rsid w:val="004F0A26"/>
    <w:rsid w:val="004F0C7E"/>
    <w:rsid w:val="004F2468"/>
    <w:rsid w:val="004F5BE5"/>
    <w:rsid w:val="004F6105"/>
    <w:rsid w:val="00504F2C"/>
    <w:rsid w:val="00512B61"/>
    <w:rsid w:val="00512CE1"/>
    <w:rsid w:val="00515FDC"/>
    <w:rsid w:val="0052322A"/>
    <w:rsid w:val="00524877"/>
    <w:rsid w:val="00526BD2"/>
    <w:rsid w:val="00543835"/>
    <w:rsid w:val="00545CE8"/>
    <w:rsid w:val="0054664A"/>
    <w:rsid w:val="00550BDD"/>
    <w:rsid w:val="0056242A"/>
    <w:rsid w:val="005661DF"/>
    <w:rsid w:val="005850C3"/>
    <w:rsid w:val="005861EB"/>
    <w:rsid w:val="0058655C"/>
    <w:rsid w:val="00590DEA"/>
    <w:rsid w:val="00596E0B"/>
    <w:rsid w:val="005A00FB"/>
    <w:rsid w:val="005A07AB"/>
    <w:rsid w:val="005A1652"/>
    <w:rsid w:val="005A37E3"/>
    <w:rsid w:val="005A470E"/>
    <w:rsid w:val="005B189D"/>
    <w:rsid w:val="005B29E9"/>
    <w:rsid w:val="005B4670"/>
    <w:rsid w:val="005C4565"/>
    <w:rsid w:val="005C5656"/>
    <w:rsid w:val="005C5F40"/>
    <w:rsid w:val="005C7A56"/>
    <w:rsid w:val="005D2DFD"/>
    <w:rsid w:val="005D46B5"/>
    <w:rsid w:val="005D4FD0"/>
    <w:rsid w:val="005D5058"/>
    <w:rsid w:val="005D7D94"/>
    <w:rsid w:val="005E5797"/>
    <w:rsid w:val="005F3497"/>
    <w:rsid w:val="005F3748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4091A"/>
    <w:rsid w:val="0064467A"/>
    <w:rsid w:val="00645351"/>
    <w:rsid w:val="006455A5"/>
    <w:rsid w:val="006503F3"/>
    <w:rsid w:val="006515F9"/>
    <w:rsid w:val="00656CA8"/>
    <w:rsid w:val="006576A4"/>
    <w:rsid w:val="00657810"/>
    <w:rsid w:val="006618B0"/>
    <w:rsid w:val="00662B28"/>
    <w:rsid w:val="00665336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5835"/>
    <w:rsid w:val="006A036F"/>
    <w:rsid w:val="006A168B"/>
    <w:rsid w:val="006A3BA9"/>
    <w:rsid w:val="006A4DAB"/>
    <w:rsid w:val="006B1A2F"/>
    <w:rsid w:val="006B294D"/>
    <w:rsid w:val="006C243B"/>
    <w:rsid w:val="006D133B"/>
    <w:rsid w:val="006D2466"/>
    <w:rsid w:val="006D3093"/>
    <w:rsid w:val="006D516D"/>
    <w:rsid w:val="006E7A59"/>
    <w:rsid w:val="006E7E54"/>
    <w:rsid w:val="006F4E6D"/>
    <w:rsid w:val="00706988"/>
    <w:rsid w:val="00712E6A"/>
    <w:rsid w:val="00732C9E"/>
    <w:rsid w:val="007347E5"/>
    <w:rsid w:val="00741CF2"/>
    <w:rsid w:val="00750F58"/>
    <w:rsid w:val="007559B9"/>
    <w:rsid w:val="00756F56"/>
    <w:rsid w:val="00760F6E"/>
    <w:rsid w:val="00761F9C"/>
    <w:rsid w:val="00764574"/>
    <w:rsid w:val="00770B25"/>
    <w:rsid w:val="00771394"/>
    <w:rsid w:val="00776276"/>
    <w:rsid w:val="00777AC7"/>
    <w:rsid w:val="00777C53"/>
    <w:rsid w:val="00782046"/>
    <w:rsid w:val="007830E8"/>
    <w:rsid w:val="007831EB"/>
    <w:rsid w:val="00785C85"/>
    <w:rsid w:val="007872E4"/>
    <w:rsid w:val="00787781"/>
    <w:rsid w:val="0079380B"/>
    <w:rsid w:val="00794201"/>
    <w:rsid w:val="00797954"/>
    <w:rsid w:val="007A23E4"/>
    <w:rsid w:val="007A2667"/>
    <w:rsid w:val="007A39E3"/>
    <w:rsid w:val="007B1A8D"/>
    <w:rsid w:val="007B339A"/>
    <w:rsid w:val="007C31EA"/>
    <w:rsid w:val="007C55CB"/>
    <w:rsid w:val="007C57B9"/>
    <w:rsid w:val="007D2C5B"/>
    <w:rsid w:val="007D39AB"/>
    <w:rsid w:val="007E6622"/>
    <w:rsid w:val="007E7CAD"/>
    <w:rsid w:val="007F0841"/>
    <w:rsid w:val="007F5017"/>
    <w:rsid w:val="007F6B20"/>
    <w:rsid w:val="007F7C07"/>
    <w:rsid w:val="007F7C3A"/>
    <w:rsid w:val="00801A56"/>
    <w:rsid w:val="00801EC5"/>
    <w:rsid w:val="0080258E"/>
    <w:rsid w:val="00804083"/>
    <w:rsid w:val="00804952"/>
    <w:rsid w:val="008205C8"/>
    <w:rsid w:val="00820757"/>
    <w:rsid w:val="008230D2"/>
    <w:rsid w:val="008236FD"/>
    <w:rsid w:val="00823C64"/>
    <w:rsid w:val="00836CA2"/>
    <w:rsid w:val="0083776C"/>
    <w:rsid w:val="0084122E"/>
    <w:rsid w:val="00843A66"/>
    <w:rsid w:val="00853043"/>
    <w:rsid w:val="00856C2F"/>
    <w:rsid w:val="00870C70"/>
    <w:rsid w:val="00876D53"/>
    <w:rsid w:val="008774B2"/>
    <w:rsid w:val="00880698"/>
    <w:rsid w:val="00880AC0"/>
    <w:rsid w:val="00881BF6"/>
    <w:rsid w:val="008838BC"/>
    <w:rsid w:val="00891D22"/>
    <w:rsid w:val="008B6705"/>
    <w:rsid w:val="008B7250"/>
    <w:rsid w:val="008C083D"/>
    <w:rsid w:val="008D7AA1"/>
    <w:rsid w:val="008E34B3"/>
    <w:rsid w:val="008E4B4B"/>
    <w:rsid w:val="008F0507"/>
    <w:rsid w:val="008F0AA4"/>
    <w:rsid w:val="008F6929"/>
    <w:rsid w:val="00901127"/>
    <w:rsid w:val="009062DA"/>
    <w:rsid w:val="00907534"/>
    <w:rsid w:val="00907A3C"/>
    <w:rsid w:val="00910DEE"/>
    <w:rsid w:val="009136AB"/>
    <w:rsid w:val="00914124"/>
    <w:rsid w:val="009204E3"/>
    <w:rsid w:val="00920647"/>
    <w:rsid w:val="0093313B"/>
    <w:rsid w:val="00935094"/>
    <w:rsid w:val="009369EC"/>
    <w:rsid w:val="0094632B"/>
    <w:rsid w:val="00946A14"/>
    <w:rsid w:val="009533CB"/>
    <w:rsid w:val="009577EB"/>
    <w:rsid w:val="00957C04"/>
    <w:rsid w:val="00966E0C"/>
    <w:rsid w:val="00966FB3"/>
    <w:rsid w:val="00967084"/>
    <w:rsid w:val="00970B6C"/>
    <w:rsid w:val="009811F8"/>
    <w:rsid w:val="00987BF9"/>
    <w:rsid w:val="00992994"/>
    <w:rsid w:val="009929E1"/>
    <w:rsid w:val="0099335F"/>
    <w:rsid w:val="009959F5"/>
    <w:rsid w:val="009A0076"/>
    <w:rsid w:val="009A5027"/>
    <w:rsid w:val="009B2558"/>
    <w:rsid w:val="009B4406"/>
    <w:rsid w:val="009B5066"/>
    <w:rsid w:val="009B7F03"/>
    <w:rsid w:val="009C0538"/>
    <w:rsid w:val="009C2E45"/>
    <w:rsid w:val="009C44CB"/>
    <w:rsid w:val="009C6AE9"/>
    <w:rsid w:val="009E001A"/>
    <w:rsid w:val="009E200C"/>
    <w:rsid w:val="009E3B2F"/>
    <w:rsid w:val="009E75A2"/>
    <w:rsid w:val="009F069A"/>
    <w:rsid w:val="009F6F1D"/>
    <w:rsid w:val="00A00E26"/>
    <w:rsid w:val="00A01879"/>
    <w:rsid w:val="00A12843"/>
    <w:rsid w:val="00A147DE"/>
    <w:rsid w:val="00A14E22"/>
    <w:rsid w:val="00A165DA"/>
    <w:rsid w:val="00A16A68"/>
    <w:rsid w:val="00A2008D"/>
    <w:rsid w:val="00A2013F"/>
    <w:rsid w:val="00A276DC"/>
    <w:rsid w:val="00A303DE"/>
    <w:rsid w:val="00A308EE"/>
    <w:rsid w:val="00A32004"/>
    <w:rsid w:val="00A336C6"/>
    <w:rsid w:val="00A338BA"/>
    <w:rsid w:val="00A34F89"/>
    <w:rsid w:val="00A401B9"/>
    <w:rsid w:val="00A40675"/>
    <w:rsid w:val="00A4638A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7292"/>
    <w:rsid w:val="00AC336A"/>
    <w:rsid w:val="00AD03F4"/>
    <w:rsid w:val="00AD5164"/>
    <w:rsid w:val="00AE4183"/>
    <w:rsid w:val="00AF2C0D"/>
    <w:rsid w:val="00AF4691"/>
    <w:rsid w:val="00AF4710"/>
    <w:rsid w:val="00B03470"/>
    <w:rsid w:val="00B03959"/>
    <w:rsid w:val="00B05A5B"/>
    <w:rsid w:val="00B05E9E"/>
    <w:rsid w:val="00B06718"/>
    <w:rsid w:val="00B107C9"/>
    <w:rsid w:val="00B10904"/>
    <w:rsid w:val="00B14BB1"/>
    <w:rsid w:val="00B1733C"/>
    <w:rsid w:val="00B17EC1"/>
    <w:rsid w:val="00B22485"/>
    <w:rsid w:val="00B23525"/>
    <w:rsid w:val="00B24BC6"/>
    <w:rsid w:val="00B31F2F"/>
    <w:rsid w:val="00B33E5A"/>
    <w:rsid w:val="00B36BCA"/>
    <w:rsid w:val="00B474E0"/>
    <w:rsid w:val="00B515C9"/>
    <w:rsid w:val="00B57692"/>
    <w:rsid w:val="00B628FF"/>
    <w:rsid w:val="00B64727"/>
    <w:rsid w:val="00B71360"/>
    <w:rsid w:val="00B71A1F"/>
    <w:rsid w:val="00B7396B"/>
    <w:rsid w:val="00B75565"/>
    <w:rsid w:val="00B76FDD"/>
    <w:rsid w:val="00B77306"/>
    <w:rsid w:val="00B81E46"/>
    <w:rsid w:val="00B84C82"/>
    <w:rsid w:val="00B90B45"/>
    <w:rsid w:val="00B92C86"/>
    <w:rsid w:val="00B92E57"/>
    <w:rsid w:val="00B9395E"/>
    <w:rsid w:val="00B93FA3"/>
    <w:rsid w:val="00B94816"/>
    <w:rsid w:val="00B95CA6"/>
    <w:rsid w:val="00BA07A0"/>
    <w:rsid w:val="00BA0DDE"/>
    <w:rsid w:val="00BA35D9"/>
    <w:rsid w:val="00BA4CCC"/>
    <w:rsid w:val="00BA5536"/>
    <w:rsid w:val="00BA5821"/>
    <w:rsid w:val="00BB3FF5"/>
    <w:rsid w:val="00BB6246"/>
    <w:rsid w:val="00BC06DE"/>
    <w:rsid w:val="00BC3A98"/>
    <w:rsid w:val="00BC665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C0337F"/>
    <w:rsid w:val="00C05B1C"/>
    <w:rsid w:val="00C21F3D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70D19"/>
    <w:rsid w:val="00C71146"/>
    <w:rsid w:val="00C77453"/>
    <w:rsid w:val="00C8733D"/>
    <w:rsid w:val="00C93AE1"/>
    <w:rsid w:val="00C94951"/>
    <w:rsid w:val="00C95156"/>
    <w:rsid w:val="00CA1EE9"/>
    <w:rsid w:val="00CA3BF3"/>
    <w:rsid w:val="00CA58B6"/>
    <w:rsid w:val="00CB0065"/>
    <w:rsid w:val="00CB3677"/>
    <w:rsid w:val="00CB6330"/>
    <w:rsid w:val="00CB6F7F"/>
    <w:rsid w:val="00CC0F24"/>
    <w:rsid w:val="00CC134B"/>
    <w:rsid w:val="00CC3038"/>
    <w:rsid w:val="00CC7E1B"/>
    <w:rsid w:val="00CD3CFC"/>
    <w:rsid w:val="00CD43AF"/>
    <w:rsid w:val="00CD5083"/>
    <w:rsid w:val="00CE4C3D"/>
    <w:rsid w:val="00CE51E3"/>
    <w:rsid w:val="00CE5310"/>
    <w:rsid w:val="00CE6055"/>
    <w:rsid w:val="00CE66A8"/>
    <w:rsid w:val="00CE6FF0"/>
    <w:rsid w:val="00D04F52"/>
    <w:rsid w:val="00D15C2B"/>
    <w:rsid w:val="00D17A45"/>
    <w:rsid w:val="00D2008F"/>
    <w:rsid w:val="00D239C6"/>
    <w:rsid w:val="00D26D97"/>
    <w:rsid w:val="00D33644"/>
    <w:rsid w:val="00D36F65"/>
    <w:rsid w:val="00D41676"/>
    <w:rsid w:val="00D41DD0"/>
    <w:rsid w:val="00D46FF3"/>
    <w:rsid w:val="00D53C0F"/>
    <w:rsid w:val="00D54C74"/>
    <w:rsid w:val="00D67FD6"/>
    <w:rsid w:val="00D72925"/>
    <w:rsid w:val="00D74098"/>
    <w:rsid w:val="00D75235"/>
    <w:rsid w:val="00D820B8"/>
    <w:rsid w:val="00D82221"/>
    <w:rsid w:val="00D825EC"/>
    <w:rsid w:val="00D91827"/>
    <w:rsid w:val="00D94576"/>
    <w:rsid w:val="00D94C34"/>
    <w:rsid w:val="00D950CC"/>
    <w:rsid w:val="00D96583"/>
    <w:rsid w:val="00DA07A7"/>
    <w:rsid w:val="00DA1ACC"/>
    <w:rsid w:val="00DA2DDC"/>
    <w:rsid w:val="00DB4F24"/>
    <w:rsid w:val="00DB64AD"/>
    <w:rsid w:val="00DC1407"/>
    <w:rsid w:val="00DC15FE"/>
    <w:rsid w:val="00DC1F99"/>
    <w:rsid w:val="00DC2721"/>
    <w:rsid w:val="00DC3552"/>
    <w:rsid w:val="00DC49B5"/>
    <w:rsid w:val="00DD22D0"/>
    <w:rsid w:val="00DD2B19"/>
    <w:rsid w:val="00DD4B6E"/>
    <w:rsid w:val="00DE39C1"/>
    <w:rsid w:val="00DE45A4"/>
    <w:rsid w:val="00DE5495"/>
    <w:rsid w:val="00DE5EFD"/>
    <w:rsid w:val="00DF02BA"/>
    <w:rsid w:val="00DF2E84"/>
    <w:rsid w:val="00DF36CA"/>
    <w:rsid w:val="00DF4BD5"/>
    <w:rsid w:val="00E010EF"/>
    <w:rsid w:val="00E0296A"/>
    <w:rsid w:val="00E0438B"/>
    <w:rsid w:val="00E35997"/>
    <w:rsid w:val="00E40802"/>
    <w:rsid w:val="00E40EFB"/>
    <w:rsid w:val="00E429B4"/>
    <w:rsid w:val="00E4614C"/>
    <w:rsid w:val="00E60531"/>
    <w:rsid w:val="00E6207A"/>
    <w:rsid w:val="00E63CAC"/>
    <w:rsid w:val="00E63EAA"/>
    <w:rsid w:val="00E72023"/>
    <w:rsid w:val="00E807F1"/>
    <w:rsid w:val="00E87FC1"/>
    <w:rsid w:val="00E93108"/>
    <w:rsid w:val="00E95D13"/>
    <w:rsid w:val="00EA2FFB"/>
    <w:rsid w:val="00EA787C"/>
    <w:rsid w:val="00EB3887"/>
    <w:rsid w:val="00EB3E0E"/>
    <w:rsid w:val="00EC0BBE"/>
    <w:rsid w:val="00EC4EDA"/>
    <w:rsid w:val="00ED00BB"/>
    <w:rsid w:val="00ED3D20"/>
    <w:rsid w:val="00ED3E50"/>
    <w:rsid w:val="00ED799D"/>
    <w:rsid w:val="00EE4D85"/>
    <w:rsid w:val="00EE6D69"/>
    <w:rsid w:val="00EF0BD9"/>
    <w:rsid w:val="00EF1223"/>
    <w:rsid w:val="00EF2F86"/>
    <w:rsid w:val="00F00FB6"/>
    <w:rsid w:val="00F02E5E"/>
    <w:rsid w:val="00F051B8"/>
    <w:rsid w:val="00F068DA"/>
    <w:rsid w:val="00F072C1"/>
    <w:rsid w:val="00F141C5"/>
    <w:rsid w:val="00F23658"/>
    <w:rsid w:val="00F244D9"/>
    <w:rsid w:val="00F35532"/>
    <w:rsid w:val="00F427CE"/>
    <w:rsid w:val="00F43FDB"/>
    <w:rsid w:val="00F44F43"/>
    <w:rsid w:val="00F478C7"/>
    <w:rsid w:val="00F4795B"/>
    <w:rsid w:val="00F565B9"/>
    <w:rsid w:val="00F623F4"/>
    <w:rsid w:val="00F815CD"/>
    <w:rsid w:val="00F820EF"/>
    <w:rsid w:val="00F83AB3"/>
    <w:rsid w:val="00F843C1"/>
    <w:rsid w:val="00F84FC1"/>
    <w:rsid w:val="00F87372"/>
    <w:rsid w:val="00FA14B1"/>
    <w:rsid w:val="00FB0946"/>
    <w:rsid w:val="00FB2236"/>
    <w:rsid w:val="00FB2B38"/>
    <w:rsid w:val="00FB4728"/>
    <w:rsid w:val="00FB4C73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41E4"/>
    <w:rsid w:val="00FE649A"/>
    <w:rsid w:val="00FF1ABD"/>
    <w:rsid w:val="00FF298E"/>
    <w:rsid w:val="02656329"/>
    <w:rsid w:val="04D27F09"/>
    <w:rsid w:val="114E0407"/>
    <w:rsid w:val="162269C1"/>
    <w:rsid w:val="17391EF1"/>
    <w:rsid w:val="1A366198"/>
    <w:rsid w:val="24B30B11"/>
    <w:rsid w:val="26772ABE"/>
    <w:rsid w:val="27005DBD"/>
    <w:rsid w:val="27707C5E"/>
    <w:rsid w:val="312E4701"/>
    <w:rsid w:val="39D32AAF"/>
    <w:rsid w:val="3F3F2A4A"/>
    <w:rsid w:val="41EE72BB"/>
    <w:rsid w:val="4A541597"/>
    <w:rsid w:val="54883E0A"/>
    <w:rsid w:val="563B720E"/>
    <w:rsid w:val="59CB1111"/>
    <w:rsid w:val="5ECE59F6"/>
    <w:rsid w:val="5F452ED5"/>
    <w:rsid w:val="630412C4"/>
    <w:rsid w:val="6405652C"/>
    <w:rsid w:val="6B400A46"/>
    <w:rsid w:val="6EF971A6"/>
    <w:rsid w:val="72D117C0"/>
    <w:rsid w:val="75AA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sz w:val="32"/>
      <w:szCs w:val="20"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1 Char"/>
    <w:basedOn w:val="1"/>
    <w:qFormat/>
    <w:uiPriority w:val="0"/>
  </w:style>
  <w:style w:type="paragraph" w:customStyle="1" w:styleId="10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1">
    <w:name w:val="Char Char Char Char Char Char1 Char1"/>
    <w:basedOn w:val="1"/>
    <w:qFormat/>
    <w:uiPriority w:val="0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1 Char Char Char Char Char Char Char Char Char1 Char"/>
    <w:basedOn w:val="1"/>
    <w:autoRedefine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Lux 正文"/>
    <w:basedOn w:val="1"/>
    <w:qFormat/>
    <w:uiPriority w:val="0"/>
    <w:pPr>
      <w:spacing w:before="120" w:after="120" w:line="360" w:lineRule="auto"/>
      <w:ind w:firstLine="480" w:firstLineChars="200"/>
      <w:jc w:val="left"/>
    </w:pPr>
    <w:rPr>
      <w:snapToGrid w:val="0"/>
      <w:kern w:val="0"/>
      <w:sz w:val="24"/>
      <w:szCs w:val="20"/>
    </w:rPr>
  </w:style>
  <w:style w:type="paragraph" w:customStyle="1" w:styleId="16">
    <w:name w:val="Char Char Char"/>
    <w:basedOn w:val="1"/>
    <w:qFormat/>
    <w:uiPriority w:val="0"/>
  </w:style>
  <w:style w:type="paragraph" w:customStyle="1" w:styleId="17">
    <w:name w:val="Char Char Char1"/>
    <w:basedOn w:val="1"/>
    <w:qFormat/>
    <w:uiPriority w:val="0"/>
  </w:style>
  <w:style w:type="paragraph" w:customStyle="1" w:styleId="18">
    <w:name w:val="Char Char Char2"/>
    <w:basedOn w:val="1"/>
    <w:qFormat/>
    <w:uiPriority w:val="0"/>
  </w:style>
  <w:style w:type="character" w:customStyle="1" w:styleId="1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1447</Words>
  <Characters>1557</Characters>
  <Lines>11</Lines>
  <Paragraphs>3</Paragraphs>
  <TotalTime>8</TotalTime>
  <ScaleCrop>false</ScaleCrop>
  <LinksUpToDate>false</LinksUpToDate>
  <CharactersWithSpaces>1759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2018-03-05T07:17:00Z</dcterms:created>
  <dc:creator>雨林木风</dc:creator>
  <cp:lastModifiedBy>admin</cp:lastModifiedBy>
  <cp:lastPrinted>2023-03-13T01:27:00Z</cp:lastPrinted>
  <dcterms:modified xsi:type="dcterms:W3CDTF">2024-01-12T02:31:00Z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B33B9EE0D6E940E9AD849220F66A4389_13</vt:lpwstr>
  </property>
</Properties>
</file>