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2CB5C9">
      <w:pPr>
        <w:shd w:val="clear"/>
        <w:adjustRightInd w:val="0"/>
        <w:snapToGrid w:val="0"/>
        <w:spacing w:line="360" w:lineRule="auto"/>
        <w:ind w:firstLine="0" w:firstLineChars="0"/>
        <w:jc w:val="center"/>
        <w:rPr>
          <w:rFonts w:ascii="Times New Roman" w:hAnsi="Times New Roman" w:eastAsia="宋体" w:cs="Times New Roman"/>
          <w:b/>
          <w:bCs/>
          <w:color w:val="auto"/>
          <w:sz w:val="40"/>
          <w:szCs w:val="40"/>
        </w:rPr>
      </w:pPr>
      <w:bookmarkStart w:id="0" w:name="_Toc198812096"/>
      <w:bookmarkStart w:id="1" w:name="_Toc171739581"/>
      <w:bookmarkStart w:id="2" w:name="_Toc173598787"/>
      <w:bookmarkStart w:id="3" w:name="_Toc457339563"/>
      <w:bookmarkStart w:id="4" w:name="_Toc186281497"/>
      <w:bookmarkStart w:id="5" w:name="_Toc134887534"/>
      <w:bookmarkStart w:id="6" w:name="_Toc82784205"/>
      <w:bookmarkStart w:id="7" w:name="_Toc81148671"/>
      <w:bookmarkStart w:id="8" w:name="_Toc440987323"/>
      <w:bookmarkStart w:id="9" w:name="_Toc167875167"/>
      <w:bookmarkStart w:id="10" w:name="_Toc270910903"/>
      <w:bookmarkStart w:id="11" w:name="_Toc101685840"/>
      <w:bookmarkStart w:id="12" w:name="_Toc176267283"/>
      <w:bookmarkStart w:id="13" w:name="_Toc152571888"/>
      <w:bookmarkStart w:id="14" w:name="_Toc456223395"/>
      <w:bookmarkStart w:id="15" w:name="_Toc169076251"/>
      <w:bookmarkStart w:id="16" w:name="_Toc466822317"/>
      <w:bookmarkStart w:id="17" w:name="_Toc177803314"/>
      <w:bookmarkStart w:id="18" w:name="_Toc146356973"/>
      <w:bookmarkStart w:id="19" w:name="_Toc103392531"/>
      <w:bookmarkStart w:id="20" w:name="_Toc135546009"/>
      <w:bookmarkStart w:id="21" w:name="_Toc288133074"/>
      <w:bookmarkStart w:id="22" w:name="_Toc167507938"/>
      <w:bookmarkStart w:id="23" w:name="_Toc146358347"/>
      <w:bookmarkStart w:id="24" w:name="_Toc454264234"/>
    </w:p>
    <w:p w14:paraId="545E18F8">
      <w:pPr>
        <w:shd w:val="clear"/>
        <w:adjustRightInd w:val="0"/>
        <w:snapToGrid w:val="0"/>
        <w:spacing w:line="360" w:lineRule="auto"/>
        <w:ind w:firstLine="0" w:firstLineChars="0"/>
        <w:jc w:val="center"/>
        <w:rPr>
          <w:rFonts w:hint="eastAsia" w:ascii="Times New Roman" w:hAnsi="Times New Roman" w:eastAsia="宋体" w:cs="Times New Roman"/>
          <w:b/>
          <w:bCs/>
          <w:color w:val="auto"/>
          <w:sz w:val="40"/>
          <w:szCs w:val="40"/>
        </w:rPr>
      </w:pPr>
    </w:p>
    <w:p w14:paraId="7784A861">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b/>
          <w:bCs/>
          <w:color w:val="auto"/>
          <w:sz w:val="36"/>
          <w:szCs w:val="36"/>
        </w:rPr>
      </w:pPr>
      <w:r>
        <w:rPr>
          <w:rFonts w:hint="eastAsia" w:ascii="Times New Roman" w:hAnsi="Times New Roman" w:eastAsia="宋体" w:cs="Times New Roman"/>
          <w:b/>
          <w:bCs/>
          <w:color w:val="auto"/>
          <w:sz w:val="36"/>
          <w:szCs w:val="36"/>
        </w:rPr>
        <w:t xml:space="preserve">柳州市鱼峰区白沙镇红乐屯生猪养殖基地项目 </w:t>
      </w:r>
    </w:p>
    <w:p w14:paraId="3D8CFA05">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rPr>
          <w:rFonts w:ascii="Times New Roman" w:hAnsi="Times New Roman" w:eastAsia="宋体" w:cs="Times New Roman"/>
          <w:b/>
          <w:bCs/>
          <w:color w:val="auto"/>
          <w:sz w:val="36"/>
          <w:szCs w:val="36"/>
        </w:rPr>
      </w:pPr>
      <w:r>
        <w:rPr>
          <w:rFonts w:ascii="Times New Roman" w:hAnsi="Times New Roman" w:eastAsia="宋体" w:cs="Times New Roman"/>
          <w:b/>
          <w:bCs/>
          <w:color w:val="auto"/>
          <w:sz w:val="36"/>
          <w:szCs w:val="36"/>
        </w:rPr>
        <w:t>环境影响评价公众参与说明</w:t>
      </w:r>
    </w:p>
    <w:p w14:paraId="2F67E0CA">
      <w:pPr>
        <w:shd w:val="clear"/>
        <w:ind w:firstLine="803"/>
        <w:jc w:val="center"/>
        <w:rPr>
          <w:rFonts w:ascii="Times New Roman" w:hAnsi="Times New Roman" w:eastAsia="宋体" w:cs="Times New Roman"/>
          <w:b/>
          <w:bCs/>
          <w:color w:val="auto"/>
          <w:sz w:val="40"/>
          <w:szCs w:val="40"/>
        </w:rPr>
      </w:pPr>
    </w:p>
    <w:p w14:paraId="1CB012EB">
      <w:pPr>
        <w:shd w:val="clear"/>
        <w:ind w:firstLine="803"/>
        <w:jc w:val="center"/>
        <w:rPr>
          <w:rFonts w:ascii="Times New Roman" w:hAnsi="Times New Roman" w:eastAsia="宋体" w:cs="Times New Roman"/>
          <w:b/>
          <w:bCs/>
          <w:color w:val="auto"/>
          <w:sz w:val="40"/>
          <w:szCs w:val="40"/>
        </w:rPr>
      </w:pPr>
    </w:p>
    <w:p w14:paraId="58A6F420">
      <w:pPr>
        <w:shd w:val="clear"/>
        <w:ind w:firstLine="803"/>
        <w:jc w:val="center"/>
        <w:rPr>
          <w:rFonts w:ascii="Times New Roman" w:hAnsi="Times New Roman" w:eastAsia="宋体" w:cs="Times New Roman"/>
          <w:b/>
          <w:bCs/>
          <w:color w:val="auto"/>
          <w:sz w:val="40"/>
          <w:szCs w:val="40"/>
        </w:rPr>
      </w:pPr>
    </w:p>
    <w:p w14:paraId="0890F6B9">
      <w:pPr>
        <w:shd w:val="clear"/>
        <w:ind w:firstLine="803"/>
        <w:jc w:val="center"/>
        <w:rPr>
          <w:rFonts w:ascii="Times New Roman" w:hAnsi="Times New Roman" w:eastAsia="宋体" w:cs="Times New Roman"/>
          <w:b/>
          <w:bCs/>
          <w:color w:val="auto"/>
          <w:sz w:val="40"/>
          <w:szCs w:val="40"/>
        </w:rPr>
      </w:pPr>
    </w:p>
    <w:p w14:paraId="247A6EC1">
      <w:pPr>
        <w:shd w:val="clear"/>
        <w:ind w:firstLine="803"/>
        <w:jc w:val="center"/>
        <w:rPr>
          <w:rFonts w:ascii="Times New Roman" w:hAnsi="Times New Roman" w:eastAsia="宋体" w:cs="Times New Roman"/>
          <w:b/>
          <w:bCs/>
          <w:color w:val="auto"/>
          <w:sz w:val="40"/>
          <w:szCs w:val="40"/>
        </w:rPr>
      </w:pPr>
    </w:p>
    <w:p w14:paraId="48674BF9">
      <w:pPr>
        <w:shd w:val="clear"/>
        <w:ind w:firstLine="803"/>
        <w:jc w:val="center"/>
        <w:rPr>
          <w:rFonts w:ascii="Times New Roman" w:hAnsi="Times New Roman" w:eastAsia="宋体" w:cs="Times New Roman"/>
          <w:b/>
          <w:bCs/>
          <w:color w:val="auto"/>
          <w:sz w:val="40"/>
          <w:szCs w:val="40"/>
        </w:rPr>
      </w:pPr>
    </w:p>
    <w:p w14:paraId="62E5171E">
      <w:pPr>
        <w:shd w:val="clear"/>
        <w:ind w:firstLine="803"/>
        <w:jc w:val="center"/>
        <w:rPr>
          <w:rFonts w:ascii="Times New Roman" w:hAnsi="Times New Roman" w:eastAsia="宋体" w:cs="Times New Roman"/>
          <w:b/>
          <w:bCs/>
          <w:color w:val="auto"/>
          <w:sz w:val="40"/>
          <w:szCs w:val="40"/>
        </w:rPr>
      </w:pPr>
    </w:p>
    <w:p w14:paraId="14729B51">
      <w:pPr>
        <w:shd w:val="clear"/>
        <w:adjustRightInd w:val="0"/>
        <w:snapToGrid w:val="0"/>
        <w:spacing w:line="360" w:lineRule="auto"/>
        <w:ind w:firstLine="1355" w:firstLineChars="450"/>
        <w:rPr>
          <w:rFonts w:ascii="Times New Roman" w:hAnsi="Times New Roman" w:eastAsia="宋体" w:cs="Times New Roman"/>
          <w:b/>
          <w:bCs/>
          <w:color w:val="auto"/>
          <w:sz w:val="30"/>
          <w:szCs w:val="30"/>
        </w:rPr>
      </w:pPr>
    </w:p>
    <w:p w14:paraId="1ED85A03">
      <w:pPr>
        <w:shd w:val="clear"/>
        <w:ind w:firstLine="803"/>
        <w:jc w:val="center"/>
        <w:rPr>
          <w:rFonts w:ascii="Times New Roman" w:hAnsi="Times New Roman" w:eastAsia="宋体" w:cs="Times New Roman"/>
          <w:b/>
          <w:bCs/>
          <w:color w:val="auto"/>
          <w:sz w:val="40"/>
          <w:szCs w:val="40"/>
        </w:rPr>
      </w:pPr>
    </w:p>
    <w:p w14:paraId="37C65F67">
      <w:pPr>
        <w:shd w:val="clear"/>
        <w:adjustRightInd w:val="0"/>
        <w:snapToGrid w:val="0"/>
        <w:spacing w:line="360" w:lineRule="auto"/>
        <w:ind w:firstLine="1355" w:firstLineChars="450"/>
        <w:rPr>
          <w:rFonts w:ascii="Times New Roman" w:hAnsi="Times New Roman" w:eastAsia="宋体" w:cs="Times New Roman"/>
          <w:b/>
          <w:bCs/>
          <w:color w:val="auto"/>
          <w:sz w:val="30"/>
          <w:szCs w:val="30"/>
        </w:rPr>
      </w:pPr>
    </w:p>
    <w:p w14:paraId="6E9FB3F4">
      <w:pPr>
        <w:shd w:val="clear"/>
        <w:ind w:firstLine="480"/>
        <w:rPr>
          <w:rFonts w:ascii="Times New Roman" w:hAnsi="Times New Roman" w:cs="Times New Roman"/>
          <w:color w:val="auto"/>
        </w:rPr>
      </w:pPr>
    </w:p>
    <w:p w14:paraId="117CD25C">
      <w:pPr>
        <w:shd w:val="clear"/>
        <w:ind w:firstLine="803"/>
        <w:jc w:val="center"/>
        <w:rPr>
          <w:rFonts w:ascii="Times New Roman" w:hAnsi="Times New Roman" w:eastAsia="宋体" w:cs="Times New Roman"/>
          <w:b/>
          <w:bCs/>
          <w:color w:val="auto"/>
          <w:sz w:val="40"/>
          <w:szCs w:val="40"/>
        </w:rPr>
      </w:pPr>
    </w:p>
    <w:p w14:paraId="30BA6AC7">
      <w:pPr>
        <w:shd w:val="clear"/>
        <w:ind w:firstLine="803"/>
        <w:jc w:val="center"/>
        <w:rPr>
          <w:rFonts w:ascii="Times New Roman" w:hAnsi="Times New Roman" w:eastAsia="宋体" w:cs="Times New Roman"/>
          <w:b/>
          <w:bCs/>
          <w:color w:val="auto"/>
          <w:sz w:val="40"/>
          <w:szCs w:val="40"/>
        </w:rPr>
      </w:pPr>
    </w:p>
    <w:p w14:paraId="2BA59B61">
      <w:pPr>
        <w:shd w:val="clear"/>
        <w:ind w:firstLine="803"/>
        <w:jc w:val="center"/>
        <w:rPr>
          <w:rFonts w:ascii="Times New Roman" w:hAnsi="Times New Roman" w:eastAsia="宋体" w:cs="Times New Roman"/>
          <w:b/>
          <w:bCs/>
          <w:color w:val="auto"/>
          <w:sz w:val="40"/>
          <w:szCs w:val="40"/>
        </w:rPr>
      </w:pPr>
    </w:p>
    <w:p w14:paraId="6154DF16">
      <w:pPr>
        <w:keepNext w:val="0"/>
        <w:keepLines w:val="0"/>
        <w:pageBreakBefore w:val="0"/>
        <w:widowControl w:val="0"/>
        <w:shd w:val="clear"/>
        <w:kinsoku/>
        <w:wordWrap/>
        <w:overflowPunct/>
        <w:topLinePunct w:val="0"/>
        <w:autoSpaceDE/>
        <w:autoSpaceDN/>
        <w:bidi w:val="0"/>
        <w:spacing w:line="360" w:lineRule="auto"/>
        <w:ind w:firstLine="0" w:firstLineChars="0"/>
        <w:jc w:val="center"/>
        <w:textAlignment w:val="auto"/>
        <w:rPr>
          <w:rFonts w:ascii="Times New Roman" w:hAnsi="Times New Roman" w:eastAsia="宋体" w:cs="Times New Roman"/>
          <w:b/>
          <w:bCs/>
          <w:color w:val="auto"/>
          <w:sz w:val="40"/>
          <w:szCs w:val="40"/>
        </w:rPr>
      </w:pPr>
    </w:p>
    <w:p w14:paraId="223F5D3A">
      <w:pPr>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jc w:val="center"/>
        <w:textAlignment w:val="auto"/>
        <w:rPr>
          <w:color w:val="auto"/>
        </w:rPr>
      </w:pPr>
      <w:r>
        <w:rPr>
          <w:rFonts w:hint="eastAsia" w:ascii="Times New Roman" w:hAnsi="Times New Roman" w:eastAsia="宋体" w:cs="Times New Roman"/>
          <w:b/>
          <w:bCs/>
          <w:color w:val="auto"/>
          <w:sz w:val="30"/>
          <w:szCs w:val="30"/>
          <w:lang w:eastAsia="zh-CN"/>
        </w:rPr>
        <w:t>编制单位：</w:t>
      </w:r>
      <w:r>
        <w:rPr>
          <w:rFonts w:hint="eastAsia" w:ascii="Times New Roman" w:hAnsi="Times New Roman" w:eastAsia="宋体" w:cs="Times New Roman"/>
          <w:b/>
          <w:bCs/>
          <w:color w:val="auto"/>
          <w:sz w:val="30"/>
          <w:szCs w:val="30"/>
        </w:rPr>
        <w:t>柳州市湛缘农业有限公司</w:t>
      </w:r>
    </w:p>
    <w:p w14:paraId="423DE8C0">
      <w:pPr>
        <w:keepNext w:val="0"/>
        <w:keepLines w:val="0"/>
        <w:pageBreakBefore w:val="0"/>
        <w:widowControl w:val="0"/>
        <w:shd w:val="clear"/>
        <w:kinsoku/>
        <w:wordWrap/>
        <w:overflowPunct/>
        <w:topLinePunct w:val="0"/>
        <w:autoSpaceDE/>
        <w:autoSpaceDN/>
        <w:bidi w:val="0"/>
        <w:adjustRightInd w:val="0"/>
        <w:snapToGrid w:val="0"/>
        <w:spacing w:line="480" w:lineRule="auto"/>
        <w:ind w:firstLine="0" w:firstLineChars="0"/>
        <w:jc w:val="center"/>
        <w:textAlignment w:val="auto"/>
        <w:rPr>
          <w:rFonts w:ascii="Times New Roman" w:hAnsi="Times New Roman" w:eastAsia="宋体" w:cs="Times New Roman"/>
          <w:b/>
          <w:bCs/>
          <w:color w:val="auto"/>
          <w:sz w:val="30"/>
          <w:szCs w:val="30"/>
        </w:rPr>
      </w:pPr>
      <w:r>
        <w:rPr>
          <w:rFonts w:hint="eastAsia" w:ascii="Times New Roman" w:hAnsi="Times New Roman" w:eastAsia="宋体" w:cs="Times New Roman"/>
          <w:b/>
          <w:bCs/>
          <w:color w:val="auto"/>
          <w:sz w:val="30"/>
          <w:szCs w:val="30"/>
          <w:lang w:eastAsia="zh-CN"/>
        </w:rPr>
        <w:t>编制日期：二〇二五年四</w:t>
      </w:r>
      <w:r>
        <w:rPr>
          <w:rFonts w:ascii="Times New Roman" w:hAnsi="Times New Roman" w:eastAsia="宋体" w:cs="Times New Roman"/>
          <w:b/>
          <w:bCs/>
          <w:color w:val="auto"/>
          <w:sz w:val="30"/>
          <w:szCs w:val="30"/>
        </w:rPr>
        <w:t>月</w:t>
      </w:r>
    </w:p>
    <w:p w14:paraId="5128B05B">
      <w:pPr>
        <w:pStyle w:val="2"/>
        <w:shd w:val="clear"/>
        <w:spacing w:beforeLines="0" w:after="120" w:line="480" w:lineRule="auto"/>
        <w:rPr>
          <w:rStyle w:val="27"/>
          <w:rFonts w:ascii="Times New Roman" w:hAnsi="Times New Roman" w:eastAsia="仿宋" w:cs="Times New Roman"/>
          <w:bCs/>
          <w:color w:val="auto"/>
          <w:sz w:val="30"/>
          <w:szCs w:val="3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ascii="Times New Roman" w:hAnsi="Times New Roman" w:eastAsia="黑体" w:cs="Times New Roman"/>
          <w:b w:val="0"/>
          <w:color w:val="auto"/>
          <w:kern w:val="44"/>
          <w:sz w:val="44"/>
          <w:szCs w:val="22"/>
          <w:lang w:val="zh-CN"/>
        </w:rPr>
        <w:id w:val="9512932"/>
        <w:docPartObj>
          <w:docPartGallery w:val="Table of Contents"/>
          <w:docPartUnique/>
        </w:docPartObj>
      </w:sdtPr>
      <w:sdtEndPr>
        <w:rPr>
          <w:rFonts w:ascii="Times New Roman" w:hAnsi="Times New Roman" w:cs="Times New Roman" w:eastAsiaTheme="minorEastAsia"/>
          <w:b w:val="0"/>
          <w:bCs w:val="0"/>
          <w:color w:val="auto"/>
          <w:kern w:val="2"/>
          <w:sz w:val="24"/>
          <w:szCs w:val="22"/>
          <w:lang w:val="en-US"/>
        </w:rPr>
      </w:sdtEndPr>
      <w:sdtContent>
        <w:p w14:paraId="5CEA6983">
          <w:pPr>
            <w:pStyle w:val="43"/>
            <w:shd w:val="clear"/>
            <w:ind w:firstLine="480"/>
            <w:jc w:val="center"/>
            <w:rPr>
              <w:rFonts w:ascii="Times New Roman" w:hAnsi="Times New Roman" w:cs="Times New Roman"/>
              <w:color w:val="auto"/>
            </w:rPr>
          </w:pPr>
          <w:r>
            <w:rPr>
              <w:rFonts w:ascii="Times New Roman" w:hAnsi="Times New Roman" w:cs="Times New Roman"/>
              <w:color w:val="auto"/>
              <w:lang w:val="zh-CN"/>
            </w:rPr>
            <w:t>目</w:t>
          </w:r>
          <w:r>
            <w:rPr>
              <w:rFonts w:hint="eastAsia" w:ascii="Times New Roman" w:hAnsi="Times New Roman" w:cs="Times New Roman"/>
              <w:color w:val="auto"/>
              <w:lang w:val="en-US" w:eastAsia="zh-CN"/>
            </w:rPr>
            <w:t xml:space="preserve">  </w:t>
          </w:r>
          <w:r>
            <w:rPr>
              <w:rFonts w:ascii="Times New Roman" w:hAnsi="Times New Roman" w:cs="Times New Roman"/>
              <w:color w:val="auto"/>
              <w:lang w:val="zh-CN"/>
            </w:rPr>
            <w:t>录</w:t>
          </w:r>
        </w:p>
        <w:p w14:paraId="0FA0DE10">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TOC \o "1-3" \h \z \u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_Toc27450 </w:instrText>
          </w:r>
          <w:r>
            <w:rPr>
              <w:rFonts w:hint="default" w:ascii="Times New Roman" w:hAnsi="Times New Roman" w:eastAsia="宋体" w:cs="Times New Roman"/>
              <w:color w:val="auto"/>
            </w:rPr>
            <w:fldChar w:fldCharType="separate"/>
          </w:r>
          <w:r>
            <w:rPr>
              <w:rFonts w:hint="default" w:ascii="Times New Roman" w:hAnsi="Times New Roman" w:eastAsia="宋体" w:cs="宋体"/>
              <w:bCs w:val="0"/>
              <w:color w:val="auto"/>
              <w:szCs w:val="30"/>
              <w:lang w:val="en-US"/>
            </w:rPr>
            <w:t xml:space="preserve">1 </w:t>
          </w:r>
          <w:r>
            <w:rPr>
              <w:rFonts w:hint="eastAsia" w:ascii="Times New Roman" w:hAnsi="Times New Roman" w:eastAsia="仿宋" w:cs="Times New Roman"/>
              <w:bCs w:val="0"/>
              <w:color w:val="auto"/>
              <w:szCs w:val="30"/>
            </w:rPr>
            <w:t>概述</w:t>
          </w:r>
          <w:r>
            <w:rPr>
              <w:color w:val="auto"/>
            </w:rPr>
            <w:tab/>
          </w:r>
          <w:r>
            <w:rPr>
              <w:color w:val="auto"/>
            </w:rPr>
            <w:fldChar w:fldCharType="begin"/>
          </w:r>
          <w:r>
            <w:rPr>
              <w:color w:val="auto"/>
            </w:rPr>
            <w:instrText xml:space="preserve"> PAGEREF _Toc27450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rPr>
            <w:fldChar w:fldCharType="end"/>
          </w:r>
        </w:p>
        <w:p w14:paraId="47D696FC">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_Toc27381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1.1 </w:t>
          </w:r>
          <w:r>
            <w:rPr>
              <w:rFonts w:ascii="Times New Roman" w:hAnsi="Times New Roman" w:cs="Times New Roman"/>
              <w:color w:val="auto"/>
              <w:szCs w:val="28"/>
            </w:rPr>
            <w:t>项目概况</w:t>
          </w:r>
          <w:r>
            <w:rPr>
              <w:color w:val="auto"/>
            </w:rPr>
            <w:tab/>
          </w:r>
          <w:r>
            <w:rPr>
              <w:color w:val="auto"/>
            </w:rPr>
            <w:fldChar w:fldCharType="begin"/>
          </w:r>
          <w:r>
            <w:rPr>
              <w:color w:val="auto"/>
            </w:rPr>
            <w:instrText xml:space="preserve"> PAGEREF _Toc27381 \h </w:instrText>
          </w:r>
          <w:r>
            <w:rPr>
              <w:color w:val="auto"/>
            </w:rPr>
            <w:fldChar w:fldCharType="separate"/>
          </w:r>
          <w:r>
            <w:rPr>
              <w:color w:val="auto"/>
            </w:rPr>
            <w:t>1</w:t>
          </w:r>
          <w:r>
            <w:rPr>
              <w:color w:val="auto"/>
            </w:rPr>
            <w:fldChar w:fldCharType="end"/>
          </w:r>
          <w:r>
            <w:rPr>
              <w:rFonts w:hint="default" w:ascii="Times New Roman" w:hAnsi="Times New Roman" w:eastAsia="宋体" w:cs="Times New Roman"/>
              <w:color w:val="auto"/>
            </w:rPr>
            <w:fldChar w:fldCharType="end"/>
          </w:r>
        </w:p>
        <w:p w14:paraId="250F7BCC">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_Toc467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1.2 </w:t>
          </w:r>
          <w:r>
            <w:rPr>
              <w:rFonts w:hint="eastAsia" w:ascii="Times New Roman" w:hAnsi="Times New Roman" w:cs="Times New Roman"/>
              <w:color w:val="auto"/>
              <w:szCs w:val="28"/>
            </w:rPr>
            <w:t>公众参与的目的及意义</w:t>
          </w:r>
          <w:r>
            <w:rPr>
              <w:color w:val="auto"/>
            </w:rPr>
            <w:tab/>
          </w:r>
          <w:r>
            <w:rPr>
              <w:color w:val="auto"/>
            </w:rPr>
            <w:fldChar w:fldCharType="begin"/>
          </w:r>
          <w:r>
            <w:rPr>
              <w:color w:val="auto"/>
            </w:rPr>
            <w:instrText xml:space="preserve"> PAGEREF _Toc467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color w:val="auto"/>
            </w:rPr>
            <w:fldChar w:fldCharType="end"/>
          </w:r>
        </w:p>
        <w:p w14:paraId="351A04AA">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_Toc32504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1.3 </w:t>
          </w:r>
          <w:r>
            <w:rPr>
              <w:rFonts w:hint="eastAsia" w:ascii="Times New Roman" w:hAnsi="Times New Roman" w:cs="Times New Roman"/>
              <w:color w:val="auto"/>
              <w:szCs w:val="28"/>
            </w:rPr>
            <w:t>编制依据</w:t>
          </w:r>
          <w:r>
            <w:rPr>
              <w:color w:val="auto"/>
            </w:rPr>
            <w:tab/>
          </w:r>
          <w:r>
            <w:rPr>
              <w:color w:val="auto"/>
            </w:rPr>
            <w:fldChar w:fldCharType="begin"/>
          </w:r>
          <w:r>
            <w:rPr>
              <w:color w:val="auto"/>
            </w:rPr>
            <w:instrText xml:space="preserve"> PAGEREF _Toc32504 \h </w:instrText>
          </w:r>
          <w:r>
            <w:rPr>
              <w:color w:val="auto"/>
            </w:rPr>
            <w:fldChar w:fldCharType="separate"/>
          </w:r>
          <w:r>
            <w:rPr>
              <w:color w:val="auto"/>
            </w:rPr>
            <w:t>2</w:t>
          </w:r>
          <w:r>
            <w:rPr>
              <w:color w:val="auto"/>
            </w:rPr>
            <w:fldChar w:fldCharType="end"/>
          </w:r>
          <w:r>
            <w:rPr>
              <w:rFonts w:hint="default" w:ascii="Times New Roman" w:hAnsi="Times New Roman" w:eastAsia="宋体" w:cs="Times New Roman"/>
              <w:color w:val="auto"/>
            </w:rPr>
            <w:fldChar w:fldCharType="end"/>
          </w:r>
        </w:p>
        <w:p w14:paraId="3F7B7C58">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_Toc30330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8"/>
            </w:rPr>
            <w:t>1.</w:t>
          </w:r>
          <w:r>
            <w:rPr>
              <w:rFonts w:hint="default" w:ascii="Times New Roman" w:hAnsi="Times New Roman" w:eastAsia="宋体" w:cs="Times New Roman"/>
              <w:color w:val="auto"/>
              <w:szCs w:val="28"/>
              <w:lang w:val="en-US" w:eastAsia="zh-CN"/>
            </w:rPr>
            <w:t>4</w:t>
          </w:r>
          <w:r>
            <w:rPr>
              <w:rFonts w:hint="default" w:ascii="Times New Roman" w:hAnsi="Times New Roman" w:eastAsia="宋体" w:cs="Times New Roman"/>
              <w:color w:val="auto"/>
              <w:szCs w:val="28"/>
            </w:rPr>
            <w:t xml:space="preserve"> 公众参与调查</w:t>
          </w:r>
          <w:r>
            <w:rPr>
              <w:color w:val="auto"/>
            </w:rPr>
            <w:tab/>
          </w:r>
          <w:r>
            <w:rPr>
              <w:color w:val="auto"/>
            </w:rPr>
            <w:fldChar w:fldCharType="begin"/>
          </w:r>
          <w:r>
            <w:rPr>
              <w:color w:val="auto"/>
            </w:rPr>
            <w:instrText xml:space="preserve"> PAGEREF _Toc30330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7D5B9505">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_Toc26255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color w:val="auto"/>
              <w:szCs w:val="24"/>
            </w:rPr>
            <w:t>1.</w:t>
          </w:r>
          <w:r>
            <w:rPr>
              <w:rFonts w:hint="default" w:ascii="Times New Roman" w:hAnsi="Times New Roman" w:eastAsia="宋体" w:cs="Times New Roman"/>
              <w:color w:val="auto"/>
              <w:szCs w:val="24"/>
              <w:lang w:val="en-US" w:eastAsia="zh-CN"/>
            </w:rPr>
            <w:t>4</w:t>
          </w:r>
          <w:r>
            <w:rPr>
              <w:rFonts w:hint="default" w:ascii="Times New Roman" w:hAnsi="Times New Roman" w:eastAsia="宋体" w:cs="Times New Roman"/>
              <w:color w:val="auto"/>
              <w:szCs w:val="24"/>
            </w:rPr>
            <w:t>.1 调查范围</w:t>
          </w:r>
          <w:r>
            <w:rPr>
              <w:color w:val="auto"/>
            </w:rPr>
            <w:tab/>
          </w:r>
          <w:r>
            <w:rPr>
              <w:color w:val="auto"/>
            </w:rPr>
            <w:fldChar w:fldCharType="begin"/>
          </w:r>
          <w:r>
            <w:rPr>
              <w:color w:val="auto"/>
            </w:rPr>
            <w:instrText xml:space="preserve"> PAGEREF _Toc26255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053D9101">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_Toc26676 </w:instrText>
          </w:r>
          <w:r>
            <w:rPr>
              <w:rFonts w:hint="default" w:ascii="Times New Roman" w:hAnsi="Times New Roman" w:eastAsia="宋体" w:cs="Times New Roman"/>
              <w:color w:val="auto"/>
            </w:rPr>
            <w:fldChar w:fldCharType="separate"/>
          </w:r>
          <w:r>
            <w:rPr>
              <w:rFonts w:hint="eastAsia" w:ascii="Times New Roman" w:hAnsi="Times New Roman" w:eastAsia="宋体" w:cs="Times New Roman"/>
              <w:color w:val="auto"/>
              <w:szCs w:val="24"/>
            </w:rPr>
            <w:t>1.</w:t>
          </w:r>
          <w:r>
            <w:rPr>
              <w:rFonts w:hint="eastAsia" w:ascii="Times New Roman" w:hAnsi="Times New Roman" w:eastAsia="宋体" w:cs="Times New Roman"/>
              <w:color w:val="auto"/>
              <w:szCs w:val="24"/>
              <w:lang w:val="en-US" w:eastAsia="zh-CN"/>
            </w:rPr>
            <w:t>4</w:t>
          </w:r>
          <w:r>
            <w:rPr>
              <w:rFonts w:hint="eastAsia" w:ascii="Times New Roman" w:hAnsi="Times New Roman" w:eastAsia="宋体" w:cs="Times New Roman"/>
              <w:color w:val="auto"/>
              <w:szCs w:val="24"/>
            </w:rPr>
            <w:t>.2 调查内容</w:t>
          </w:r>
          <w:r>
            <w:rPr>
              <w:color w:val="auto"/>
            </w:rPr>
            <w:tab/>
          </w:r>
          <w:r>
            <w:rPr>
              <w:color w:val="auto"/>
            </w:rPr>
            <w:fldChar w:fldCharType="begin"/>
          </w:r>
          <w:r>
            <w:rPr>
              <w:color w:val="auto"/>
            </w:rPr>
            <w:instrText xml:space="preserve"> PAGEREF _Toc26676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4F1315A2">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_Toc11405 </w:instrText>
          </w:r>
          <w:r>
            <w:rPr>
              <w:rFonts w:hint="default" w:ascii="Times New Roman" w:hAnsi="Times New Roman" w:eastAsia="宋体" w:cs="Times New Roman"/>
              <w:color w:val="auto"/>
            </w:rPr>
            <w:fldChar w:fldCharType="separate"/>
          </w:r>
          <w:r>
            <w:rPr>
              <w:rFonts w:hint="default" w:ascii="Times New Roman" w:hAnsi="Times New Roman" w:eastAsia="宋体" w:cs="宋体"/>
              <w:bCs/>
              <w:color w:val="auto"/>
              <w:szCs w:val="30"/>
              <w:lang w:val="en-US"/>
            </w:rPr>
            <w:t xml:space="preserve">2 </w:t>
          </w:r>
          <w:r>
            <w:rPr>
              <w:rFonts w:ascii="Times New Roman" w:hAnsi="Times New Roman" w:cs="Times New Roman"/>
              <w:bCs/>
              <w:color w:val="auto"/>
              <w:szCs w:val="30"/>
            </w:rPr>
            <w:t>首次环境影响评价信息公开情况</w:t>
          </w:r>
          <w:r>
            <w:rPr>
              <w:color w:val="auto"/>
            </w:rPr>
            <w:tab/>
          </w:r>
          <w:r>
            <w:rPr>
              <w:color w:val="auto"/>
            </w:rPr>
            <w:fldChar w:fldCharType="begin"/>
          </w:r>
          <w:r>
            <w:rPr>
              <w:color w:val="auto"/>
            </w:rPr>
            <w:instrText xml:space="preserve"> PAGEREF _Toc11405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4D6D5D66">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_Toc1756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2.1 </w:t>
          </w:r>
          <w:r>
            <w:rPr>
              <w:rFonts w:ascii="Times New Roman" w:hAnsi="Times New Roman" w:cs="Times New Roman"/>
              <w:color w:val="auto"/>
              <w:szCs w:val="28"/>
            </w:rPr>
            <w:t>公示内容及时限</w:t>
          </w:r>
          <w:r>
            <w:rPr>
              <w:color w:val="auto"/>
            </w:rPr>
            <w:tab/>
          </w:r>
          <w:r>
            <w:rPr>
              <w:color w:val="auto"/>
            </w:rPr>
            <w:fldChar w:fldCharType="begin"/>
          </w:r>
          <w:r>
            <w:rPr>
              <w:color w:val="auto"/>
            </w:rPr>
            <w:instrText xml:space="preserve"> PAGEREF _Toc1756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71ACF48D">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_Toc14412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2.2 </w:t>
          </w:r>
          <w:r>
            <w:rPr>
              <w:rFonts w:ascii="Times New Roman" w:hAnsi="Times New Roman" w:cs="Times New Roman"/>
              <w:color w:val="auto"/>
              <w:szCs w:val="28"/>
            </w:rPr>
            <w:t>公开方式</w:t>
          </w:r>
          <w:r>
            <w:rPr>
              <w:color w:val="auto"/>
            </w:rPr>
            <w:tab/>
          </w:r>
          <w:r>
            <w:rPr>
              <w:color w:val="auto"/>
            </w:rPr>
            <w:fldChar w:fldCharType="begin"/>
          </w:r>
          <w:r>
            <w:rPr>
              <w:color w:val="auto"/>
            </w:rPr>
            <w:instrText xml:space="preserve"> PAGEREF _Toc14412 \h </w:instrText>
          </w:r>
          <w:r>
            <w:rPr>
              <w:color w:val="auto"/>
            </w:rPr>
            <w:fldChar w:fldCharType="separate"/>
          </w:r>
          <w:r>
            <w:rPr>
              <w:color w:val="auto"/>
            </w:rPr>
            <w:t>3</w:t>
          </w:r>
          <w:r>
            <w:rPr>
              <w:color w:val="auto"/>
            </w:rPr>
            <w:fldChar w:fldCharType="end"/>
          </w:r>
          <w:r>
            <w:rPr>
              <w:rFonts w:hint="default" w:ascii="Times New Roman" w:hAnsi="Times New Roman" w:eastAsia="宋体" w:cs="Times New Roman"/>
              <w:color w:val="auto"/>
            </w:rPr>
            <w:fldChar w:fldCharType="end"/>
          </w:r>
        </w:p>
        <w:p w14:paraId="50F33212">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_Toc32654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2.3 </w:t>
          </w:r>
          <w:r>
            <w:rPr>
              <w:rFonts w:ascii="Times New Roman" w:hAnsi="Times New Roman" w:cs="Times New Roman"/>
              <w:color w:val="auto"/>
              <w:szCs w:val="28"/>
            </w:rPr>
            <w:t>公众意见情况</w:t>
          </w:r>
          <w:r>
            <w:rPr>
              <w:color w:val="auto"/>
            </w:rPr>
            <w:tab/>
          </w:r>
          <w:r>
            <w:rPr>
              <w:color w:val="auto"/>
            </w:rPr>
            <w:fldChar w:fldCharType="begin"/>
          </w:r>
          <w:r>
            <w:rPr>
              <w:color w:val="auto"/>
            </w:rPr>
            <w:instrText xml:space="preserve"> PAGEREF _Toc32654 \h </w:instrText>
          </w:r>
          <w:r>
            <w:rPr>
              <w:color w:val="auto"/>
            </w:rPr>
            <w:fldChar w:fldCharType="separate"/>
          </w:r>
          <w:r>
            <w:rPr>
              <w:color w:val="auto"/>
            </w:rPr>
            <w:t>4</w:t>
          </w:r>
          <w:r>
            <w:rPr>
              <w:color w:val="auto"/>
            </w:rPr>
            <w:fldChar w:fldCharType="end"/>
          </w:r>
          <w:r>
            <w:rPr>
              <w:rFonts w:hint="default" w:ascii="Times New Roman" w:hAnsi="Times New Roman" w:eastAsia="宋体" w:cs="Times New Roman"/>
              <w:color w:val="auto"/>
            </w:rPr>
            <w:fldChar w:fldCharType="end"/>
          </w:r>
        </w:p>
        <w:p w14:paraId="460B4AD5">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_Toc259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30"/>
              <w:lang w:val="en-US"/>
            </w:rPr>
            <w:t xml:space="preserve">3 </w:t>
          </w:r>
          <w:r>
            <w:rPr>
              <w:rFonts w:ascii="Times New Roman" w:hAnsi="Times New Roman" w:cs="Times New Roman"/>
              <w:color w:val="auto"/>
              <w:szCs w:val="30"/>
            </w:rPr>
            <w:t>征求意见稿公示情况</w:t>
          </w:r>
          <w:r>
            <w:rPr>
              <w:color w:val="auto"/>
            </w:rPr>
            <w:tab/>
          </w:r>
          <w:r>
            <w:rPr>
              <w:color w:val="auto"/>
            </w:rPr>
            <w:fldChar w:fldCharType="begin"/>
          </w:r>
          <w:r>
            <w:rPr>
              <w:color w:val="auto"/>
            </w:rPr>
            <w:instrText xml:space="preserve"> PAGEREF _Toc259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rPr>
            <w:fldChar w:fldCharType="end"/>
          </w:r>
        </w:p>
        <w:p w14:paraId="4EF404F9">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_Toc31013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3.1 </w:t>
          </w:r>
          <w:r>
            <w:rPr>
              <w:rFonts w:ascii="Times New Roman" w:hAnsi="Times New Roman" w:cs="Times New Roman"/>
              <w:color w:val="auto"/>
              <w:szCs w:val="28"/>
            </w:rPr>
            <w:t>公示内容及时限</w:t>
          </w:r>
          <w:r>
            <w:rPr>
              <w:color w:val="auto"/>
            </w:rPr>
            <w:tab/>
          </w:r>
          <w:r>
            <w:rPr>
              <w:color w:val="auto"/>
            </w:rPr>
            <w:fldChar w:fldCharType="begin"/>
          </w:r>
          <w:r>
            <w:rPr>
              <w:color w:val="auto"/>
            </w:rPr>
            <w:instrText xml:space="preserve"> PAGEREF _Toc31013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rPr>
            <w:fldChar w:fldCharType="end"/>
          </w:r>
        </w:p>
        <w:p w14:paraId="512E5189">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_Toc21680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rPr>
            <w:t xml:space="preserve">3.2 </w:t>
          </w:r>
          <w:r>
            <w:rPr>
              <w:rFonts w:ascii="Times New Roman" w:hAnsi="Times New Roman" w:cs="Times New Roman"/>
              <w:color w:val="auto"/>
            </w:rPr>
            <w:t>公示方式</w:t>
          </w:r>
          <w:r>
            <w:rPr>
              <w:color w:val="auto"/>
            </w:rPr>
            <w:tab/>
          </w:r>
          <w:r>
            <w:rPr>
              <w:color w:val="auto"/>
            </w:rPr>
            <w:fldChar w:fldCharType="begin"/>
          </w:r>
          <w:r>
            <w:rPr>
              <w:color w:val="auto"/>
            </w:rPr>
            <w:instrText xml:space="preserve"> PAGEREF _Toc21680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rPr>
            <w:fldChar w:fldCharType="end"/>
          </w:r>
        </w:p>
        <w:p w14:paraId="7F0189E4">
          <w:pPr>
            <w:pStyle w:val="1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_Toc2540 </w:instrText>
          </w:r>
          <w:r>
            <w:rPr>
              <w:rFonts w:hint="default" w:ascii="Times New Roman" w:hAnsi="Times New Roman" w:eastAsia="宋体" w:cs="Times New Roman"/>
              <w:color w:val="auto"/>
            </w:rPr>
            <w:fldChar w:fldCharType="separate"/>
          </w:r>
          <w:r>
            <w:rPr>
              <w:rFonts w:hint="eastAsia" w:ascii="Times New Roman" w:hAnsi="Times New Roman" w:cs="Times New Roman"/>
              <w:color w:val="auto"/>
              <w:szCs w:val="24"/>
              <w:lang w:val="en-US" w:eastAsia="zh-CN"/>
            </w:rPr>
            <w:t>3.2.1</w:t>
          </w:r>
          <w:r>
            <w:rPr>
              <w:rFonts w:ascii="Times New Roman" w:hAnsi="Times New Roman" w:cs="Times New Roman"/>
              <w:color w:val="auto"/>
              <w:szCs w:val="24"/>
            </w:rPr>
            <w:t>网络公示</w:t>
          </w:r>
          <w:r>
            <w:rPr>
              <w:color w:val="auto"/>
            </w:rPr>
            <w:tab/>
          </w:r>
          <w:r>
            <w:rPr>
              <w:color w:val="auto"/>
            </w:rPr>
            <w:fldChar w:fldCharType="begin"/>
          </w:r>
          <w:r>
            <w:rPr>
              <w:color w:val="auto"/>
            </w:rPr>
            <w:instrText xml:space="preserve"> PAGEREF _Toc2540 \h </w:instrText>
          </w:r>
          <w:r>
            <w:rPr>
              <w:color w:val="auto"/>
            </w:rPr>
            <w:fldChar w:fldCharType="separate"/>
          </w:r>
          <w:r>
            <w:rPr>
              <w:color w:val="auto"/>
            </w:rPr>
            <w:t>5</w:t>
          </w:r>
          <w:r>
            <w:rPr>
              <w:color w:val="auto"/>
            </w:rPr>
            <w:fldChar w:fldCharType="end"/>
          </w:r>
          <w:r>
            <w:rPr>
              <w:rFonts w:hint="default" w:ascii="Times New Roman" w:hAnsi="Times New Roman" w:eastAsia="宋体" w:cs="Times New Roman"/>
              <w:color w:val="auto"/>
            </w:rPr>
            <w:fldChar w:fldCharType="end"/>
          </w:r>
        </w:p>
        <w:p w14:paraId="5C869BB0">
          <w:pPr>
            <w:pStyle w:val="1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_Toc6035 </w:instrText>
          </w:r>
          <w:r>
            <w:rPr>
              <w:rFonts w:hint="default" w:ascii="Times New Roman" w:hAnsi="Times New Roman" w:eastAsia="宋体" w:cs="Times New Roman"/>
              <w:color w:val="auto"/>
            </w:rPr>
            <w:fldChar w:fldCharType="separate"/>
          </w:r>
          <w:r>
            <w:rPr>
              <w:rFonts w:hint="eastAsia" w:ascii="Times New Roman" w:hAnsi="Times New Roman" w:cs="Times New Roman"/>
              <w:color w:val="auto"/>
              <w:szCs w:val="24"/>
              <w:lang w:val="en-US" w:eastAsia="zh-CN"/>
            </w:rPr>
            <w:t>3.2.2</w:t>
          </w:r>
          <w:r>
            <w:rPr>
              <w:rFonts w:ascii="Times New Roman" w:hAnsi="Times New Roman" w:cs="Times New Roman"/>
              <w:color w:val="auto"/>
              <w:szCs w:val="24"/>
            </w:rPr>
            <w:t>报纸</w:t>
          </w:r>
          <w:r>
            <w:rPr>
              <w:color w:val="auto"/>
            </w:rPr>
            <w:tab/>
          </w:r>
          <w:r>
            <w:rPr>
              <w:color w:val="auto"/>
            </w:rPr>
            <w:fldChar w:fldCharType="begin"/>
          </w:r>
          <w:r>
            <w:rPr>
              <w:color w:val="auto"/>
            </w:rPr>
            <w:instrText xml:space="preserve"> PAGEREF _Toc6035 \h </w:instrText>
          </w:r>
          <w:r>
            <w:rPr>
              <w:color w:val="auto"/>
            </w:rPr>
            <w:fldChar w:fldCharType="separate"/>
          </w:r>
          <w:r>
            <w:rPr>
              <w:color w:val="auto"/>
            </w:rPr>
            <w:t>6</w:t>
          </w:r>
          <w:r>
            <w:rPr>
              <w:color w:val="auto"/>
            </w:rPr>
            <w:fldChar w:fldCharType="end"/>
          </w:r>
          <w:r>
            <w:rPr>
              <w:rFonts w:hint="default" w:ascii="Times New Roman" w:hAnsi="Times New Roman" w:eastAsia="宋体" w:cs="Times New Roman"/>
              <w:color w:val="auto"/>
            </w:rPr>
            <w:fldChar w:fldCharType="end"/>
          </w:r>
        </w:p>
        <w:p w14:paraId="550033F7">
          <w:pPr>
            <w:pStyle w:val="1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_Toc6076 </w:instrText>
          </w:r>
          <w:r>
            <w:rPr>
              <w:rFonts w:hint="default" w:ascii="Times New Roman" w:hAnsi="Times New Roman" w:eastAsia="宋体" w:cs="Times New Roman"/>
              <w:color w:val="auto"/>
            </w:rPr>
            <w:fldChar w:fldCharType="separate"/>
          </w:r>
          <w:r>
            <w:rPr>
              <w:rFonts w:hint="eastAsia" w:ascii="Times New Roman" w:hAnsi="Times New Roman" w:cs="Times New Roman"/>
              <w:color w:val="auto"/>
              <w:szCs w:val="24"/>
              <w:lang w:val="en-US" w:eastAsia="zh-CN"/>
            </w:rPr>
            <w:t>3.2.3</w:t>
          </w:r>
          <w:r>
            <w:rPr>
              <w:rFonts w:ascii="Times New Roman" w:hAnsi="Times New Roman" w:cs="Times New Roman"/>
              <w:color w:val="auto"/>
              <w:szCs w:val="24"/>
            </w:rPr>
            <w:t>张贴</w:t>
          </w:r>
          <w:r>
            <w:rPr>
              <w:color w:val="auto"/>
            </w:rPr>
            <w:tab/>
          </w:r>
          <w:r>
            <w:rPr>
              <w:color w:val="auto"/>
            </w:rPr>
            <w:fldChar w:fldCharType="begin"/>
          </w:r>
          <w:r>
            <w:rPr>
              <w:color w:val="auto"/>
            </w:rPr>
            <w:instrText xml:space="preserve"> PAGEREF _Toc6076 \h </w:instrText>
          </w:r>
          <w:r>
            <w:rPr>
              <w:color w:val="auto"/>
            </w:rPr>
            <w:fldChar w:fldCharType="separate"/>
          </w:r>
          <w:r>
            <w:rPr>
              <w:color w:val="auto"/>
            </w:rPr>
            <w:t>9</w:t>
          </w:r>
          <w:r>
            <w:rPr>
              <w:color w:val="auto"/>
            </w:rPr>
            <w:fldChar w:fldCharType="end"/>
          </w:r>
          <w:r>
            <w:rPr>
              <w:rFonts w:hint="default" w:ascii="Times New Roman" w:hAnsi="Times New Roman" w:eastAsia="宋体" w:cs="Times New Roman"/>
              <w:color w:val="auto"/>
            </w:rPr>
            <w:fldChar w:fldCharType="end"/>
          </w:r>
        </w:p>
        <w:p w14:paraId="78E927B9">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_Toc18512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3.3 </w:t>
          </w:r>
          <w:r>
            <w:rPr>
              <w:rFonts w:hint="default" w:ascii="Times New Roman" w:hAnsi="Times New Roman" w:cs="Times New Roman"/>
              <w:color w:val="auto"/>
              <w:szCs w:val="28"/>
            </w:rPr>
            <w:t>查阅情况</w:t>
          </w:r>
          <w:r>
            <w:rPr>
              <w:color w:val="auto"/>
            </w:rPr>
            <w:tab/>
          </w:r>
          <w:r>
            <w:rPr>
              <w:color w:val="auto"/>
            </w:rPr>
            <w:fldChar w:fldCharType="begin"/>
          </w:r>
          <w:r>
            <w:rPr>
              <w:color w:val="auto"/>
            </w:rPr>
            <w:instrText xml:space="preserve"> PAGEREF _Toc18512 \h </w:instrText>
          </w:r>
          <w:r>
            <w:rPr>
              <w:color w:val="auto"/>
            </w:rPr>
            <w:fldChar w:fldCharType="separate"/>
          </w:r>
          <w:r>
            <w:rPr>
              <w:color w:val="auto"/>
            </w:rPr>
            <w:t>13</w:t>
          </w:r>
          <w:r>
            <w:rPr>
              <w:color w:val="auto"/>
            </w:rPr>
            <w:fldChar w:fldCharType="end"/>
          </w:r>
          <w:r>
            <w:rPr>
              <w:rFonts w:hint="default" w:ascii="Times New Roman" w:hAnsi="Times New Roman" w:eastAsia="宋体" w:cs="Times New Roman"/>
              <w:color w:val="auto"/>
            </w:rPr>
            <w:fldChar w:fldCharType="end"/>
          </w:r>
        </w:p>
        <w:p w14:paraId="1B47F43B">
          <w:pPr>
            <w:pStyle w:val="21"/>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_Toc24089 </w:instrText>
          </w:r>
          <w:r>
            <w:rPr>
              <w:rFonts w:hint="default" w:ascii="Times New Roman" w:hAnsi="Times New Roman" w:eastAsia="宋体" w:cs="Times New Roman"/>
              <w:color w:val="auto"/>
            </w:rPr>
            <w:fldChar w:fldCharType="separate"/>
          </w:r>
          <w:r>
            <w:rPr>
              <w:rFonts w:hint="default" w:ascii="Times New Roman" w:hAnsi="Times New Roman" w:eastAsia="宋体" w:cs="宋体"/>
              <w:color w:val="auto"/>
              <w:szCs w:val="28"/>
            </w:rPr>
            <w:t xml:space="preserve">3.4 </w:t>
          </w:r>
          <w:r>
            <w:rPr>
              <w:rFonts w:hint="default" w:ascii="Times New Roman" w:hAnsi="Times New Roman" w:cs="Times New Roman"/>
              <w:color w:val="auto"/>
              <w:szCs w:val="28"/>
            </w:rPr>
            <w:t>公众提出意见情况</w:t>
          </w:r>
          <w:r>
            <w:rPr>
              <w:color w:val="auto"/>
            </w:rPr>
            <w:tab/>
          </w:r>
          <w:r>
            <w:rPr>
              <w:color w:val="auto"/>
            </w:rPr>
            <w:fldChar w:fldCharType="begin"/>
          </w:r>
          <w:r>
            <w:rPr>
              <w:color w:val="auto"/>
            </w:rPr>
            <w:instrText xml:space="preserve"> PAGEREF _Toc24089 \h </w:instrText>
          </w:r>
          <w:r>
            <w:rPr>
              <w:color w:val="auto"/>
            </w:rPr>
            <w:fldChar w:fldCharType="separate"/>
          </w:r>
          <w:r>
            <w:rPr>
              <w:color w:val="auto"/>
            </w:rPr>
            <w:t>13</w:t>
          </w:r>
          <w:r>
            <w:rPr>
              <w:color w:val="auto"/>
            </w:rPr>
            <w:fldChar w:fldCharType="end"/>
          </w:r>
          <w:r>
            <w:rPr>
              <w:rFonts w:hint="default" w:ascii="Times New Roman" w:hAnsi="Times New Roman" w:eastAsia="宋体" w:cs="Times New Roman"/>
              <w:color w:val="auto"/>
            </w:rPr>
            <w:fldChar w:fldCharType="end"/>
          </w:r>
        </w:p>
        <w:p w14:paraId="3031B5F1">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_Toc13859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lang w:val="en-US" w:eastAsia="zh-CN"/>
            </w:rPr>
            <w:t>4</w:t>
          </w:r>
          <w:r>
            <w:rPr>
              <w:rFonts w:hint="default" w:ascii="Times New Roman" w:hAnsi="Times New Roman" w:eastAsia="宋体" w:cs="Times New Roman"/>
              <w:bCs/>
              <w:color w:val="auto"/>
            </w:rPr>
            <w:t>其他公众参与情况</w:t>
          </w:r>
          <w:r>
            <w:rPr>
              <w:color w:val="auto"/>
            </w:rPr>
            <w:tab/>
          </w:r>
          <w:r>
            <w:rPr>
              <w:color w:val="auto"/>
            </w:rPr>
            <w:fldChar w:fldCharType="begin"/>
          </w:r>
          <w:r>
            <w:rPr>
              <w:color w:val="auto"/>
            </w:rPr>
            <w:instrText xml:space="preserve"> PAGEREF _Toc13859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rPr>
            <w:fldChar w:fldCharType="end"/>
          </w:r>
        </w:p>
        <w:p w14:paraId="204F4A65">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_Toc29188 </w:instrText>
          </w:r>
          <w:r>
            <w:rPr>
              <w:rFonts w:hint="default" w:ascii="Times New Roman" w:hAnsi="Times New Roman" w:eastAsia="宋体" w:cs="Times New Roman"/>
              <w:color w:val="auto"/>
            </w:rPr>
            <w:fldChar w:fldCharType="separate"/>
          </w:r>
          <w:r>
            <w:rPr>
              <w:rFonts w:hint="default" w:ascii="Times New Roman" w:hAnsi="Times New Roman" w:eastAsia="宋体" w:cs="Times New Roman"/>
              <w:bCs/>
              <w:color w:val="auto"/>
              <w:lang w:val="en-US" w:eastAsia="zh-CN"/>
            </w:rPr>
            <w:t>5公众意见处理情况</w:t>
          </w:r>
          <w:r>
            <w:rPr>
              <w:color w:val="auto"/>
            </w:rPr>
            <w:tab/>
          </w:r>
          <w:r>
            <w:rPr>
              <w:color w:val="auto"/>
            </w:rPr>
            <w:fldChar w:fldCharType="begin"/>
          </w:r>
          <w:r>
            <w:rPr>
              <w:color w:val="auto"/>
            </w:rPr>
            <w:instrText xml:space="preserve"> PAGEREF _Toc29188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rPr>
            <w:fldChar w:fldCharType="end"/>
          </w:r>
        </w:p>
        <w:p w14:paraId="4E6269A7">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_Toc473 </w:instrText>
          </w:r>
          <w:r>
            <w:rPr>
              <w:rFonts w:hint="default" w:ascii="Times New Roman" w:hAnsi="Times New Roman" w:eastAsia="宋体" w:cs="Times New Roman"/>
              <w:color w:val="auto"/>
            </w:rPr>
            <w:fldChar w:fldCharType="separate"/>
          </w:r>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报批前公开情况</w:t>
          </w:r>
          <w:r>
            <w:rPr>
              <w:color w:val="auto"/>
            </w:rPr>
            <w:tab/>
          </w:r>
          <w:r>
            <w:rPr>
              <w:color w:val="auto"/>
            </w:rPr>
            <w:fldChar w:fldCharType="begin"/>
          </w:r>
          <w:r>
            <w:rPr>
              <w:color w:val="auto"/>
            </w:rPr>
            <w:instrText xml:space="preserve"> PAGEREF _Toc473 \h </w:instrText>
          </w:r>
          <w:r>
            <w:rPr>
              <w:color w:val="auto"/>
            </w:rPr>
            <w:fldChar w:fldCharType="separate"/>
          </w:r>
          <w:r>
            <w:rPr>
              <w:color w:val="auto"/>
            </w:rPr>
            <w:t>14</w:t>
          </w:r>
          <w:r>
            <w:rPr>
              <w:color w:val="auto"/>
            </w:rPr>
            <w:fldChar w:fldCharType="end"/>
          </w:r>
          <w:r>
            <w:rPr>
              <w:rFonts w:hint="default" w:ascii="Times New Roman" w:hAnsi="Times New Roman" w:eastAsia="宋体" w:cs="Times New Roman"/>
              <w:color w:val="auto"/>
            </w:rPr>
            <w:fldChar w:fldCharType="end"/>
          </w:r>
        </w:p>
        <w:p w14:paraId="6E4EA7C8">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_Toc6560 </w:instrText>
          </w:r>
          <w:r>
            <w:rPr>
              <w:rFonts w:hint="default" w:ascii="Times New Roman" w:hAnsi="Times New Roman" w:eastAsia="宋体" w:cs="Times New Roman"/>
              <w:color w:val="auto"/>
            </w:rPr>
            <w:fldChar w:fldCharType="separate"/>
          </w:r>
          <w:r>
            <w:rPr>
              <w:rFonts w:hint="eastAsia"/>
              <w:color w:val="auto"/>
              <w:lang w:val="en-US" w:eastAsia="zh-CN"/>
            </w:rPr>
            <w:t xml:space="preserve">7 </w:t>
          </w:r>
          <w:r>
            <w:rPr>
              <w:color w:val="auto"/>
            </w:rPr>
            <w:t>其他</w:t>
          </w:r>
          <w:r>
            <w:rPr>
              <w:color w:val="auto"/>
            </w:rPr>
            <w:tab/>
          </w:r>
          <w:r>
            <w:rPr>
              <w:color w:val="auto"/>
            </w:rPr>
            <w:fldChar w:fldCharType="begin"/>
          </w:r>
          <w:r>
            <w:rPr>
              <w:color w:val="auto"/>
            </w:rPr>
            <w:instrText xml:space="preserve"> PAGEREF _Toc6560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color w:val="auto"/>
            </w:rPr>
            <w:fldChar w:fldCharType="end"/>
          </w:r>
        </w:p>
        <w:p w14:paraId="0EF51E58">
          <w:pPr>
            <w:pStyle w:val="19"/>
            <w:tabs>
              <w:tab w:val="right" w:leader="dot" w:pos="8306"/>
            </w:tabs>
            <w:rPr>
              <w:color w:val="auto"/>
            </w:rPr>
          </w:pPr>
          <w:r>
            <w:rPr>
              <w:rFonts w:hint="default" w:ascii="Times New Roman" w:hAnsi="Times New Roman" w:eastAsia="宋体" w:cs="Times New Roman"/>
              <w:color w:val="auto"/>
            </w:rPr>
            <w:fldChar w:fldCharType="begin"/>
          </w:r>
          <w:r>
            <w:rPr>
              <w:rFonts w:hint="default" w:ascii="Times New Roman" w:hAnsi="Times New Roman" w:eastAsia="宋体" w:cs="Times New Roman"/>
              <w:color w:val="auto"/>
            </w:rPr>
            <w:instrText xml:space="preserve"> HYPERLINK \l _Toc1895 </w:instrText>
          </w:r>
          <w:r>
            <w:rPr>
              <w:rFonts w:hint="default" w:ascii="Times New Roman" w:hAnsi="Times New Roman" w:eastAsia="宋体" w:cs="Times New Roman"/>
              <w:color w:val="auto"/>
            </w:rPr>
            <w:fldChar w:fldCharType="separate"/>
          </w:r>
          <w:r>
            <w:rPr>
              <w:rFonts w:hint="eastAsia" w:ascii="Times New Roman" w:hAnsi="Times New Roman" w:cs="Times New Roman"/>
              <w:bCs/>
              <w:color w:val="auto"/>
              <w:lang w:val="en-US" w:eastAsia="zh-CN"/>
            </w:rPr>
            <w:t xml:space="preserve">8 </w:t>
          </w:r>
          <w:r>
            <w:rPr>
              <w:rFonts w:hint="default" w:ascii="Times New Roman" w:hAnsi="Times New Roman" w:eastAsia="宋体" w:cs="Times New Roman"/>
              <w:bCs/>
              <w:color w:val="auto"/>
              <w:lang w:val="en-US" w:eastAsia="zh-CN"/>
            </w:rPr>
            <w:t>诚信承诺</w:t>
          </w:r>
          <w:r>
            <w:rPr>
              <w:color w:val="auto"/>
            </w:rPr>
            <w:tab/>
          </w:r>
          <w:r>
            <w:rPr>
              <w:color w:val="auto"/>
            </w:rPr>
            <w:fldChar w:fldCharType="begin"/>
          </w:r>
          <w:r>
            <w:rPr>
              <w:color w:val="auto"/>
            </w:rPr>
            <w:instrText xml:space="preserve"> PAGEREF _Toc1895 \h </w:instrText>
          </w:r>
          <w:r>
            <w:rPr>
              <w:color w:val="auto"/>
            </w:rPr>
            <w:fldChar w:fldCharType="separate"/>
          </w:r>
          <w:r>
            <w:rPr>
              <w:color w:val="auto"/>
            </w:rPr>
            <w:t>15</w:t>
          </w:r>
          <w:r>
            <w:rPr>
              <w:color w:val="auto"/>
            </w:rPr>
            <w:fldChar w:fldCharType="end"/>
          </w:r>
          <w:r>
            <w:rPr>
              <w:rFonts w:hint="default" w:ascii="Times New Roman" w:hAnsi="Times New Roman" w:eastAsia="宋体" w:cs="Times New Roman"/>
              <w:color w:val="auto"/>
            </w:rPr>
            <w:fldChar w:fldCharType="end"/>
          </w:r>
        </w:p>
        <w:p w14:paraId="3B655A2E">
          <w:pPr>
            <w:shd w:val="clear"/>
            <w:ind w:firstLine="480"/>
            <w:rPr>
              <w:rFonts w:ascii="Times New Roman" w:hAnsi="Times New Roman" w:cs="Times New Roman"/>
              <w:color w:val="auto"/>
            </w:rPr>
          </w:pPr>
          <w:r>
            <w:rPr>
              <w:rFonts w:hint="default" w:ascii="Times New Roman" w:hAnsi="Times New Roman" w:eastAsia="宋体" w:cs="Times New Roman"/>
              <w:color w:val="auto"/>
            </w:rPr>
            <w:fldChar w:fldCharType="end"/>
          </w:r>
        </w:p>
      </w:sdtContent>
    </w:sdt>
    <w:p w14:paraId="4D52AD0A">
      <w:pPr>
        <w:pStyle w:val="4"/>
        <w:shd w:val="clear"/>
        <w:rPr>
          <w:rStyle w:val="27"/>
          <w:rFonts w:ascii="Times New Roman" w:hAnsi="Times New Roman" w:eastAsia="仿宋" w:cs="Times New Roman"/>
          <w:bCs/>
          <w:color w:val="auto"/>
          <w:sz w:val="30"/>
          <w:szCs w:val="30"/>
        </w:rPr>
        <w:sectPr>
          <w:pgSz w:w="11906" w:h="16838"/>
          <w:pgMar w:top="1440" w:right="1800" w:bottom="1440" w:left="1800" w:header="851" w:footer="992" w:gutter="0"/>
          <w:cols w:space="425" w:num="1"/>
          <w:docGrid w:type="lines" w:linePitch="312" w:charSpace="0"/>
        </w:sect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2B80C544">
      <w:pPr>
        <w:pStyle w:val="2"/>
        <w:keepNext/>
        <w:keepLines/>
        <w:pageBreakBefore w:val="0"/>
        <w:widowControl w:val="0"/>
        <w:shd w:val="clear"/>
        <w:kinsoku/>
        <w:wordWrap/>
        <w:overflowPunct/>
        <w:topLinePunct w:val="0"/>
        <w:autoSpaceDE/>
        <w:autoSpaceDN/>
        <w:bidi w:val="0"/>
        <w:adjustRightInd/>
        <w:snapToGrid/>
        <w:spacing w:beforeLines="0" w:after="120"/>
        <w:ind w:left="0"/>
        <w:jc w:val="left"/>
        <w:textAlignment w:val="auto"/>
        <w:rPr>
          <w:rStyle w:val="27"/>
          <w:rFonts w:ascii="Times New Roman" w:hAnsi="Times New Roman" w:eastAsia="仿宋" w:cs="Times New Roman"/>
          <w:b/>
          <w:bCs w:val="0"/>
          <w:color w:val="auto"/>
          <w:sz w:val="30"/>
          <w:szCs w:val="30"/>
        </w:rPr>
      </w:pPr>
      <w:bookmarkStart w:id="25" w:name="_Toc27450"/>
      <w:r>
        <w:rPr>
          <w:rStyle w:val="27"/>
          <w:rFonts w:hint="eastAsia" w:ascii="Times New Roman" w:hAnsi="Times New Roman" w:eastAsia="仿宋" w:cs="Times New Roman"/>
          <w:b/>
          <w:bCs w:val="0"/>
          <w:color w:val="auto"/>
          <w:sz w:val="30"/>
          <w:szCs w:val="30"/>
        </w:rPr>
        <w:t>概述</w:t>
      </w:r>
      <w:bookmarkEnd w:id="25"/>
    </w:p>
    <w:p w14:paraId="4F63CFC3">
      <w:pPr>
        <w:pStyle w:val="4"/>
        <w:keepNext/>
        <w:keepLines/>
        <w:pageBreakBefore w:val="0"/>
        <w:widowControl w:val="0"/>
        <w:shd w:val="clear"/>
        <w:kinsoku/>
        <w:wordWrap/>
        <w:overflowPunct/>
        <w:topLinePunct w:val="0"/>
        <w:autoSpaceDE/>
        <w:autoSpaceDN/>
        <w:bidi w:val="0"/>
        <w:adjustRightInd/>
        <w:snapToGrid/>
        <w:ind w:left="0" w:leftChars="0" w:firstLineChars="0"/>
        <w:textAlignment w:val="auto"/>
        <w:rPr>
          <w:rFonts w:ascii="Times New Roman" w:hAnsi="Times New Roman" w:cs="Times New Roman"/>
          <w:color w:val="auto"/>
          <w:sz w:val="28"/>
          <w:szCs w:val="28"/>
        </w:rPr>
      </w:pPr>
      <w:bookmarkStart w:id="26" w:name="_Toc27381"/>
      <w:r>
        <w:rPr>
          <w:rFonts w:ascii="Times New Roman" w:hAnsi="Times New Roman" w:cs="Times New Roman"/>
          <w:color w:val="auto"/>
          <w:sz w:val="28"/>
          <w:szCs w:val="28"/>
        </w:rPr>
        <w:t>项目概况</w:t>
      </w:r>
      <w:bookmarkEnd w:id="26"/>
    </w:p>
    <w:p w14:paraId="6F1FFAAD">
      <w:pPr>
        <w:keepNext w:val="0"/>
        <w:keepLines w:val="0"/>
        <w:pageBreakBefore w:val="0"/>
        <w:widowControl w:val="0"/>
        <w:kinsoku/>
        <w:wordWrap/>
        <w:overflowPunct/>
        <w:topLinePunct w:val="0"/>
        <w:autoSpaceDE/>
        <w:autoSpaceDN/>
        <w:bidi w:val="0"/>
        <w:adjustRightInd/>
        <w:snapToGrid/>
        <w:spacing w:line="500" w:lineRule="exact"/>
        <w:ind w:firstLine="48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kern w:val="0"/>
          <w:sz w:val="24"/>
          <w:szCs w:val="24"/>
          <w:u w:val="none" w:color="auto"/>
          <w:lang w:val="en-US" w:eastAsia="zh-CN" w:bidi="ar"/>
        </w:rPr>
        <w:t>柳州市湛缘农业有限公司</w:t>
      </w:r>
      <w:r>
        <w:rPr>
          <w:rFonts w:hint="eastAsia" w:ascii="Times New Roman" w:hAnsi="Times New Roman" w:eastAsia="宋体" w:cs="Times New Roman"/>
          <w:color w:val="auto"/>
          <w:kern w:val="0"/>
          <w:sz w:val="24"/>
          <w:szCs w:val="24"/>
          <w:u w:val="none" w:color="auto"/>
          <w:lang w:val="en-US" w:eastAsia="zh-CN" w:bidi="ar"/>
        </w:rPr>
        <w:t>成立</w:t>
      </w:r>
      <w:r>
        <w:rPr>
          <w:rFonts w:hint="default" w:ascii="Times New Roman" w:hAnsi="Times New Roman" w:eastAsia="宋体" w:cs="Times New Roman"/>
          <w:i w:val="0"/>
          <w:iCs w:val="0"/>
          <w:caps w:val="0"/>
          <w:color w:val="auto"/>
          <w:spacing w:val="0"/>
          <w:sz w:val="24"/>
          <w:szCs w:val="24"/>
          <w:shd w:val="clear" w:fill="FFFFFF"/>
        </w:rPr>
        <w:t>于2024年07月15日，注册地位于柳州市桂柳路1号之三兴怡园3栋1-12</w:t>
      </w:r>
      <w:r>
        <w:rPr>
          <w:rFonts w:hint="default" w:ascii="Times New Roman" w:hAnsi="Times New Roman" w:eastAsia="宋体" w:cs="Times New Roman"/>
          <w:i w:val="0"/>
          <w:iCs w:val="0"/>
          <w:color w:val="auto"/>
          <w:sz w:val="24"/>
          <w:szCs w:val="24"/>
          <w:u w:val="none"/>
        </w:rPr>
        <w:t>。</w:t>
      </w:r>
      <w:r>
        <w:rPr>
          <w:rFonts w:hint="default" w:ascii="Times New Roman" w:hAnsi="Times New Roman" w:eastAsia="宋体" w:cs="Times New Roman"/>
          <w:color w:val="auto"/>
          <w:kern w:val="0"/>
          <w:sz w:val="24"/>
          <w:szCs w:val="24"/>
          <w:u w:val="none" w:color="auto"/>
          <w:lang w:val="en-US" w:eastAsia="zh-CN" w:bidi="ar"/>
        </w:rPr>
        <w:t>柳州市湛缘农业有限公司拟投资1850</w:t>
      </w:r>
      <w:r>
        <w:rPr>
          <w:rFonts w:hint="default" w:ascii="Times New Roman" w:hAnsi="Times New Roman" w:eastAsia="宋体" w:cs="Times New Roman"/>
          <w:color w:val="auto"/>
          <w:sz w:val="24"/>
          <w:szCs w:val="24"/>
          <w:u w:val="none" w:color="auto"/>
        </w:rPr>
        <w:t>万元在</w:t>
      </w:r>
      <w:r>
        <w:rPr>
          <w:rFonts w:hint="default" w:ascii="Times New Roman" w:hAnsi="Times New Roman" w:eastAsia="宋体" w:cs="Times New Roman"/>
          <w:color w:val="auto"/>
          <w:sz w:val="24"/>
          <w:szCs w:val="24"/>
          <w:u w:val="none" w:color="auto"/>
          <w:lang w:eastAsia="zh-CN"/>
        </w:rPr>
        <w:t>柳州市鱼峰区白沙镇红乐屯</w:t>
      </w:r>
      <w:r>
        <w:rPr>
          <w:rFonts w:hint="default" w:ascii="Times New Roman" w:hAnsi="Times New Roman" w:eastAsia="宋体" w:cs="Times New Roman"/>
          <w:color w:val="auto"/>
          <w:sz w:val="24"/>
          <w:szCs w:val="24"/>
          <w:u w:val="none" w:color="auto"/>
        </w:rPr>
        <w:t>境内建设“柳州市鱼峰区白沙镇红乐屯生猪养殖基地项目”</w:t>
      </w:r>
      <w:r>
        <w:rPr>
          <w:rFonts w:hint="default" w:ascii="Times New Roman" w:hAnsi="Times New Roman" w:eastAsia="宋体" w:cs="Times New Roman"/>
          <w:color w:val="auto"/>
          <w:sz w:val="24"/>
          <w:szCs w:val="24"/>
          <w:u w:val="none" w:color="auto"/>
          <w:lang w:eastAsia="zh-CN"/>
        </w:rPr>
        <w:t>（以下简称“红乐屯养殖基地”）</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eastAsia="zh-CN"/>
        </w:rPr>
        <w:t>项目</w:t>
      </w:r>
      <w:r>
        <w:rPr>
          <w:rFonts w:hint="default" w:ascii="Times New Roman" w:hAnsi="Times New Roman" w:eastAsia="宋体" w:cs="Times New Roman"/>
          <w:color w:val="auto"/>
          <w:sz w:val="24"/>
          <w:szCs w:val="24"/>
          <w:u w:val="none" w:color="auto"/>
        </w:rPr>
        <w:t>总占地面积</w:t>
      </w:r>
      <w:r>
        <w:rPr>
          <w:rFonts w:hint="default" w:ascii="Times New Roman" w:hAnsi="Times New Roman" w:eastAsia="宋体" w:cs="Times New Roman"/>
          <w:color w:val="auto"/>
          <w:sz w:val="24"/>
          <w:szCs w:val="24"/>
          <w:u w:val="none" w:color="auto"/>
          <w:lang w:eastAsia="zh-CN"/>
        </w:rPr>
        <w:t>为</w:t>
      </w:r>
      <w:r>
        <w:rPr>
          <w:rFonts w:hint="default" w:ascii="Times New Roman" w:hAnsi="Times New Roman" w:eastAsia="宋体" w:cs="Times New Roman"/>
          <w:color w:val="auto"/>
          <w:sz w:val="24"/>
          <w:szCs w:val="24"/>
          <w:highlight w:val="none"/>
          <w:u w:val="none" w:color="auto"/>
          <w:lang w:val="en-US" w:eastAsia="zh-CN"/>
        </w:rPr>
        <w:t>63.936亩（约42624</w:t>
      </w:r>
      <w:r>
        <w:rPr>
          <w:rFonts w:hint="default" w:ascii="Times New Roman" w:hAnsi="Times New Roman" w:eastAsia="宋体" w:cs="Times New Roman"/>
          <w:color w:val="auto"/>
          <w:sz w:val="24"/>
          <w:szCs w:val="24"/>
          <w:highlight w:val="none"/>
          <w:u w:val="none" w:color="auto"/>
        </w:rPr>
        <w:t>m</w:t>
      </w:r>
      <w:r>
        <w:rPr>
          <w:rFonts w:hint="default" w:ascii="Times New Roman" w:hAnsi="Times New Roman" w:eastAsia="宋体" w:cs="Times New Roman"/>
          <w:color w:val="auto"/>
          <w:sz w:val="24"/>
          <w:szCs w:val="24"/>
          <w:highlight w:val="none"/>
          <w:u w:val="none" w:color="auto"/>
          <w:vertAlign w:val="superscript"/>
        </w:rPr>
        <w:t>2</w:t>
      </w:r>
      <w:r>
        <w:rPr>
          <w:rFonts w:hint="default" w:ascii="Times New Roman" w:hAnsi="Times New Roman" w:eastAsia="宋体" w:cs="Times New Roman"/>
          <w:color w:val="auto"/>
          <w:sz w:val="24"/>
          <w:szCs w:val="24"/>
          <w:highlight w:val="none"/>
          <w:u w:val="none" w:color="auto"/>
          <w:lang w:val="en-US" w:eastAsia="zh-CN"/>
        </w:rPr>
        <w:t>）</w:t>
      </w:r>
      <w:r>
        <w:rPr>
          <w:rFonts w:hint="default" w:ascii="Times New Roman" w:hAnsi="Times New Roman" w:eastAsia="宋体" w:cs="Times New Roman"/>
          <w:color w:val="auto"/>
          <w:sz w:val="24"/>
          <w:szCs w:val="24"/>
          <w:u w:val="none" w:color="auto"/>
          <w:lang w:eastAsia="zh-CN"/>
        </w:rPr>
        <w:t>，均属于设施农用地。项目主要建设</w:t>
      </w:r>
      <w:r>
        <w:rPr>
          <w:rFonts w:hint="default" w:ascii="Times New Roman" w:hAnsi="Times New Roman" w:eastAsia="宋体" w:cs="Times New Roman"/>
          <w:color w:val="auto"/>
          <w:sz w:val="24"/>
          <w:szCs w:val="24"/>
          <w:u w:val="none" w:color="auto"/>
          <w:lang w:val="en-US" w:eastAsia="zh-CN"/>
        </w:rPr>
        <w:t>10栋1层育肥猪舍，并</w:t>
      </w:r>
      <w:r>
        <w:rPr>
          <w:rFonts w:hint="default" w:ascii="Times New Roman" w:hAnsi="Times New Roman" w:eastAsia="宋体" w:cs="Times New Roman"/>
          <w:color w:val="auto"/>
          <w:sz w:val="24"/>
          <w:szCs w:val="24"/>
          <w:u w:val="none" w:color="auto"/>
        </w:rPr>
        <w:t>配套建设道路、围墙、</w:t>
      </w:r>
      <w:r>
        <w:rPr>
          <w:rFonts w:hint="default" w:ascii="Times New Roman" w:hAnsi="Times New Roman" w:eastAsia="宋体" w:cs="Times New Roman"/>
          <w:color w:val="auto"/>
          <w:sz w:val="24"/>
          <w:szCs w:val="24"/>
          <w:u w:val="none" w:color="auto"/>
          <w:lang w:eastAsia="zh-CN"/>
        </w:rPr>
        <w:t>辅助用房（设有办公生活区、消杀房、兽医室等）、</w:t>
      </w:r>
      <w:r>
        <w:rPr>
          <w:rFonts w:hint="default" w:ascii="Times New Roman" w:hAnsi="Times New Roman" w:eastAsia="宋体" w:cs="Times New Roman"/>
          <w:color w:val="auto"/>
          <w:sz w:val="24"/>
          <w:szCs w:val="24"/>
          <w:u w:val="none" w:color="auto"/>
        </w:rPr>
        <w:t>料塔、</w:t>
      </w:r>
      <w:r>
        <w:rPr>
          <w:rFonts w:hint="eastAsia" w:cs="Times New Roman"/>
          <w:color w:val="auto"/>
          <w:sz w:val="24"/>
          <w:szCs w:val="24"/>
          <w:u w:val="none" w:color="auto"/>
          <w:lang w:eastAsia="zh-CN"/>
        </w:rPr>
        <w:t>发电机房</w:t>
      </w:r>
      <w:r>
        <w:rPr>
          <w:rFonts w:hint="default" w:ascii="Times New Roman" w:hAnsi="Times New Roman" w:eastAsia="宋体" w:cs="Times New Roman"/>
          <w:color w:val="auto"/>
          <w:sz w:val="24"/>
          <w:szCs w:val="24"/>
          <w:u w:val="none" w:color="auto"/>
        </w:rPr>
        <w:t>、</w:t>
      </w:r>
      <w:r>
        <w:rPr>
          <w:rFonts w:hint="eastAsia" w:cs="Times New Roman"/>
          <w:color w:val="auto"/>
          <w:sz w:val="24"/>
          <w:szCs w:val="24"/>
          <w:u w:val="none" w:color="auto"/>
          <w:lang w:eastAsia="zh-CN"/>
        </w:rPr>
        <w:t>变压器房、</w:t>
      </w:r>
      <w:r>
        <w:rPr>
          <w:rFonts w:hint="default" w:ascii="Times New Roman" w:hAnsi="Times New Roman" w:eastAsia="宋体" w:cs="Times New Roman"/>
          <w:color w:val="auto"/>
          <w:sz w:val="24"/>
          <w:szCs w:val="24"/>
          <w:u w:val="none" w:color="auto"/>
        </w:rPr>
        <w:t>人畜饮水工程、</w:t>
      </w:r>
      <w:r>
        <w:rPr>
          <w:rFonts w:hint="default" w:ascii="Times New Roman" w:hAnsi="Times New Roman" w:eastAsia="宋体" w:cs="Times New Roman"/>
          <w:color w:val="auto"/>
          <w:sz w:val="24"/>
          <w:szCs w:val="24"/>
          <w:u w:val="none" w:color="auto"/>
          <w:lang w:eastAsia="zh-CN"/>
        </w:rPr>
        <w:t>粪污处理系统</w:t>
      </w:r>
      <w:r>
        <w:rPr>
          <w:rFonts w:hint="default" w:ascii="Times New Roman" w:hAnsi="Times New Roman" w:eastAsia="宋体" w:cs="Times New Roman"/>
          <w:color w:val="auto"/>
          <w:sz w:val="24"/>
          <w:szCs w:val="24"/>
          <w:u w:val="none" w:color="auto"/>
        </w:rPr>
        <w:t>等配套设施</w:t>
      </w:r>
      <w:r>
        <w:rPr>
          <w:rFonts w:hint="default" w:ascii="Times New Roman" w:hAnsi="Times New Roman" w:eastAsia="宋体" w:cs="Times New Roman"/>
          <w:color w:val="auto"/>
          <w:sz w:val="24"/>
          <w:szCs w:val="24"/>
          <w:u w:val="none" w:color="auto"/>
          <w:lang w:eastAsia="zh-CN"/>
        </w:rPr>
        <w:t>。本项目仅进行商品猪育肥，不涉及种猪饲养、母猪配种、分娩等</w:t>
      </w:r>
      <w:r>
        <w:rPr>
          <w:rFonts w:hint="eastAsia" w:ascii="Times New Roman" w:hAnsi="Times New Roman" w:eastAsia="宋体" w:cs="Times New Roman"/>
          <w:color w:val="auto"/>
          <w:sz w:val="24"/>
          <w:szCs w:val="24"/>
          <w:u w:val="none" w:color="auto"/>
          <w:lang w:eastAsia="zh-CN"/>
        </w:rPr>
        <w:t>内容</w:t>
      </w:r>
      <w:r>
        <w:rPr>
          <w:rFonts w:hint="default" w:ascii="Times New Roman" w:hAnsi="Times New Roman" w:eastAsia="宋体" w:cs="Times New Roman"/>
          <w:color w:val="auto"/>
          <w:sz w:val="24"/>
          <w:szCs w:val="24"/>
          <w:u w:val="none" w:color="auto"/>
          <w:lang w:eastAsia="zh-CN"/>
        </w:rPr>
        <w:t>，项目断奶猪仔来自广西区内正规种猪场，运至场区后进行保育育肥，项目建成后生猪常年存栏量为</w:t>
      </w:r>
      <w:r>
        <w:rPr>
          <w:rFonts w:hint="default" w:ascii="Times New Roman" w:hAnsi="Times New Roman" w:eastAsia="宋体" w:cs="Times New Roman"/>
          <w:color w:val="auto"/>
          <w:sz w:val="24"/>
          <w:szCs w:val="24"/>
          <w:u w:val="none" w:color="auto"/>
          <w:lang w:val="en-US" w:eastAsia="zh-CN"/>
        </w:rPr>
        <w:t>1.6</w:t>
      </w:r>
      <w:r>
        <w:rPr>
          <w:rFonts w:hint="default" w:ascii="Times New Roman" w:hAnsi="Times New Roman" w:eastAsia="宋体" w:cs="Times New Roman"/>
          <w:color w:val="auto"/>
          <w:sz w:val="24"/>
          <w:szCs w:val="24"/>
          <w:u w:val="none" w:color="auto"/>
          <w:lang w:eastAsia="zh-CN"/>
        </w:rPr>
        <w:t>万头，出栏量为</w:t>
      </w:r>
      <w:r>
        <w:rPr>
          <w:rFonts w:hint="eastAsia"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eastAsia="zh-CN"/>
        </w:rPr>
        <w:t>万头商品育肥猪</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z w:val="24"/>
          <w:szCs w:val="24"/>
          <w:u w:val="none" w:color="auto"/>
          <w:lang w:val="en-US" w:eastAsia="zh-CN"/>
        </w:rPr>
        <w:t>项目于2025年01月09日在广西投资项目在线审批监管平台完成备案（备案机关：柳州市鱼峰区发展和改革局；项目代码为2501-450203-04-05-594066）。</w:t>
      </w:r>
    </w:p>
    <w:p w14:paraId="306DDB42">
      <w:pPr>
        <w:pStyle w:val="9"/>
        <w:keepNext w:val="0"/>
        <w:keepLines w:val="0"/>
        <w:pageBreakBefore w:val="0"/>
        <w:shd w:val="clear"/>
        <w:kinsoku/>
        <w:wordWrap/>
        <w:overflowPunct/>
        <w:topLinePunct w:val="0"/>
        <w:autoSpaceDE/>
        <w:autoSpaceDN/>
        <w:bidi w:val="0"/>
        <w:adjustRightInd/>
        <w:snapToGrid/>
        <w:spacing w:after="0" w:line="500" w:lineRule="exact"/>
        <w:ind w:firstLine="480" w:firstLineChars="200"/>
        <w:jc w:val="both"/>
        <w:textAlignment w:val="auto"/>
        <w:rPr>
          <w:rFonts w:hint="eastAsia"/>
          <w:color w:val="auto"/>
          <w:sz w:val="24"/>
          <w:szCs w:val="24"/>
        </w:rPr>
      </w:pPr>
      <w:r>
        <w:rPr>
          <w:rFonts w:hint="eastAsia"/>
          <w:color w:val="auto"/>
          <w:sz w:val="24"/>
          <w:szCs w:val="24"/>
        </w:rPr>
        <w:t>根据《</w:t>
      </w:r>
      <w:r>
        <w:rPr>
          <w:rFonts w:hint="eastAsia"/>
          <w:color w:val="auto"/>
          <w:sz w:val="24"/>
          <w:szCs w:val="24"/>
          <w:lang w:eastAsia="zh-CN"/>
        </w:rPr>
        <w:t>中华人民共和国环境影响评价法</w:t>
      </w:r>
      <w:r>
        <w:rPr>
          <w:rFonts w:hint="eastAsia"/>
          <w:color w:val="auto"/>
          <w:sz w:val="24"/>
          <w:szCs w:val="24"/>
        </w:rPr>
        <w:t>》(2018年12月29日修订</w:t>
      </w:r>
      <w:r>
        <w:rPr>
          <w:rFonts w:hint="eastAsia"/>
          <w:color w:val="auto"/>
          <w:sz w:val="24"/>
          <w:szCs w:val="24"/>
          <w:lang w:eastAsia="zh-CN"/>
        </w:rPr>
        <w:t>）</w:t>
      </w:r>
      <w:r>
        <w:rPr>
          <w:rFonts w:hint="eastAsia"/>
          <w:color w:val="auto"/>
          <w:sz w:val="24"/>
          <w:szCs w:val="24"/>
        </w:rPr>
        <w:t>、生态环境部《环境影响评价公众参与办法》</w:t>
      </w:r>
      <w:r>
        <w:rPr>
          <w:rFonts w:hint="eastAsia"/>
          <w:color w:val="auto"/>
          <w:sz w:val="24"/>
          <w:szCs w:val="24"/>
          <w:lang w:eastAsia="zh-CN"/>
        </w:rPr>
        <w:t>（</w:t>
      </w:r>
      <w:r>
        <w:rPr>
          <w:rFonts w:hint="eastAsia"/>
          <w:color w:val="auto"/>
          <w:sz w:val="24"/>
          <w:szCs w:val="24"/>
        </w:rPr>
        <w:t>生态环境部部令第4号，2019年1月1日实施</w:t>
      </w:r>
      <w:r>
        <w:rPr>
          <w:rFonts w:hint="eastAsia"/>
          <w:color w:val="auto"/>
          <w:sz w:val="24"/>
          <w:szCs w:val="24"/>
          <w:lang w:eastAsia="zh-CN"/>
        </w:rPr>
        <w:t>）</w:t>
      </w:r>
      <w:r>
        <w:rPr>
          <w:rFonts w:hint="eastAsia"/>
          <w:color w:val="auto"/>
          <w:sz w:val="24"/>
          <w:szCs w:val="24"/>
        </w:rPr>
        <w:t>和原广西壮族自治区环境保护厅《广西壮族自治区环境保护厅关于进一步规范和加强建设项目环境影响评价公众参与工作的通知》</w:t>
      </w:r>
      <w:r>
        <w:rPr>
          <w:rFonts w:hint="eastAsia"/>
          <w:color w:val="auto"/>
          <w:sz w:val="24"/>
          <w:szCs w:val="24"/>
          <w:lang w:eastAsia="zh-CN"/>
        </w:rPr>
        <w:t>（</w:t>
      </w:r>
      <w:r>
        <w:rPr>
          <w:rFonts w:hint="eastAsia"/>
          <w:color w:val="auto"/>
          <w:sz w:val="24"/>
          <w:szCs w:val="24"/>
        </w:rPr>
        <w:t>桂环发</w:t>
      </w:r>
      <w:r>
        <w:rPr>
          <w:rFonts w:hint="eastAsia"/>
          <w:color w:val="auto"/>
          <w:sz w:val="24"/>
          <w:szCs w:val="24"/>
          <w:lang w:eastAsia="zh-CN"/>
        </w:rPr>
        <w:t>〔2014〕26号）</w:t>
      </w:r>
      <w:r>
        <w:rPr>
          <w:rFonts w:hint="eastAsia"/>
          <w:color w:val="auto"/>
          <w:sz w:val="24"/>
          <w:szCs w:val="24"/>
        </w:rPr>
        <w:t>等相关法律法规对环境影响评价的公众参与制定的相关规定和要求，为了推进和规范项目环境影响评价活动中的公众参与，进行项目的环境影响评价公众参与。</w:t>
      </w:r>
    </w:p>
    <w:p w14:paraId="73FEDEBA">
      <w:pPr>
        <w:pStyle w:val="9"/>
        <w:keepNext w:val="0"/>
        <w:keepLines w:val="0"/>
        <w:pageBreakBefore w:val="0"/>
        <w:shd w:val="clear"/>
        <w:kinsoku/>
        <w:wordWrap/>
        <w:overflowPunct/>
        <w:topLinePunct w:val="0"/>
        <w:autoSpaceDE/>
        <w:autoSpaceDN/>
        <w:bidi w:val="0"/>
        <w:adjustRightInd/>
        <w:snapToGrid/>
        <w:spacing w:after="0" w:line="500" w:lineRule="exact"/>
        <w:ind w:firstLine="480" w:firstLineChars="200"/>
        <w:jc w:val="both"/>
        <w:textAlignment w:val="auto"/>
        <w:rPr>
          <w:rFonts w:hint="eastAsia"/>
          <w:color w:val="auto"/>
          <w:sz w:val="24"/>
          <w:szCs w:val="24"/>
        </w:rPr>
      </w:pPr>
      <w:r>
        <w:rPr>
          <w:rFonts w:hint="eastAsia"/>
          <w:color w:val="auto"/>
          <w:sz w:val="24"/>
          <w:szCs w:val="24"/>
        </w:rPr>
        <w:t>根据《环境影响评价公众参与办法》</w:t>
      </w:r>
      <w:r>
        <w:rPr>
          <w:rFonts w:hint="eastAsia"/>
          <w:color w:val="auto"/>
          <w:sz w:val="24"/>
          <w:szCs w:val="24"/>
          <w:lang w:eastAsia="zh-CN"/>
        </w:rPr>
        <w:t>（</w:t>
      </w:r>
      <w:r>
        <w:rPr>
          <w:rFonts w:hint="eastAsia"/>
          <w:color w:val="auto"/>
          <w:sz w:val="24"/>
          <w:szCs w:val="24"/>
        </w:rPr>
        <w:t>生态环境部部令第4号</w:t>
      </w:r>
      <w:r>
        <w:rPr>
          <w:rFonts w:hint="eastAsia"/>
          <w:color w:val="auto"/>
          <w:sz w:val="24"/>
          <w:szCs w:val="24"/>
          <w:lang w:eastAsia="zh-CN"/>
        </w:rPr>
        <w:t>）</w:t>
      </w:r>
      <w:r>
        <w:rPr>
          <w:rFonts w:hint="eastAsia"/>
          <w:color w:val="auto"/>
          <w:sz w:val="24"/>
          <w:szCs w:val="24"/>
        </w:rPr>
        <w:t>中第九条，建设单位应在确定环境影响报告书编制单位后7个工作日内，通过其网站、建设项目所在地公共媒体或建设项目所在地相关政府网站</w:t>
      </w:r>
      <w:r>
        <w:rPr>
          <w:rFonts w:hint="eastAsia"/>
          <w:color w:val="auto"/>
          <w:sz w:val="24"/>
          <w:szCs w:val="24"/>
          <w:lang w:eastAsia="zh-CN"/>
        </w:rPr>
        <w:t>（</w:t>
      </w:r>
      <w:r>
        <w:rPr>
          <w:rFonts w:hint="eastAsia"/>
          <w:color w:val="auto"/>
          <w:sz w:val="24"/>
          <w:szCs w:val="24"/>
        </w:rPr>
        <w:t>以下统称网络平台</w:t>
      </w:r>
      <w:r>
        <w:rPr>
          <w:rFonts w:hint="eastAsia"/>
          <w:color w:val="auto"/>
          <w:sz w:val="24"/>
          <w:szCs w:val="24"/>
          <w:lang w:eastAsia="zh-CN"/>
        </w:rPr>
        <w:t>）</w:t>
      </w:r>
      <w:r>
        <w:rPr>
          <w:rFonts w:hint="eastAsia"/>
          <w:color w:val="auto"/>
          <w:sz w:val="24"/>
          <w:szCs w:val="24"/>
        </w:rPr>
        <w:t>，进行项目环境影响评价公众参与第一次公示。202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1</w:t>
      </w:r>
      <w:r>
        <w:rPr>
          <w:rFonts w:hint="eastAsia"/>
          <w:color w:val="auto"/>
          <w:sz w:val="24"/>
          <w:szCs w:val="24"/>
        </w:rPr>
        <w:t>月</w:t>
      </w:r>
      <w:r>
        <w:rPr>
          <w:rFonts w:hint="eastAsia"/>
          <w:color w:val="auto"/>
          <w:sz w:val="24"/>
          <w:szCs w:val="24"/>
          <w:lang w:val="en-US" w:eastAsia="zh-CN"/>
        </w:rPr>
        <w:t>10</w:t>
      </w:r>
      <w:r>
        <w:rPr>
          <w:rFonts w:hint="eastAsia"/>
          <w:color w:val="auto"/>
          <w:sz w:val="24"/>
          <w:szCs w:val="24"/>
        </w:rPr>
        <w:t>日，我公司委托</w:t>
      </w:r>
      <w:r>
        <w:rPr>
          <w:rFonts w:hint="eastAsia"/>
          <w:color w:val="auto"/>
          <w:sz w:val="24"/>
          <w:szCs w:val="24"/>
          <w:lang w:eastAsia="zh-CN"/>
        </w:rPr>
        <w:t>广西桂寰环保有限公司</w:t>
      </w:r>
      <w:r>
        <w:rPr>
          <w:rFonts w:hint="eastAsia"/>
          <w:color w:val="auto"/>
          <w:sz w:val="24"/>
          <w:szCs w:val="24"/>
        </w:rPr>
        <w:t>开展</w:t>
      </w:r>
      <w:r>
        <w:rPr>
          <w:rFonts w:hint="eastAsia"/>
          <w:color w:val="auto"/>
          <w:sz w:val="24"/>
          <w:szCs w:val="24"/>
          <w:u w:val="none" w:color="auto"/>
        </w:rPr>
        <w:t>柳州市鱼峰区白沙镇红乐屯生猪养殖基地项目</w:t>
      </w:r>
      <w:r>
        <w:rPr>
          <w:rFonts w:hint="eastAsia"/>
          <w:color w:val="auto"/>
          <w:sz w:val="24"/>
          <w:szCs w:val="24"/>
        </w:rPr>
        <w:t>环境影响评价工作后，于</w:t>
      </w:r>
      <w:r>
        <w:rPr>
          <w:rFonts w:hint="eastAsia"/>
          <w:color w:val="auto"/>
          <w:sz w:val="24"/>
          <w:szCs w:val="24"/>
          <w:lang w:val="en-US" w:eastAsia="zh-CN"/>
        </w:rPr>
        <w:t>1</w:t>
      </w:r>
      <w:r>
        <w:rPr>
          <w:rFonts w:hint="eastAsia"/>
          <w:color w:val="auto"/>
          <w:sz w:val="24"/>
          <w:szCs w:val="24"/>
        </w:rPr>
        <w:t>月</w:t>
      </w:r>
      <w:r>
        <w:rPr>
          <w:rFonts w:hint="eastAsia"/>
          <w:color w:val="auto"/>
          <w:sz w:val="24"/>
          <w:szCs w:val="24"/>
          <w:lang w:val="en-US" w:eastAsia="zh-CN"/>
        </w:rPr>
        <w:t>15</w:t>
      </w:r>
      <w:r>
        <w:rPr>
          <w:rFonts w:hint="eastAsia"/>
          <w:color w:val="auto"/>
          <w:sz w:val="24"/>
          <w:szCs w:val="24"/>
        </w:rPr>
        <w:t>日</w:t>
      </w:r>
      <w:r>
        <w:rPr>
          <w:rFonts w:hint="eastAsia"/>
          <w:color w:val="auto"/>
          <w:sz w:val="24"/>
          <w:szCs w:val="24"/>
          <w:lang w:eastAsia="zh-CN"/>
        </w:rPr>
        <w:t>在</w:t>
      </w:r>
      <w:r>
        <w:rPr>
          <w:rFonts w:hint="eastAsia"/>
          <w:color w:val="auto"/>
          <w:sz w:val="24"/>
          <w:szCs w:val="24"/>
        </w:rPr>
        <w:t>柳州市节能环保产业协会网站发布了项目环境影响评价公众参与第一次公示。在建设项目环境影响报告书征求意见稿形成后，我公司于202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2</w:t>
      </w:r>
      <w:r>
        <w:rPr>
          <w:rFonts w:hint="eastAsia"/>
          <w:color w:val="auto"/>
          <w:sz w:val="24"/>
          <w:szCs w:val="24"/>
        </w:rPr>
        <w:t>月</w:t>
      </w:r>
      <w:r>
        <w:rPr>
          <w:rFonts w:hint="eastAsia"/>
          <w:color w:val="auto"/>
          <w:sz w:val="24"/>
          <w:szCs w:val="24"/>
          <w:lang w:val="en-US" w:eastAsia="zh-CN"/>
        </w:rPr>
        <w:t>28</w:t>
      </w:r>
      <w:r>
        <w:rPr>
          <w:rFonts w:hint="eastAsia"/>
          <w:color w:val="auto"/>
          <w:sz w:val="24"/>
          <w:szCs w:val="24"/>
        </w:rPr>
        <w:t>日在柳州市节能环保产业协会网站发布了项目环境影响评价征求意见稿公示，公示时间为10个工作日，在此期间，同时在广西日报上两次公开项目基本情况。</w:t>
      </w:r>
    </w:p>
    <w:p w14:paraId="4ED7F39C">
      <w:pPr>
        <w:pStyle w:val="9"/>
        <w:keepNext w:val="0"/>
        <w:keepLines w:val="0"/>
        <w:pageBreakBefore w:val="0"/>
        <w:shd w:val="clear"/>
        <w:kinsoku/>
        <w:wordWrap/>
        <w:overflowPunct/>
        <w:topLinePunct w:val="0"/>
        <w:autoSpaceDE/>
        <w:autoSpaceDN/>
        <w:bidi w:val="0"/>
        <w:adjustRightInd/>
        <w:snapToGrid/>
        <w:spacing w:after="0" w:line="500" w:lineRule="exact"/>
        <w:ind w:firstLine="480" w:firstLineChars="200"/>
        <w:jc w:val="both"/>
        <w:textAlignment w:val="auto"/>
        <w:rPr>
          <w:rFonts w:hint="eastAsia"/>
          <w:color w:val="auto"/>
          <w:sz w:val="24"/>
          <w:szCs w:val="24"/>
        </w:rPr>
      </w:pPr>
      <w:r>
        <w:rPr>
          <w:rFonts w:hint="eastAsia"/>
          <w:color w:val="auto"/>
          <w:sz w:val="24"/>
          <w:szCs w:val="24"/>
        </w:rPr>
        <w:t>202</w:t>
      </w:r>
      <w:r>
        <w:rPr>
          <w:rFonts w:hint="eastAsia"/>
          <w:color w:val="auto"/>
          <w:sz w:val="24"/>
          <w:szCs w:val="24"/>
          <w:lang w:val="en-US" w:eastAsia="zh-CN"/>
        </w:rPr>
        <w:t>5</w:t>
      </w:r>
      <w:r>
        <w:rPr>
          <w:rFonts w:hint="eastAsia"/>
          <w:color w:val="auto"/>
          <w:sz w:val="24"/>
          <w:szCs w:val="24"/>
        </w:rPr>
        <w:t>年</w:t>
      </w:r>
      <w:r>
        <w:rPr>
          <w:rFonts w:hint="eastAsia"/>
          <w:color w:val="auto"/>
          <w:sz w:val="24"/>
          <w:szCs w:val="24"/>
          <w:lang w:val="en-US" w:eastAsia="zh-CN"/>
        </w:rPr>
        <w:t>4</w:t>
      </w:r>
      <w:r>
        <w:rPr>
          <w:rFonts w:hint="eastAsia"/>
          <w:color w:val="auto"/>
          <w:sz w:val="24"/>
          <w:szCs w:val="24"/>
        </w:rPr>
        <w:t>月2</w:t>
      </w:r>
      <w:r>
        <w:rPr>
          <w:rFonts w:hint="eastAsia"/>
          <w:color w:val="auto"/>
          <w:sz w:val="24"/>
          <w:szCs w:val="24"/>
          <w:lang w:val="en-US" w:eastAsia="zh-CN"/>
        </w:rPr>
        <w:t>2</w:t>
      </w:r>
      <w:r>
        <w:rPr>
          <w:rFonts w:hint="eastAsia"/>
          <w:color w:val="auto"/>
          <w:sz w:val="24"/>
          <w:szCs w:val="24"/>
        </w:rPr>
        <w:t>日在柳州市节能环保产业协会网站上发布了项目环境影响报告书报批前公示。</w:t>
      </w:r>
    </w:p>
    <w:p w14:paraId="77BE1B32">
      <w:pPr>
        <w:pStyle w:val="9"/>
        <w:keepNext w:val="0"/>
        <w:keepLines w:val="0"/>
        <w:pageBreakBefore w:val="0"/>
        <w:shd w:val="clear"/>
        <w:kinsoku/>
        <w:wordWrap/>
        <w:overflowPunct/>
        <w:topLinePunct w:val="0"/>
        <w:autoSpaceDE/>
        <w:autoSpaceDN/>
        <w:bidi w:val="0"/>
        <w:adjustRightInd/>
        <w:snapToGrid/>
        <w:spacing w:after="0" w:line="500" w:lineRule="exact"/>
        <w:ind w:firstLine="480" w:firstLineChars="200"/>
        <w:jc w:val="both"/>
        <w:textAlignment w:val="auto"/>
        <w:rPr>
          <w:color w:val="auto"/>
          <w:sz w:val="24"/>
          <w:szCs w:val="24"/>
        </w:rPr>
      </w:pPr>
      <w:r>
        <w:rPr>
          <w:rFonts w:hint="eastAsia"/>
          <w:color w:val="auto"/>
          <w:sz w:val="24"/>
          <w:szCs w:val="24"/>
        </w:rPr>
        <w:t>现按照《建设项目环境影响评价公众参与说明格式要求》编制《</w:t>
      </w:r>
      <w:r>
        <w:rPr>
          <w:rFonts w:hint="eastAsia"/>
          <w:color w:val="auto"/>
          <w:sz w:val="24"/>
          <w:szCs w:val="24"/>
          <w:u w:val="none" w:color="auto"/>
        </w:rPr>
        <w:t>柳州市鱼峰区白沙镇红乐屯生猪养殖基地项目</w:t>
      </w:r>
      <w:r>
        <w:rPr>
          <w:rFonts w:hint="eastAsia"/>
          <w:color w:val="auto"/>
          <w:sz w:val="24"/>
          <w:szCs w:val="24"/>
        </w:rPr>
        <w:t>环境影响评价公众参与说明》。</w:t>
      </w:r>
    </w:p>
    <w:p w14:paraId="3737CF08">
      <w:pPr>
        <w:pStyle w:val="4"/>
        <w:keepNext/>
        <w:keepLines/>
        <w:pageBreakBefore w:val="0"/>
        <w:widowControl w:val="0"/>
        <w:shd w:val="clear"/>
        <w:kinsoku/>
        <w:wordWrap/>
        <w:overflowPunct/>
        <w:topLinePunct w:val="0"/>
        <w:autoSpaceDE/>
        <w:autoSpaceDN/>
        <w:bidi w:val="0"/>
        <w:adjustRightInd/>
        <w:snapToGrid/>
        <w:spacing w:before="0" w:line="500" w:lineRule="exact"/>
        <w:ind w:left="0" w:leftChars="0" w:firstLineChars="0"/>
        <w:textAlignment w:val="auto"/>
        <w:rPr>
          <w:rFonts w:hint="eastAsia" w:ascii="Times New Roman" w:hAnsi="Times New Roman" w:cs="Times New Roman"/>
          <w:color w:val="auto"/>
          <w:sz w:val="28"/>
          <w:szCs w:val="28"/>
        </w:rPr>
      </w:pPr>
      <w:bookmarkStart w:id="27" w:name="_Toc467"/>
      <w:r>
        <w:rPr>
          <w:rFonts w:hint="eastAsia" w:ascii="Times New Roman" w:hAnsi="Times New Roman" w:cs="Times New Roman"/>
          <w:color w:val="auto"/>
          <w:sz w:val="28"/>
          <w:szCs w:val="28"/>
        </w:rPr>
        <w:t>公众参与的目的及意义</w:t>
      </w:r>
      <w:bookmarkEnd w:id="27"/>
    </w:p>
    <w:p w14:paraId="15123D79">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color w:val="auto"/>
        </w:rPr>
      </w:pPr>
      <w:r>
        <w:rPr>
          <w:rFonts w:hint="eastAsia" w:ascii="Times New Roman" w:hAnsi="Times New Roman" w:cs="Times New Roman"/>
          <w:color w:val="auto"/>
        </w:rPr>
        <w:t>公众参与调查的目的是让公众了解项目建设的目的、规模、建设地点以及项目建设过程中、建成后可能对项目周边地区带来的各个方面的影响，</w:t>
      </w:r>
      <w:r>
        <w:rPr>
          <w:rFonts w:hint="eastAsia" w:ascii="Times New Roman" w:hAnsi="Times New Roman" w:cs="Times New Roman"/>
          <w:color w:val="auto"/>
          <w:lang w:eastAsia="zh-CN"/>
        </w:rPr>
        <w:t>保障</w:t>
      </w:r>
      <w:r>
        <w:rPr>
          <w:rFonts w:hint="eastAsia" w:ascii="Times New Roman" w:hAnsi="Times New Roman" w:cs="Times New Roman"/>
          <w:color w:val="auto"/>
        </w:rPr>
        <w:t>公众环境保护知情权、参与权、表达权和监督权。通过环境影响评价的公众调查，可以使建设项目的规划设计等过程更加科学民主，提高环境保护措施和有关政策法规的落实，给建设项目所在地区和公众带来益处，使环境影响评价的质量得到显著提高。它作为一种协调工程建设和社会影响的手段，在环境影响评价工作中起到了弥补单纯技术研究的不足，尤其是对大型建设项目和对自然环境、社会环境影响大的项目，公众参与可使环境影响评价中的预测分析更加完善，提出的建议更加合理。</w:t>
      </w:r>
    </w:p>
    <w:p w14:paraId="765B7998">
      <w:pPr>
        <w:pStyle w:val="4"/>
        <w:keepNext/>
        <w:keepLines/>
        <w:pageBreakBefore w:val="0"/>
        <w:widowControl w:val="0"/>
        <w:shd w:val="clear"/>
        <w:kinsoku/>
        <w:wordWrap/>
        <w:overflowPunct/>
        <w:topLinePunct w:val="0"/>
        <w:autoSpaceDE/>
        <w:autoSpaceDN/>
        <w:bidi w:val="0"/>
        <w:adjustRightInd/>
        <w:snapToGrid/>
        <w:spacing w:before="0" w:line="500" w:lineRule="exact"/>
        <w:ind w:left="0" w:leftChars="0" w:firstLineChars="0"/>
        <w:textAlignment w:val="auto"/>
        <w:rPr>
          <w:rFonts w:hint="eastAsia" w:ascii="Times New Roman" w:hAnsi="Times New Roman" w:cs="Times New Roman"/>
          <w:color w:val="auto"/>
          <w:sz w:val="28"/>
          <w:szCs w:val="28"/>
        </w:rPr>
      </w:pPr>
      <w:bookmarkStart w:id="28" w:name="_Toc32504"/>
      <w:r>
        <w:rPr>
          <w:rFonts w:hint="eastAsia" w:ascii="Times New Roman" w:hAnsi="Times New Roman" w:cs="Times New Roman"/>
          <w:color w:val="auto"/>
          <w:sz w:val="28"/>
          <w:szCs w:val="28"/>
        </w:rPr>
        <w:t>编制依据</w:t>
      </w:r>
      <w:bookmarkEnd w:id="28"/>
    </w:p>
    <w:p w14:paraId="0B027151">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color w:val="auto"/>
        </w:rPr>
      </w:pPr>
      <w:r>
        <w:rPr>
          <w:rFonts w:hint="eastAsia" w:ascii="Times New Roman" w:hAnsi="Times New Roman" w:cs="Times New Roman"/>
          <w:color w:val="auto"/>
        </w:rPr>
        <w:t>1、</w:t>
      </w:r>
      <w:r>
        <w:rPr>
          <w:rFonts w:ascii="Times New Roman" w:hAnsi="Times New Roman" w:cs="Times New Roman"/>
          <w:color w:val="auto"/>
        </w:rPr>
        <w:t>《中华人民共和国环境保护法》</w:t>
      </w:r>
      <w:r>
        <w:rPr>
          <w:rFonts w:hint="eastAsia" w:ascii="Times New Roman" w:hAnsi="Times New Roman" w:cs="Times New Roman"/>
          <w:color w:val="auto"/>
        </w:rPr>
        <w:t>（</w:t>
      </w:r>
      <w:r>
        <w:rPr>
          <w:rFonts w:ascii="Times New Roman" w:hAnsi="Times New Roman" w:cs="Times New Roman"/>
          <w:color w:val="auto"/>
        </w:rPr>
        <w:t>2015年1月1日起实施</w:t>
      </w:r>
      <w:r>
        <w:rPr>
          <w:rFonts w:hint="eastAsia" w:ascii="Times New Roman" w:hAnsi="Times New Roman" w:cs="Times New Roman"/>
          <w:color w:val="auto"/>
        </w:rPr>
        <w:t>）；</w:t>
      </w:r>
    </w:p>
    <w:p w14:paraId="47F8B51A">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color w:val="auto"/>
        </w:rPr>
      </w:pPr>
      <w:r>
        <w:rPr>
          <w:rFonts w:hint="eastAsia" w:ascii="Times New Roman" w:hAnsi="Times New Roman" w:cs="Times New Roman"/>
          <w:color w:val="auto"/>
        </w:rPr>
        <w:t>2、</w:t>
      </w:r>
      <w:r>
        <w:rPr>
          <w:rFonts w:ascii="Times New Roman" w:hAnsi="Times New Roman" w:cs="Times New Roman"/>
          <w:color w:val="auto"/>
        </w:rPr>
        <w:t>《中华人民共和国环境影响评价法》</w:t>
      </w:r>
      <w:r>
        <w:rPr>
          <w:rFonts w:hint="eastAsia" w:ascii="Times New Roman" w:hAnsi="Times New Roman" w:cs="Times New Roman"/>
          <w:color w:val="auto"/>
        </w:rPr>
        <w:t>（2018年12月29日修正）</w:t>
      </w:r>
      <w:r>
        <w:rPr>
          <w:rFonts w:ascii="Times New Roman" w:hAnsi="Times New Roman" w:cs="Times New Roman"/>
          <w:color w:val="auto"/>
        </w:rPr>
        <w:t>；</w:t>
      </w:r>
    </w:p>
    <w:p w14:paraId="06A9E67E">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color w:val="auto"/>
        </w:rPr>
      </w:pPr>
      <w:r>
        <w:rPr>
          <w:rFonts w:hint="eastAsia" w:ascii="Times New Roman" w:hAnsi="Times New Roman" w:cs="Times New Roman"/>
          <w:color w:val="auto"/>
        </w:rPr>
        <w:t>3、《建设项目环境影响评价技术导则 总纲》（HJ2.1-2016）；</w:t>
      </w:r>
    </w:p>
    <w:p w14:paraId="3E3518BE">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color w:val="auto"/>
        </w:rPr>
      </w:pPr>
      <w:r>
        <w:rPr>
          <w:rFonts w:hint="eastAsia" w:ascii="Times New Roman" w:hAnsi="Times New Roman" w:cs="Times New Roman"/>
          <w:color w:val="auto"/>
        </w:rPr>
        <w:t>4、《环境影响评价公众参与办法》（部令 第4号）（2019年1月1日起施行）；</w:t>
      </w:r>
    </w:p>
    <w:p w14:paraId="6C3B2BAD">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eastAsia" w:ascii="Times New Roman" w:hAnsi="Times New Roman" w:cs="Times New Roman"/>
          <w:color w:val="auto"/>
        </w:rPr>
      </w:pPr>
      <w:r>
        <w:rPr>
          <w:rFonts w:hint="eastAsia" w:ascii="Times New Roman" w:hAnsi="Times New Roman" w:cs="Times New Roman"/>
          <w:color w:val="auto"/>
        </w:rPr>
        <w:t>5、关于发布《环境影响评价公众参与办法》配套文件的公告（</w:t>
      </w:r>
      <w:r>
        <w:rPr>
          <w:rFonts w:ascii="Times New Roman" w:hAnsi="Times New Roman" w:cs="Times New Roman"/>
          <w:color w:val="auto"/>
        </w:rPr>
        <w:t>2019年1月1日起施行</w:t>
      </w:r>
      <w:r>
        <w:rPr>
          <w:rFonts w:hint="eastAsia" w:ascii="Times New Roman" w:hAnsi="Times New Roman" w:cs="Times New Roman"/>
          <w:color w:val="auto"/>
        </w:rPr>
        <w:t>）。</w:t>
      </w:r>
    </w:p>
    <w:p w14:paraId="1B6237EC">
      <w:pPr>
        <w:pStyle w:val="4"/>
        <w:keepNext/>
        <w:keepLines/>
        <w:pageBreakBefore w:val="0"/>
        <w:widowControl w:val="0"/>
        <w:shd w:val="clear"/>
        <w:kinsoku/>
        <w:wordWrap/>
        <w:overflowPunct/>
        <w:topLinePunct w:val="0"/>
        <w:autoSpaceDE/>
        <w:autoSpaceDN/>
        <w:bidi w:val="0"/>
        <w:adjustRightInd/>
        <w:snapToGrid/>
        <w:spacing w:before="0" w:line="500" w:lineRule="exact"/>
        <w:ind w:left="0" w:leftChars="0" w:firstLineChars="0"/>
        <w:textAlignment w:val="auto"/>
        <w:rPr>
          <w:rFonts w:hint="default" w:ascii="Times New Roman" w:hAnsi="Times New Roman" w:cs="Times New Roman"/>
          <w:color w:val="auto"/>
          <w:sz w:val="28"/>
          <w:szCs w:val="28"/>
        </w:rPr>
      </w:pPr>
      <w:bookmarkStart w:id="29" w:name="_Toc30330"/>
      <w:bookmarkStart w:id="30" w:name="_Toc6478800"/>
      <w:r>
        <w:rPr>
          <w:rFonts w:hint="default" w:ascii="Times New Roman" w:hAnsi="Times New Roman" w:cs="Times New Roman"/>
          <w:color w:val="auto"/>
          <w:sz w:val="28"/>
          <w:szCs w:val="28"/>
        </w:rPr>
        <w:t>公众参与调查</w:t>
      </w:r>
      <w:bookmarkEnd w:id="29"/>
      <w:bookmarkEnd w:id="30"/>
    </w:p>
    <w:p w14:paraId="2EB2E0E3">
      <w:pPr>
        <w:keepNext w:val="0"/>
        <w:keepLines w:val="0"/>
        <w:pageBreakBefore w:val="0"/>
        <w:widowControl w:val="0"/>
        <w:shd w:val="clear"/>
        <w:kinsoku/>
        <w:wordWrap/>
        <w:overflowPunct/>
        <w:topLinePunct w:val="0"/>
        <w:autoSpaceDE/>
        <w:autoSpaceDN/>
        <w:bidi w:val="0"/>
        <w:adjustRightInd w:val="0"/>
        <w:snapToGrid w:val="0"/>
        <w:spacing w:line="500" w:lineRule="exact"/>
        <w:ind w:firstLine="0" w:firstLineChars="0"/>
        <w:textAlignment w:val="auto"/>
        <w:outlineLvl w:val="0"/>
        <w:rPr>
          <w:rFonts w:hint="default" w:ascii="Times New Roman" w:hAnsi="Times New Roman" w:eastAsia="宋体" w:cs="Times New Roman"/>
          <w:b/>
          <w:color w:val="auto"/>
          <w:szCs w:val="24"/>
        </w:rPr>
      </w:pPr>
      <w:bookmarkStart w:id="31" w:name="_Toc26255"/>
      <w:bookmarkStart w:id="32" w:name="_Toc27017"/>
      <w:bookmarkStart w:id="33" w:name="_Toc27937"/>
      <w:bookmarkStart w:id="34" w:name="_Toc6478801"/>
      <w:bookmarkStart w:id="35" w:name="_Toc5099204"/>
      <w:r>
        <w:rPr>
          <w:rFonts w:hint="default" w:ascii="Times New Roman" w:hAnsi="Times New Roman" w:eastAsia="宋体" w:cs="Times New Roman"/>
          <w:b/>
          <w:color w:val="auto"/>
          <w:szCs w:val="24"/>
        </w:rPr>
        <w:t>1.</w:t>
      </w:r>
      <w:r>
        <w:rPr>
          <w:rFonts w:hint="default" w:ascii="Times New Roman" w:hAnsi="Times New Roman" w:eastAsia="宋体" w:cs="Times New Roman"/>
          <w:b/>
          <w:color w:val="auto"/>
          <w:szCs w:val="24"/>
          <w:lang w:val="en-US" w:eastAsia="zh-CN"/>
        </w:rPr>
        <w:t>4</w:t>
      </w:r>
      <w:r>
        <w:rPr>
          <w:rFonts w:hint="default" w:ascii="Times New Roman" w:hAnsi="Times New Roman" w:eastAsia="宋体" w:cs="Times New Roman"/>
          <w:b/>
          <w:color w:val="auto"/>
          <w:szCs w:val="24"/>
        </w:rPr>
        <w:t>.1 调查范围</w:t>
      </w:r>
      <w:bookmarkEnd w:id="31"/>
      <w:bookmarkEnd w:id="32"/>
      <w:bookmarkEnd w:id="33"/>
      <w:bookmarkEnd w:id="34"/>
      <w:bookmarkEnd w:id="35"/>
    </w:p>
    <w:p w14:paraId="0D4E2340">
      <w:pPr>
        <w:keepNext w:val="0"/>
        <w:keepLines w:val="0"/>
        <w:pageBreakBefore w:val="0"/>
        <w:widowControl/>
        <w:shd w:val="clear" w:color="auto"/>
        <w:kinsoku/>
        <w:wordWrap/>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主要调查环境影响范围内的公民、法人和其他组织的意见，根据本项目建设的环境影响范围，本次公众参与调查范围主要</w:t>
      </w:r>
      <w:r>
        <w:rPr>
          <w:rFonts w:hint="default" w:ascii="Times New Roman" w:hAnsi="Times New Roman" w:eastAsia="宋体" w:cs="Times New Roman"/>
          <w:color w:val="auto"/>
          <w:kern w:val="0"/>
          <w:sz w:val="24"/>
          <w:szCs w:val="24"/>
          <w:lang w:eastAsia="zh-CN"/>
        </w:rPr>
        <w:t>为红乐屯、新建屯、社贝屯、高椅屯和古塘屯</w:t>
      </w:r>
      <w:r>
        <w:rPr>
          <w:rFonts w:hint="default" w:ascii="Times New Roman" w:hAnsi="Times New Roman" w:eastAsia="宋体" w:cs="Times New Roman"/>
          <w:color w:val="auto"/>
          <w:kern w:val="0"/>
          <w:sz w:val="24"/>
          <w:szCs w:val="24"/>
        </w:rPr>
        <w:t>等村屯。同时鼓励环境影响评价范围之外的公民、公民、法人和其他组织参与。</w:t>
      </w:r>
    </w:p>
    <w:p w14:paraId="38C5010B">
      <w:pPr>
        <w:keepNext w:val="0"/>
        <w:keepLines w:val="0"/>
        <w:pageBreakBefore w:val="0"/>
        <w:widowControl w:val="0"/>
        <w:shd w:val="clear"/>
        <w:kinsoku/>
        <w:wordWrap/>
        <w:overflowPunct/>
        <w:topLinePunct w:val="0"/>
        <w:autoSpaceDE/>
        <w:autoSpaceDN/>
        <w:bidi w:val="0"/>
        <w:adjustRightInd w:val="0"/>
        <w:snapToGrid w:val="0"/>
        <w:spacing w:line="500" w:lineRule="exact"/>
        <w:ind w:firstLine="0" w:firstLineChars="0"/>
        <w:textAlignment w:val="auto"/>
        <w:outlineLvl w:val="0"/>
        <w:rPr>
          <w:rFonts w:hint="eastAsia" w:ascii="Times New Roman" w:hAnsi="Times New Roman" w:eastAsia="宋体" w:cs="Times New Roman"/>
          <w:b/>
          <w:color w:val="auto"/>
          <w:szCs w:val="24"/>
        </w:rPr>
      </w:pPr>
      <w:bookmarkStart w:id="36" w:name="_Toc5099205"/>
      <w:bookmarkStart w:id="37" w:name="_Toc6478802"/>
      <w:bookmarkStart w:id="38" w:name="_Toc21058"/>
      <w:bookmarkStart w:id="39" w:name="_Toc20355"/>
      <w:bookmarkStart w:id="40" w:name="_Toc26676"/>
      <w:r>
        <w:rPr>
          <w:rFonts w:hint="eastAsia" w:ascii="Times New Roman" w:hAnsi="Times New Roman" w:eastAsia="宋体" w:cs="Times New Roman"/>
          <w:b/>
          <w:color w:val="auto"/>
          <w:szCs w:val="24"/>
        </w:rPr>
        <w:t>1.</w:t>
      </w:r>
      <w:r>
        <w:rPr>
          <w:rFonts w:hint="eastAsia" w:ascii="Times New Roman" w:hAnsi="Times New Roman" w:eastAsia="宋体" w:cs="Times New Roman"/>
          <w:b/>
          <w:color w:val="auto"/>
          <w:szCs w:val="24"/>
          <w:lang w:val="en-US" w:eastAsia="zh-CN"/>
        </w:rPr>
        <w:t>4</w:t>
      </w:r>
      <w:r>
        <w:rPr>
          <w:rFonts w:hint="eastAsia" w:ascii="Times New Roman" w:hAnsi="Times New Roman" w:eastAsia="宋体" w:cs="Times New Roman"/>
          <w:b/>
          <w:color w:val="auto"/>
          <w:szCs w:val="24"/>
        </w:rPr>
        <w:t>.2 调查内容</w:t>
      </w:r>
      <w:bookmarkEnd w:id="36"/>
      <w:bookmarkEnd w:id="37"/>
      <w:bookmarkEnd w:id="38"/>
      <w:bookmarkEnd w:id="39"/>
      <w:bookmarkEnd w:id="40"/>
    </w:p>
    <w:p w14:paraId="68388AA6">
      <w:pPr>
        <w:keepNext w:val="0"/>
        <w:keepLines w:val="0"/>
        <w:pageBreakBefore w:val="0"/>
        <w:widowControl/>
        <w:shd w:val="clear" w:color="auto"/>
        <w:kinsoku/>
        <w:wordWrap/>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color w:val="auto"/>
          <w:kern w:val="0"/>
          <w:sz w:val="24"/>
          <w:szCs w:val="24"/>
          <w:lang w:eastAsia="zh-CN"/>
        </w:rPr>
      </w:pPr>
      <w:r>
        <w:rPr>
          <w:rFonts w:hint="eastAsia" w:ascii="Times New Roman" w:hAnsi="Times New Roman" w:eastAsia="宋体" w:cs="Times New Roman"/>
          <w:color w:val="auto"/>
          <w:kern w:val="0"/>
          <w:sz w:val="24"/>
          <w:szCs w:val="24"/>
        </w:rPr>
        <w:t>公众可提出与项目环境影响和环境保护措施有关的建议和意见，调查内容包括被调查对象对本项目所持的态度、被调查对象在本项目建设、运营期间主要关注的环境问题、被调查对象希望项目工程采取的环境保护措施等</w:t>
      </w:r>
      <w:r>
        <w:rPr>
          <w:rFonts w:hint="eastAsia" w:ascii="Times New Roman" w:hAnsi="Times New Roman" w:eastAsia="宋体" w:cs="Times New Roman"/>
          <w:color w:val="auto"/>
          <w:kern w:val="0"/>
          <w:sz w:val="24"/>
          <w:szCs w:val="24"/>
          <w:lang w:eastAsia="zh-CN"/>
        </w:rPr>
        <w:t>。</w:t>
      </w:r>
    </w:p>
    <w:p w14:paraId="03283887">
      <w:pPr>
        <w:pStyle w:val="2"/>
        <w:keepNext/>
        <w:keepLines/>
        <w:pageBreakBefore w:val="0"/>
        <w:widowControl w:val="0"/>
        <w:shd w:val="clear"/>
        <w:kinsoku/>
        <w:wordWrap/>
        <w:overflowPunct/>
        <w:topLinePunct w:val="0"/>
        <w:autoSpaceDE/>
        <w:autoSpaceDN/>
        <w:bidi w:val="0"/>
        <w:adjustRightInd/>
        <w:snapToGrid/>
        <w:spacing w:before="156"/>
        <w:ind w:left="0"/>
        <w:jc w:val="left"/>
        <w:textAlignment w:val="auto"/>
        <w:rPr>
          <w:rFonts w:ascii="Times New Roman" w:hAnsi="Times New Roman" w:cs="Times New Roman"/>
          <w:b/>
          <w:bCs/>
          <w:color w:val="auto"/>
          <w:sz w:val="30"/>
          <w:szCs w:val="30"/>
        </w:rPr>
      </w:pPr>
      <w:bookmarkStart w:id="41" w:name="_Toc11405"/>
      <w:r>
        <w:rPr>
          <w:rFonts w:ascii="Times New Roman" w:hAnsi="Times New Roman" w:cs="Times New Roman"/>
          <w:b/>
          <w:bCs/>
          <w:color w:val="auto"/>
          <w:sz w:val="30"/>
          <w:szCs w:val="30"/>
        </w:rPr>
        <w:t>首次环境影响评价信息公开情况</w:t>
      </w:r>
      <w:bookmarkEnd w:id="24"/>
      <w:bookmarkEnd w:id="41"/>
    </w:p>
    <w:p w14:paraId="7160F452">
      <w:pPr>
        <w:pStyle w:val="4"/>
        <w:keepNext/>
        <w:keepLines/>
        <w:pageBreakBefore w:val="0"/>
        <w:widowControl w:val="0"/>
        <w:shd w:val="clear"/>
        <w:kinsoku/>
        <w:wordWrap/>
        <w:overflowPunct/>
        <w:topLinePunct w:val="0"/>
        <w:autoSpaceDE/>
        <w:autoSpaceDN/>
        <w:bidi w:val="0"/>
        <w:adjustRightInd/>
        <w:snapToGrid/>
        <w:ind w:left="0" w:leftChars="0" w:firstLineChars="0"/>
        <w:textAlignment w:val="auto"/>
        <w:rPr>
          <w:rFonts w:ascii="Times New Roman" w:hAnsi="Times New Roman" w:cs="Times New Roman"/>
          <w:color w:val="auto"/>
          <w:sz w:val="28"/>
          <w:szCs w:val="28"/>
        </w:rPr>
      </w:pPr>
      <w:bookmarkStart w:id="42" w:name="_Toc1756"/>
      <w:r>
        <w:rPr>
          <w:rFonts w:ascii="Times New Roman" w:hAnsi="Times New Roman" w:cs="Times New Roman"/>
          <w:color w:val="auto"/>
          <w:sz w:val="28"/>
          <w:szCs w:val="28"/>
        </w:rPr>
        <w:t>公示内容</w:t>
      </w:r>
      <w:bookmarkEnd w:id="42"/>
    </w:p>
    <w:p w14:paraId="1A35A52D">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lang w:val="en-US" w:eastAsia="zh-CN"/>
        </w:rPr>
        <w:t>0</w:t>
      </w:r>
      <w:r>
        <w:rPr>
          <w:rFonts w:hint="default" w:ascii="Times New Roman" w:hAnsi="Times New Roman" w:eastAsia="宋体" w:cs="Times New Roman"/>
          <w:color w:val="auto"/>
        </w:rPr>
        <w:t>日，我公司委托</w:t>
      </w:r>
      <w:r>
        <w:rPr>
          <w:rFonts w:hint="default" w:ascii="Times New Roman" w:hAnsi="Times New Roman" w:eastAsia="宋体" w:cs="Times New Roman"/>
          <w:color w:val="auto"/>
          <w:lang w:eastAsia="zh-CN"/>
        </w:rPr>
        <w:t>广西桂寰环保有限公司</w:t>
      </w:r>
      <w:r>
        <w:rPr>
          <w:rFonts w:hint="default" w:ascii="Times New Roman" w:hAnsi="Times New Roman" w:eastAsia="宋体" w:cs="Times New Roman"/>
          <w:color w:val="auto"/>
        </w:rPr>
        <w:t>开展项目环境影响评价工作后，于202</w:t>
      </w: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rPr>
        <w:t>年</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eastAsia" w:ascii="Times New Roman" w:hAnsi="Times New Roman" w:eastAsia="宋体" w:cs="Times New Roman"/>
          <w:color w:val="auto"/>
          <w:lang w:val="en-US" w:eastAsia="zh-CN"/>
        </w:rPr>
        <w:t>15</w:t>
      </w:r>
      <w:r>
        <w:rPr>
          <w:rFonts w:hint="default" w:ascii="Times New Roman" w:hAnsi="Times New Roman" w:eastAsia="宋体" w:cs="Times New Roman"/>
          <w:color w:val="auto"/>
        </w:rPr>
        <w:t>日</w:t>
      </w:r>
      <w:r>
        <w:rPr>
          <w:rFonts w:hint="default" w:ascii="Times New Roman" w:hAnsi="Times New Roman" w:eastAsia="宋体" w:cs="Times New Roman"/>
          <w:color w:val="auto"/>
        </w:rPr>
        <w:t>在</w:t>
      </w:r>
      <w:r>
        <w:rPr>
          <w:rFonts w:hint="default" w:ascii="Times New Roman" w:hAnsi="Times New Roman" w:eastAsia="宋体" w:cs="Times New Roman"/>
          <w:color w:val="auto"/>
          <w:spacing w:val="-12"/>
          <w:sz w:val="24"/>
          <w:szCs w:val="24"/>
          <w:lang w:eastAsia="zh-CN"/>
        </w:rPr>
        <w:t>柳州市节能环保产业协会网站</w:t>
      </w:r>
      <w:r>
        <w:rPr>
          <w:rFonts w:hint="default" w:ascii="Times New Roman" w:hAnsi="Times New Roman" w:eastAsia="宋体" w:cs="Times New Roman"/>
          <w:color w:val="auto"/>
        </w:rPr>
        <w:t>进行了项目环境影响评价第一次公示</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公开内容均符合《环境影响评价公众参与办法》</w:t>
      </w:r>
      <w:r>
        <w:rPr>
          <w:rFonts w:hint="eastAsia" w:ascii="Times New Roman" w:hAnsi="Times New Roman" w:eastAsia="宋体" w:cs="Times New Roman"/>
          <w:color w:val="auto"/>
          <w:lang w:eastAsia="zh-CN"/>
        </w:rPr>
        <w:t>第九条所列</w:t>
      </w:r>
      <w:r>
        <w:rPr>
          <w:rFonts w:hint="default" w:ascii="Times New Roman" w:hAnsi="Times New Roman" w:eastAsia="宋体" w:cs="Times New Roman"/>
          <w:color w:val="auto"/>
        </w:rPr>
        <w:t>要求。</w:t>
      </w:r>
      <w:r>
        <w:rPr>
          <w:rFonts w:hint="default" w:ascii="Times New Roman" w:hAnsi="Times New Roman" w:eastAsia="宋体" w:cs="Times New Roman"/>
          <w:color w:val="auto"/>
          <w:lang w:eastAsia="zh-CN"/>
        </w:rPr>
        <w:t>公示的内容主要包括</w:t>
      </w:r>
      <w:r>
        <w:rPr>
          <w:rFonts w:hint="eastAsia" w:ascii="Times New Roman" w:hAnsi="Times New Roman" w:eastAsia="宋体" w:cs="Times New Roman"/>
          <w:color w:val="auto"/>
          <w:lang w:eastAsia="zh-CN"/>
        </w:rPr>
        <w:t>：</w:t>
      </w:r>
    </w:p>
    <w:p w14:paraId="5A52F7B1">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一、建设项目名称及概要</w:t>
      </w:r>
      <w:r>
        <w:rPr>
          <w:rFonts w:hint="eastAsia" w:ascii="Times New Roman" w:hAnsi="Times New Roman" w:eastAsia="宋体" w:cs="Times New Roman"/>
          <w:color w:val="auto"/>
          <w:lang w:eastAsia="zh-CN"/>
        </w:rPr>
        <w:t>：</w:t>
      </w:r>
    </w:p>
    <w:p w14:paraId="085A2B0A">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二、建设单位名称及联系方式</w:t>
      </w:r>
      <w:r>
        <w:rPr>
          <w:rFonts w:hint="eastAsia" w:ascii="Times New Roman" w:hAnsi="Times New Roman" w:eastAsia="宋体" w:cs="Times New Roman"/>
          <w:color w:val="auto"/>
          <w:lang w:eastAsia="zh-CN"/>
        </w:rPr>
        <w:t>：</w:t>
      </w:r>
    </w:p>
    <w:p w14:paraId="10B5E263">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三、承担环境影响评价的单位</w:t>
      </w:r>
      <w:r>
        <w:rPr>
          <w:rFonts w:hint="eastAsia" w:ascii="Times New Roman" w:hAnsi="Times New Roman" w:eastAsia="宋体" w:cs="Times New Roman"/>
          <w:color w:val="auto"/>
          <w:lang w:eastAsia="zh-CN"/>
        </w:rPr>
        <w:t>：</w:t>
      </w:r>
    </w:p>
    <w:p w14:paraId="66B71314">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四、环境影响评价的工作程序和主要工作内容</w:t>
      </w:r>
      <w:r>
        <w:rPr>
          <w:rFonts w:hint="eastAsia" w:ascii="Times New Roman" w:hAnsi="Times New Roman" w:eastAsia="宋体" w:cs="Times New Roman"/>
          <w:color w:val="auto"/>
          <w:lang w:eastAsia="zh-CN"/>
        </w:rPr>
        <w:t>：</w:t>
      </w:r>
    </w:p>
    <w:p w14:paraId="0A21911E">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五、公众意见表的网络链接</w:t>
      </w:r>
      <w:r>
        <w:rPr>
          <w:rFonts w:hint="eastAsia" w:ascii="Times New Roman" w:hAnsi="Times New Roman" w:eastAsia="宋体" w:cs="Times New Roman"/>
          <w:color w:val="auto"/>
          <w:lang w:eastAsia="zh-CN"/>
        </w:rPr>
        <w:t>：</w:t>
      </w:r>
    </w:p>
    <w:p w14:paraId="01359D06">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六、公众提出意见的主要方式</w:t>
      </w:r>
      <w:r>
        <w:rPr>
          <w:rFonts w:hint="eastAsia" w:ascii="Times New Roman" w:hAnsi="Times New Roman" w:eastAsia="宋体" w:cs="Times New Roman"/>
          <w:color w:val="auto"/>
          <w:lang w:eastAsia="zh-CN"/>
        </w:rPr>
        <w:t>和途径</w:t>
      </w:r>
      <w:r>
        <w:rPr>
          <w:rFonts w:hint="default" w:ascii="Times New Roman" w:hAnsi="Times New Roman" w:eastAsia="宋体" w:cs="Times New Roman"/>
          <w:color w:val="auto"/>
          <w:lang w:eastAsia="zh-CN"/>
        </w:rPr>
        <w:t>。</w:t>
      </w:r>
    </w:p>
    <w:p w14:paraId="69F91CA0">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在环境影响报告书征求意见稿编制过程中，公众均可向建设单位提出与环境影响评价相关的意见。</w:t>
      </w:r>
    </w:p>
    <w:p w14:paraId="491B113D">
      <w:pPr>
        <w:pStyle w:val="4"/>
        <w:keepNext/>
        <w:keepLines/>
        <w:pageBreakBefore w:val="0"/>
        <w:widowControl w:val="0"/>
        <w:shd w:val="clear"/>
        <w:kinsoku/>
        <w:wordWrap/>
        <w:overflowPunct/>
        <w:topLinePunct w:val="0"/>
        <w:autoSpaceDE/>
        <w:autoSpaceDN/>
        <w:bidi w:val="0"/>
        <w:adjustRightInd/>
        <w:snapToGrid/>
        <w:spacing w:before="0"/>
        <w:ind w:left="0" w:leftChars="0" w:firstLineChars="0"/>
        <w:textAlignment w:val="auto"/>
        <w:rPr>
          <w:rFonts w:ascii="Times New Roman" w:hAnsi="Times New Roman" w:cs="Times New Roman"/>
          <w:color w:val="auto"/>
          <w:sz w:val="28"/>
          <w:szCs w:val="28"/>
        </w:rPr>
      </w:pPr>
      <w:bookmarkStart w:id="43" w:name="_Toc14412"/>
      <w:r>
        <w:rPr>
          <w:rFonts w:ascii="Times New Roman" w:hAnsi="Times New Roman" w:cs="Times New Roman"/>
          <w:color w:val="auto"/>
          <w:sz w:val="28"/>
          <w:szCs w:val="28"/>
        </w:rPr>
        <w:t>公开方式</w:t>
      </w:r>
      <w:bookmarkEnd w:id="43"/>
    </w:p>
    <w:p w14:paraId="0067BA88">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rPr>
        <w:t>我单位选择</w:t>
      </w:r>
      <w:r>
        <w:rPr>
          <w:rFonts w:hint="eastAsia" w:ascii="Times New Roman" w:hAnsi="Times New Roman" w:cs="Times New Roman"/>
          <w:color w:val="auto"/>
          <w:spacing w:val="0"/>
          <w:sz w:val="24"/>
          <w:szCs w:val="24"/>
          <w:lang w:eastAsia="zh-CN"/>
        </w:rPr>
        <w:t>柳州市节能环保产业协会</w:t>
      </w:r>
      <w:r>
        <w:rPr>
          <w:rFonts w:hint="default" w:ascii="Times New Roman" w:hAnsi="Times New Roman" w:cs="Times New Roman"/>
          <w:color w:val="auto"/>
          <w:sz w:val="24"/>
          <w:szCs w:val="24"/>
          <w:lang w:eastAsia="zh-CN"/>
        </w:rPr>
        <w:t>网站</w:t>
      </w:r>
      <w:r>
        <w:rPr>
          <w:rFonts w:hint="default" w:ascii="Times New Roman" w:hAnsi="Times New Roman" w:cs="Times New Roman"/>
          <w:color w:val="auto"/>
          <w:sz w:val="24"/>
          <w:szCs w:val="24"/>
        </w:rPr>
        <w:t>作为项目环境影响评价信息公示的媒介</w:t>
      </w:r>
      <w:r>
        <w:rPr>
          <w:rFonts w:hint="default" w:ascii="Times New Roman" w:hAnsi="Times New Roman" w:cs="Times New Roman"/>
          <w:color w:val="auto"/>
          <w:sz w:val="24"/>
          <w:szCs w:val="24"/>
          <w:highlight w:val="none"/>
        </w:rPr>
        <w:t>，符合《环境影响评价公众参与办法》第</w:t>
      </w:r>
      <w:r>
        <w:rPr>
          <w:rFonts w:hint="eastAsia" w:ascii="Times New Roman" w:hAnsi="Times New Roman" w:cs="Times New Roman"/>
          <w:color w:val="auto"/>
          <w:sz w:val="24"/>
          <w:szCs w:val="24"/>
          <w:highlight w:val="none"/>
          <w:lang w:eastAsia="zh-CN"/>
        </w:rPr>
        <w:t>九</w:t>
      </w:r>
      <w:r>
        <w:rPr>
          <w:rFonts w:hint="default" w:ascii="Times New Roman" w:hAnsi="Times New Roman" w:cs="Times New Roman"/>
          <w:color w:val="auto"/>
          <w:sz w:val="24"/>
          <w:szCs w:val="24"/>
          <w:highlight w:val="none"/>
        </w:rPr>
        <w:t>条所列要求。</w:t>
      </w:r>
    </w:p>
    <w:p w14:paraId="06DE3FFA">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80" w:firstLineChars="200"/>
        <w:jc w:val="both"/>
        <w:textAlignment w:val="auto"/>
        <w:rPr>
          <w:rFonts w:hint="default" w:ascii="Times New Roman" w:hAnsi="Times New Roman" w:cs="Times New Roman"/>
          <w:color w:val="auto"/>
          <w:sz w:val="24"/>
          <w:szCs w:val="24"/>
          <w:highlight w:val="none"/>
        </w:rPr>
      </w:pPr>
      <w:r>
        <w:rPr>
          <w:rFonts w:hint="eastAsia" w:ascii="Times New Roman" w:hAnsi="Times New Roman" w:cs="Times New Roman"/>
          <w:color w:val="auto"/>
          <w:spacing w:val="0"/>
          <w:sz w:val="24"/>
          <w:szCs w:val="24"/>
          <w:highlight w:val="none"/>
          <w:lang w:eastAsia="zh-CN"/>
        </w:rPr>
        <w:t>柳州市节能环保产业协会</w:t>
      </w:r>
      <w:r>
        <w:rPr>
          <w:rFonts w:hint="default" w:ascii="Times New Roman" w:hAnsi="Times New Roman" w:cs="Times New Roman"/>
          <w:color w:val="auto"/>
          <w:spacing w:val="0"/>
          <w:sz w:val="24"/>
          <w:szCs w:val="24"/>
          <w:highlight w:val="none"/>
          <w:lang w:eastAsia="zh-CN"/>
        </w:rPr>
        <w:t>网站</w:t>
      </w:r>
      <w:r>
        <w:rPr>
          <w:rFonts w:hint="default" w:ascii="Times New Roman" w:hAnsi="Times New Roman" w:cs="Times New Roman"/>
          <w:color w:val="auto"/>
          <w:spacing w:val="-3"/>
          <w:sz w:val="24"/>
          <w:szCs w:val="24"/>
          <w:highlight w:val="none"/>
        </w:rPr>
        <w:t>第</w:t>
      </w:r>
      <w:r>
        <w:rPr>
          <w:rFonts w:hint="eastAsia" w:ascii="Times New Roman" w:hAnsi="Times New Roman" w:cs="Times New Roman"/>
          <w:color w:val="auto"/>
          <w:spacing w:val="-3"/>
          <w:sz w:val="24"/>
          <w:szCs w:val="24"/>
          <w:highlight w:val="none"/>
          <w:lang w:eastAsia="zh-CN"/>
        </w:rPr>
        <w:t>一</w:t>
      </w:r>
      <w:r>
        <w:rPr>
          <w:rFonts w:hint="default" w:ascii="Times New Roman" w:hAnsi="Times New Roman" w:cs="Times New Roman"/>
          <w:color w:val="auto"/>
          <w:spacing w:val="-3"/>
          <w:sz w:val="24"/>
          <w:szCs w:val="24"/>
          <w:highlight w:val="none"/>
        </w:rPr>
        <w:t>次公示时间为</w:t>
      </w:r>
      <w:r>
        <w:rPr>
          <w:rFonts w:hint="default" w:ascii="Times New Roman" w:hAnsi="Times New Roman" w:eastAsia="宋体" w:cs="Times New Roman"/>
          <w:color w:val="auto"/>
          <w:kern w:val="2"/>
          <w:sz w:val="24"/>
          <w:szCs w:val="22"/>
          <w:lang w:val="en-US" w:eastAsia="zh-CN" w:bidi="ar-SA"/>
        </w:rPr>
        <w:t>202</w:t>
      </w:r>
      <w:r>
        <w:rPr>
          <w:rFonts w:hint="eastAsia" w:cs="Times New Roman"/>
          <w:color w:val="auto"/>
          <w:kern w:val="2"/>
          <w:sz w:val="24"/>
          <w:szCs w:val="22"/>
          <w:lang w:val="en-US" w:eastAsia="zh-CN" w:bidi="ar-SA"/>
        </w:rPr>
        <w:t>5</w:t>
      </w:r>
      <w:r>
        <w:rPr>
          <w:rFonts w:hint="default" w:ascii="Times New Roman" w:hAnsi="Times New Roman" w:eastAsia="宋体" w:cs="Times New Roman"/>
          <w:color w:val="auto"/>
          <w:kern w:val="2"/>
          <w:sz w:val="24"/>
          <w:szCs w:val="22"/>
          <w:lang w:val="en-US" w:eastAsia="zh-CN" w:bidi="ar-SA"/>
        </w:rPr>
        <w:t>年</w:t>
      </w:r>
      <w:r>
        <w:rPr>
          <w:rFonts w:hint="eastAsia" w:cs="Times New Roman"/>
          <w:color w:val="auto"/>
          <w:kern w:val="2"/>
          <w:sz w:val="24"/>
          <w:szCs w:val="22"/>
          <w:lang w:val="en-US" w:eastAsia="zh-CN" w:bidi="ar-SA"/>
        </w:rPr>
        <w:t>1</w:t>
      </w:r>
      <w:r>
        <w:rPr>
          <w:rFonts w:hint="default" w:ascii="Times New Roman" w:hAnsi="Times New Roman" w:eastAsia="宋体" w:cs="Times New Roman"/>
          <w:color w:val="auto"/>
          <w:kern w:val="2"/>
          <w:sz w:val="24"/>
          <w:szCs w:val="22"/>
          <w:lang w:val="en-US" w:eastAsia="zh-CN" w:bidi="ar-SA"/>
        </w:rPr>
        <w:t>月</w:t>
      </w:r>
      <w:r>
        <w:rPr>
          <w:rFonts w:hint="eastAsia" w:cs="Times New Roman"/>
          <w:color w:val="auto"/>
          <w:kern w:val="2"/>
          <w:sz w:val="24"/>
          <w:szCs w:val="22"/>
          <w:lang w:val="en-US" w:eastAsia="zh-CN" w:bidi="ar-SA"/>
        </w:rPr>
        <w:t>15</w:t>
      </w:r>
      <w:r>
        <w:rPr>
          <w:rFonts w:hint="default" w:ascii="Times New Roman" w:hAnsi="Times New Roman" w:eastAsia="宋体" w:cs="Times New Roman"/>
          <w:color w:val="auto"/>
          <w:kern w:val="2"/>
          <w:sz w:val="24"/>
          <w:szCs w:val="22"/>
          <w:lang w:val="en-US" w:eastAsia="zh-CN" w:bidi="ar-SA"/>
        </w:rPr>
        <w:t>日</w:t>
      </w:r>
      <w:r>
        <w:rPr>
          <w:rFonts w:hint="default" w:ascii="Times New Roman" w:hAnsi="Times New Roman" w:eastAsia="宋体" w:cs="Times New Roman"/>
          <w:color w:val="auto"/>
          <w:kern w:val="2"/>
          <w:sz w:val="24"/>
          <w:szCs w:val="22"/>
          <w:lang w:val="en-US" w:eastAsia="zh-CN" w:bidi="ar-SA"/>
        </w:rPr>
        <w:t>，</w:t>
      </w:r>
      <w:r>
        <w:rPr>
          <w:rFonts w:hint="default" w:ascii="Times New Roman" w:hAnsi="Times New Roman" w:cs="Times New Roman"/>
          <w:color w:val="auto"/>
          <w:spacing w:val="-17"/>
          <w:sz w:val="24"/>
          <w:szCs w:val="24"/>
          <w:highlight w:val="none"/>
        </w:rPr>
        <w:t>公示网址为：</w:t>
      </w:r>
      <w:r>
        <w:rPr>
          <w:rFonts w:hint="default" w:ascii="Times New Roman" w:hAnsi="Times New Roman" w:cs="Times New Roman"/>
          <w:color w:val="auto"/>
          <w:spacing w:val="-17"/>
          <w:sz w:val="24"/>
          <w:szCs w:val="24"/>
          <w:highlight w:val="none"/>
        </w:rPr>
        <w:t>http://www.lzecep.com/nd.jsp?id=495#skeyword</w:t>
      </w:r>
    </w:p>
    <w:p w14:paraId="49EC5DAB">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公示截图如下：</w:t>
      </w:r>
    </w:p>
    <w:p w14:paraId="55F9FDAF">
      <w:pPr>
        <w:pStyle w:val="9"/>
        <w:keepNext w:val="0"/>
        <w:keepLines w:val="0"/>
        <w:pageBreakBefore w:val="0"/>
        <w:widowControl w:val="0"/>
        <w:kinsoku/>
        <w:wordWrap/>
        <w:overflowPunct/>
        <w:topLinePunct w:val="0"/>
        <w:autoSpaceDE w:val="0"/>
        <w:autoSpaceDN w:val="0"/>
        <w:bidi w:val="0"/>
        <w:adjustRightInd/>
        <w:snapToGrid/>
        <w:spacing w:before="0" w:after="0" w:line="240" w:lineRule="auto"/>
        <w:ind w:left="0" w:right="0" w:firstLine="0"/>
        <w:jc w:val="center"/>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drawing>
          <wp:inline distT="0" distB="0" distL="114300" distR="114300">
            <wp:extent cx="5416550" cy="4839970"/>
            <wp:effectExtent l="0" t="0" r="12700" b="17780"/>
            <wp:docPr id="25" name="图片 25" descr="柳州市鱼峰区白沙镇红乐屯生猪养殖基地项目环境影响评价信息公示 - 柳州市节能环保产业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柳州市鱼峰区白沙镇红乐屯生猪养殖基地项目环境影响评价信息公示 - 柳州市节能环保产业协会"/>
                    <pic:cNvPicPr>
                      <a:picLocks noChangeAspect="1"/>
                    </pic:cNvPicPr>
                  </pic:nvPicPr>
                  <pic:blipFill>
                    <a:blip r:embed="rId13"/>
                    <a:srcRect r="2413" b="10011"/>
                    <a:stretch>
                      <a:fillRect/>
                    </a:stretch>
                  </pic:blipFill>
                  <pic:spPr>
                    <a:xfrm>
                      <a:off x="0" y="0"/>
                      <a:ext cx="5416550" cy="4839970"/>
                    </a:xfrm>
                    <a:prstGeom prst="rect">
                      <a:avLst/>
                    </a:prstGeom>
                  </pic:spPr>
                </pic:pic>
              </a:graphicData>
            </a:graphic>
          </wp:inline>
        </w:drawing>
      </w:r>
    </w:p>
    <w:p w14:paraId="68DB0E2E">
      <w:pPr>
        <w:shd w:val="clear"/>
        <w:spacing w:line="240" w:lineRule="atLeast"/>
        <w:ind w:firstLine="0" w:firstLineChars="0"/>
        <w:jc w:val="center"/>
        <w:rPr>
          <w:rFonts w:ascii="Times New Roman" w:hAnsi="Times New Roman" w:cs="Times New Roman"/>
          <w:b/>
          <w:bCs/>
          <w:color w:val="auto"/>
        </w:rPr>
      </w:pPr>
      <w:r>
        <w:rPr>
          <w:rFonts w:ascii="Times New Roman" w:hAnsi="Times New Roman" w:cs="Times New Roman"/>
          <w:b/>
          <w:bCs/>
          <w:color w:val="auto"/>
        </w:rPr>
        <w:t>图2-</w:t>
      </w:r>
      <w:r>
        <w:rPr>
          <w:rFonts w:ascii="Times New Roman" w:hAnsi="Times New Roman" w:cs="Times New Roman"/>
          <w:b/>
          <w:bCs/>
          <w:color w:val="auto"/>
        </w:rPr>
        <w:fldChar w:fldCharType="begin"/>
      </w:r>
      <w:r>
        <w:rPr>
          <w:rFonts w:ascii="Times New Roman" w:hAnsi="Times New Roman" w:cs="Times New Roman"/>
          <w:b/>
          <w:bCs/>
          <w:color w:val="auto"/>
        </w:rPr>
        <w:instrText xml:space="preserve"> SEQ 图表 \* ARABIC \s 2 </w:instrText>
      </w:r>
      <w:r>
        <w:rPr>
          <w:rFonts w:ascii="Times New Roman" w:hAnsi="Times New Roman" w:cs="Times New Roman"/>
          <w:b/>
          <w:bCs/>
          <w:color w:val="auto"/>
        </w:rPr>
        <w:fldChar w:fldCharType="separate"/>
      </w:r>
      <w:r>
        <w:rPr>
          <w:rFonts w:ascii="Times New Roman" w:hAnsi="Times New Roman" w:cs="Times New Roman"/>
          <w:b/>
          <w:bCs/>
          <w:color w:val="auto"/>
        </w:rPr>
        <w:t>1</w:t>
      </w:r>
      <w:r>
        <w:rPr>
          <w:rFonts w:ascii="Times New Roman" w:hAnsi="Times New Roman" w:cs="Times New Roman"/>
          <w:b/>
          <w:bCs/>
          <w:color w:val="auto"/>
        </w:rPr>
        <w:fldChar w:fldCharType="end"/>
      </w:r>
      <w:r>
        <w:rPr>
          <w:rFonts w:ascii="Times New Roman" w:hAnsi="Times New Roman" w:cs="Times New Roman"/>
          <w:b/>
          <w:bCs/>
          <w:color w:val="auto"/>
        </w:rPr>
        <w:t xml:space="preserve">  </w:t>
      </w:r>
      <w:r>
        <w:rPr>
          <w:b/>
          <w:bCs/>
          <w:color w:val="auto"/>
        </w:rPr>
        <w:t>项目环境影响评价信息第</w:t>
      </w:r>
      <w:r>
        <w:rPr>
          <w:rFonts w:hint="eastAsia"/>
          <w:b/>
          <w:bCs/>
          <w:color w:val="auto"/>
          <w:lang w:eastAsia="zh-CN"/>
        </w:rPr>
        <w:t>一</w:t>
      </w:r>
      <w:r>
        <w:rPr>
          <w:b/>
          <w:bCs/>
          <w:color w:val="auto"/>
        </w:rPr>
        <w:t>次公示网络截图</w:t>
      </w:r>
    </w:p>
    <w:p w14:paraId="1CA6D04B">
      <w:pPr>
        <w:pStyle w:val="33"/>
        <w:shd w:val="clear"/>
        <w:rPr>
          <w:rFonts w:ascii="Times New Roman" w:cs="Times New Roman"/>
          <w:b w:val="0"/>
          <w:bCs w:val="0"/>
          <w:color w:val="auto"/>
        </w:rPr>
      </w:pPr>
    </w:p>
    <w:p w14:paraId="61470B51">
      <w:pPr>
        <w:pStyle w:val="4"/>
        <w:keepNext/>
        <w:keepLines/>
        <w:pageBreakBefore w:val="0"/>
        <w:widowControl w:val="0"/>
        <w:shd w:val="clear"/>
        <w:kinsoku/>
        <w:wordWrap/>
        <w:overflowPunct/>
        <w:topLinePunct w:val="0"/>
        <w:autoSpaceDE/>
        <w:autoSpaceDN/>
        <w:bidi w:val="0"/>
        <w:adjustRightInd/>
        <w:snapToGrid/>
        <w:spacing w:before="0"/>
        <w:ind w:left="0" w:leftChars="0" w:firstLineChars="0"/>
        <w:textAlignment w:val="auto"/>
        <w:rPr>
          <w:rFonts w:ascii="Times New Roman" w:hAnsi="Times New Roman" w:cs="Times New Roman"/>
          <w:color w:val="auto"/>
          <w:sz w:val="28"/>
          <w:szCs w:val="28"/>
        </w:rPr>
      </w:pPr>
      <w:bookmarkStart w:id="44" w:name="_Toc32654"/>
      <w:r>
        <w:rPr>
          <w:rFonts w:ascii="Times New Roman" w:hAnsi="Times New Roman" w:cs="Times New Roman"/>
          <w:color w:val="auto"/>
          <w:sz w:val="28"/>
          <w:szCs w:val="28"/>
        </w:rPr>
        <w:t>公众意见情况</w:t>
      </w:r>
      <w:bookmarkEnd w:id="44"/>
    </w:p>
    <w:p w14:paraId="4BA4BC45">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color w:val="auto"/>
        </w:rPr>
      </w:pPr>
      <w:r>
        <w:rPr>
          <w:rFonts w:ascii="Times New Roman" w:hAnsi="Times New Roman" w:cs="Times New Roman"/>
          <w:color w:val="auto"/>
        </w:rPr>
        <w:t>首次公示期间，建设单位和环评单位均未曾接到公众提出意见情况。</w:t>
      </w:r>
    </w:p>
    <w:p w14:paraId="39B13706">
      <w:pPr>
        <w:keepNext w:val="0"/>
        <w:keepLines w:val="0"/>
        <w:pageBreakBefore w:val="0"/>
        <w:widowControl w:val="0"/>
        <w:shd w:val="clear"/>
        <w:kinsoku/>
        <w:wordWrap/>
        <w:overflowPunct/>
        <w:topLinePunct w:val="0"/>
        <w:autoSpaceDE/>
        <w:autoSpaceDN/>
        <w:bidi w:val="0"/>
        <w:adjustRightInd/>
        <w:snapToGrid/>
        <w:spacing w:line="500" w:lineRule="exact"/>
        <w:ind w:firstLine="480"/>
        <w:textAlignment w:val="auto"/>
        <w:rPr>
          <w:rFonts w:ascii="Times New Roman" w:hAnsi="Times New Roman" w:cs="Times New Roman"/>
          <w:b/>
          <w:color w:val="auto"/>
        </w:rPr>
      </w:pPr>
      <w:r>
        <w:rPr>
          <w:rFonts w:ascii="Times New Roman" w:hAnsi="Times New Roman" w:cs="Times New Roman"/>
          <w:color w:val="auto"/>
        </w:rPr>
        <w:t>首次环境影响评价信息公开情况与《环境影响评价公众参与办法》（部令 第 4 号）（以下简称《办法》）相符性分析如下表。</w:t>
      </w:r>
    </w:p>
    <w:p w14:paraId="3705C338">
      <w:pPr>
        <w:shd w:val="clear"/>
        <w:ind w:firstLine="482"/>
        <w:rPr>
          <w:rFonts w:ascii="Times New Roman" w:hAnsi="Times New Roman" w:cs="Times New Roman"/>
          <w:b/>
          <w:color w:val="auto"/>
        </w:rPr>
      </w:pPr>
    </w:p>
    <w:p w14:paraId="78A410AF">
      <w:pPr>
        <w:shd w:val="clear"/>
        <w:ind w:firstLine="482"/>
        <w:rPr>
          <w:rFonts w:ascii="Times New Roman" w:hAnsi="Times New Roman" w:cs="Times New Roman"/>
          <w:b/>
          <w:color w:val="auto"/>
        </w:rPr>
      </w:pPr>
    </w:p>
    <w:p w14:paraId="6A3EE1E7">
      <w:pPr>
        <w:shd w:val="clear"/>
        <w:ind w:firstLine="482"/>
        <w:rPr>
          <w:rFonts w:ascii="Times New Roman" w:hAnsi="Times New Roman" w:cs="Times New Roman"/>
          <w:b/>
          <w:color w:val="auto"/>
        </w:rPr>
      </w:pPr>
    </w:p>
    <w:p w14:paraId="51A34CF2">
      <w:pPr>
        <w:shd w:val="clear"/>
        <w:ind w:firstLine="482"/>
        <w:rPr>
          <w:rFonts w:ascii="Times New Roman" w:hAnsi="Times New Roman" w:cs="Times New Roman"/>
          <w:b/>
          <w:color w:val="auto"/>
        </w:rPr>
      </w:pPr>
    </w:p>
    <w:p w14:paraId="1ADEA71B">
      <w:pPr>
        <w:shd w:val="clear"/>
        <w:ind w:firstLine="482"/>
        <w:rPr>
          <w:rFonts w:ascii="Times New Roman" w:hAnsi="Times New Roman" w:cs="Times New Roman"/>
          <w:b/>
          <w:color w:val="auto"/>
        </w:rPr>
      </w:pPr>
      <w:r>
        <w:rPr>
          <w:rFonts w:ascii="Times New Roman" w:hAnsi="Times New Roman" w:cs="Times New Roman"/>
          <w:b/>
          <w:color w:val="auto"/>
        </w:rPr>
        <w:t>表2-1  首次环境影响评价信息公开情况与《办法》相符性分析一览表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3191"/>
        <w:gridCol w:w="3777"/>
        <w:gridCol w:w="886"/>
      </w:tblGrid>
      <w:tr w14:paraId="6AC1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Align w:val="center"/>
          </w:tcPr>
          <w:p w14:paraId="752E2B55">
            <w:pPr>
              <w:pStyle w:val="33"/>
              <w:keepNext w:val="0"/>
              <w:keepLines w:val="0"/>
              <w:pageBreakBefore w:val="0"/>
              <w:widowControl w:val="0"/>
              <w:shd w:val="clear"/>
              <w:kinsoku/>
              <w:wordWrap/>
              <w:overflowPunct/>
              <w:topLinePunct w:val="0"/>
              <w:bidi w:val="0"/>
              <w:snapToGrid/>
              <w:ind w:firstLine="0" w:firstLineChars="0"/>
              <w:jc w:val="both"/>
              <w:textAlignment w:val="auto"/>
              <w:rPr>
                <w:rFonts w:ascii="Times New Roman" w:cs="Times New Roman"/>
                <w:b/>
                <w:bCs/>
                <w:color w:val="auto"/>
                <w:sz w:val="21"/>
                <w:szCs w:val="21"/>
              </w:rPr>
            </w:pPr>
            <w:r>
              <w:rPr>
                <w:rFonts w:ascii="Times New Roman" w:cs="Times New Roman"/>
                <w:b/>
                <w:bCs/>
                <w:color w:val="auto"/>
                <w:sz w:val="21"/>
                <w:szCs w:val="21"/>
              </w:rPr>
              <w:t>序号</w:t>
            </w:r>
          </w:p>
        </w:tc>
        <w:tc>
          <w:tcPr>
            <w:tcW w:w="3191" w:type="dxa"/>
            <w:vAlign w:val="center"/>
          </w:tcPr>
          <w:p w14:paraId="1C0E13BE">
            <w:pPr>
              <w:pStyle w:val="33"/>
              <w:keepNext w:val="0"/>
              <w:keepLines w:val="0"/>
              <w:pageBreakBefore w:val="0"/>
              <w:widowControl w:val="0"/>
              <w:shd w:val="clear"/>
              <w:kinsoku/>
              <w:wordWrap/>
              <w:overflowPunct/>
              <w:topLinePunct w:val="0"/>
              <w:bidi w:val="0"/>
              <w:snapToGrid/>
              <w:ind w:firstLine="0" w:firstLineChars="0"/>
              <w:jc w:val="center"/>
              <w:textAlignment w:val="auto"/>
              <w:rPr>
                <w:rFonts w:ascii="Times New Roman" w:cs="Times New Roman"/>
                <w:b/>
                <w:bCs/>
                <w:color w:val="auto"/>
                <w:sz w:val="21"/>
                <w:szCs w:val="21"/>
              </w:rPr>
            </w:pPr>
            <w:r>
              <w:rPr>
                <w:rFonts w:ascii="Times New Roman" w:cs="Times New Roman"/>
                <w:b/>
                <w:bCs/>
                <w:color w:val="auto"/>
                <w:sz w:val="21"/>
                <w:szCs w:val="21"/>
              </w:rPr>
              <w:t>《办法》规定</w:t>
            </w:r>
          </w:p>
        </w:tc>
        <w:tc>
          <w:tcPr>
            <w:tcW w:w="3777" w:type="dxa"/>
            <w:vAlign w:val="center"/>
          </w:tcPr>
          <w:p w14:paraId="706F83F3">
            <w:pPr>
              <w:pStyle w:val="33"/>
              <w:keepNext w:val="0"/>
              <w:keepLines w:val="0"/>
              <w:pageBreakBefore w:val="0"/>
              <w:widowControl w:val="0"/>
              <w:shd w:val="clear"/>
              <w:kinsoku/>
              <w:wordWrap/>
              <w:overflowPunct/>
              <w:topLinePunct w:val="0"/>
              <w:bidi w:val="0"/>
              <w:snapToGrid/>
              <w:ind w:firstLine="0" w:firstLineChars="0"/>
              <w:jc w:val="center"/>
              <w:textAlignment w:val="auto"/>
              <w:rPr>
                <w:rFonts w:ascii="Times New Roman" w:cs="Times New Roman"/>
                <w:b/>
                <w:bCs/>
                <w:color w:val="auto"/>
                <w:sz w:val="21"/>
                <w:szCs w:val="21"/>
              </w:rPr>
            </w:pPr>
            <w:r>
              <w:rPr>
                <w:rFonts w:ascii="Times New Roman" w:cs="Times New Roman"/>
                <w:b/>
                <w:bCs/>
                <w:color w:val="auto"/>
                <w:sz w:val="21"/>
                <w:szCs w:val="21"/>
              </w:rPr>
              <w:t>信息公开情况</w:t>
            </w:r>
          </w:p>
        </w:tc>
        <w:tc>
          <w:tcPr>
            <w:tcW w:w="886" w:type="dxa"/>
            <w:vAlign w:val="center"/>
          </w:tcPr>
          <w:p w14:paraId="2382CBF0">
            <w:pPr>
              <w:pStyle w:val="33"/>
              <w:keepNext w:val="0"/>
              <w:keepLines w:val="0"/>
              <w:pageBreakBefore w:val="0"/>
              <w:widowControl w:val="0"/>
              <w:shd w:val="clear"/>
              <w:kinsoku/>
              <w:wordWrap/>
              <w:overflowPunct/>
              <w:topLinePunct w:val="0"/>
              <w:bidi w:val="0"/>
              <w:snapToGrid/>
              <w:ind w:firstLine="0" w:firstLineChars="0"/>
              <w:jc w:val="center"/>
              <w:textAlignment w:val="auto"/>
              <w:rPr>
                <w:rFonts w:ascii="Times New Roman" w:cs="Times New Roman"/>
                <w:b/>
                <w:bCs/>
                <w:color w:val="auto"/>
                <w:sz w:val="21"/>
                <w:szCs w:val="21"/>
              </w:rPr>
            </w:pPr>
            <w:r>
              <w:rPr>
                <w:rFonts w:ascii="Times New Roman" w:cs="Times New Roman"/>
                <w:b/>
                <w:bCs/>
                <w:color w:val="auto"/>
                <w:sz w:val="21"/>
                <w:szCs w:val="21"/>
              </w:rPr>
              <w:t>相符性</w:t>
            </w:r>
          </w:p>
        </w:tc>
      </w:tr>
      <w:tr w14:paraId="3BD7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668" w:type="dxa"/>
            <w:vAlign w:val="center"/>
          </w:tcPr>
          <w:p w14:paraId="51C7B7BC">
            <w:pPr>
              <w:pStyle w:val="33"/>
              <w:keepNext w:val="0"/>
              <w:keepLines w:val="0"/>
              <w:pageBreakBefore w:val="0"/>
              <w:widowControl w:val="0"/>
              <w:shd w:val="clear"/>
              <w:kinsoku/>
              <w:wordWrap/>
              <w:overflowPunct/>
              <w:topLinePunct w:val="0"/>
              <w:bidi w:val="0"/>
              <w:snapToGrid/>
              <w:ind w:firstLine="0" w:firstLineChars="0"/>
              <w:jc w:val="both"/>
              <w:textAlignment w:val="auto"/>
              <w:rPr>
                <w:rFonts w:ascii="Times New Roman" w:cs="Times New Roman"/>
                <w:color w:val="auto"/>
                <w:sz w:val="21"/>
                <w:szCs w:val="21"/>
              </w:rPr>
            </w:pPr>
            <w:r>
              <w:rPr>
                <w:rFonts w:ascii="Times New Roman" w:cs="Times New Roman"/>
                <w:color w:val="auto"/>
                <w:sz w:val="21"/>
                <w:szCs w:val="21"/>
              </w:rPr>
              <w:t>1</w:t>
            </w:r>
          </w:p>
        </w:tc>
        <w:tc>
          <w:tcPr>
            <w:tcW w:w="3191" w:type="dxa"/>
          </w:tcPr>
          <w:p w14:paraId="1F018FB0">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建设单位应当在确定环境影响报告书编制单位后7个工作日内，通过其网站、建设项目所在地公共媒体网站或者建设项目所在地相关政府网站进行公开</w:t>
            </w:r>
          </w:p>
        </w:tc>
        <w:tc>
          <w:tcPr>
            <w:tcW w:w="3777" w:type="dxa"/>
            <w:vAlign w:val="center"/>
          </w:tcPr>
          <w:p w14:paraId="4896CB6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Times New Roman" w:cs="Times New Roman"/>
                <w:color w:val="auto"/>
                <w:sz w:val="21"/>
                <w:szCs w:val="21"/>
              </w:rPr>
            </w:pPr>
            <w:r>
              <w:rPr>
                <w:rFonts w:ascii="Times New Roman" w:hAnsi="Times New Roman" w:eastAsia="宋体" w:cs="Times New Roman"/>
                <w:color w:val="auto"/>
                <w:kern w:val="0"/>
                <w:sz w:val="21"/>
                <w:szCs w:val="21"/>
                <w:lang w:val="en-US" w:eastAsia="zh-CN" w:bidi="ar-SA"/>
              </w:rPr>
              <w:t>建设单位于202</w:t>
            </w:r>
            <w:r>
              <w:rPr>
                <w:rFonts w:hint="eastAsia" w:ascii="Times New Roman" w:hAnsi="Times New Roman" w:eastAsia="宋体" w:cs="Times New Roman"/>
                <w:color w:val="auto"/>
                <w:kern w:val="0"/>
                <w:sz w:val="21"/>
                <w:szCs w:val="21"/>
                <w:lang w:val="en-US" w:eastAsia="zh-CN" w:bidi="ar-SA"/>
              </w:rPr>
              <w:t>5</w:t>
            </w:r>
            <w:r>
              <w:rPr>
                <w:rFonts w:ascii="Times New Roman" w:hAnsi="Times New Roman" w:eastAsia="宋体" w:cs="Times New Roman"/>
                <w:color w:val="auto"/>
                <w:kern w:val="0"/>
                <w:sz w:val="21"/>
                <w:szCs w:val="21"/>
                <w:lang w:val="en-US" w:eastAsia="zh-CN" w:bidi="ar-SA"/>
              </w:rPr>
              <w:t>年</w:t>
            </w:r>
            <w:r>
              <w:rPr>
                <w:rFonts w:hint="eastAsia" w:ascii="Times New Roman" w:hAnsi="Times New Roman" w:eastAsia="宋体" w:cs="Times New Roman"/>
                <w:color w:val="auto"/>
                <w:kern w:val="0"/>
                <w:sz w:val="21"/>
                <w:szCs w:val="21"/>
                <w:lang w:val="en-US" w:eastAsia="zh-CN" w:bidi="ar-SA"/>
              </w:rPr>
              <w:t>1</w:t>
            </w:r>
            <w:r>
              <w:rPr>
                <w:rFonts w:ascii="Times New Roman" w:hAnsi="Times New Roman" w:eastAsia="宋体" w:cs="Times New Roman"/>
                <w:color w:val="auto"/>
                <w:kern w:val="0"/>
                <w:sz w:val="21"/>
                <w:szCs w:val="21"/>
                <w:lang w:val="en-US" w:eastAsia="zh-CN" w:bidi="ar-SA"/>
              </w:rPr>
              <w:t>月</w:t>
            </w:r>
            <w:r>
              <w:rPr>
                <w:rFonts w:hint="eastAsia" w:ascii="Times New Roman" w:hAnsi="Times New Roman" w:eastAsia="宋体" w:cs="Times New Roman"/>
                <w:color w:val="auto"/>
                <w:kern w:val="0"/>
                <w:sz w:val="21"/>
                <w:szCs w:val="21"/>
                <w:lang w:val="en-US" w:eastAsia="zh-CN" w:bidi="ar-SA"/>
              </w:rPr>
              <w:t>10</w:t>
            </w:r>
            <w:r>
              <w:rPr>
                <w:rFonts w:ascii="Times New Roman" w:hAnsi="Times New Roman" w:eastAsia="宋体" w:cs="Times New Roman"/>
                <w:color w:val="auto"/>
                <w:kern w:val="0"/>
                <w:sz w:val="21"/>
                <w:szCs w:val="21"/>
                <w:lang w:val="en-US" w:eastAsia="zh-CN" w:bidi="ar-SA"/>
              </w:rPr>
              <w:t>日与</w:t>
            </w:r>
            <w:r>
              <w:rPr>
                <w:rFonts w:hint="eastAsia"/>
                <w:color w:val="auto"/>
                <w:sz w:val="21"/>
                <w:szCs w:val="21"/>
                <w:u w:val="none" w:color="auto"/>
              </w:rPr>
              <w:t>柳州市湛缘农业有限公司</w:t>
            </w:r>
            <w:r>
              <w:rPr>
                <w:rFonts w:ascii="Times New Roman" w:hAnsi="Times New Roman" w:eastAsia="宋体" w:cs="Times New Roman"/>
                <w:color w:val="auto"/>
                <w:kern w:val="0"/>
                <w:sz w:val="21"/>
                <w:szCs w:val="21"/>
                <w:lang w:val="en-US" w:eastAsia="zh-CN" w:bidi="ar-SA"/>
              </w:rPr>
              <w:t>签订技术服务合同，确定环评报告书编制单位后于202</w:t>
            </w:r>
            <w:r>
              <w:rPr>
                <w:rFonts w:hint="eastAsia" w:ascii="Times New Roman" w:hAnsi="Times New Roman" w:eastAsia="宋体" w:cs="Times New Roman"/>
                <w:color w:val="auto"/>
                <w:kern w:val="0"/>
                <w:sz w:val="21"/>
                <w:szCs w:val="21"/>
                <w:lang w:val="en-US" w:eastAsia="zh-CN" w:bidi="ar-SA"/>
              </w:rPr>
              <w:t>5</w:t>
            </w:r>
            <w:r>
              <w:rPr>
                <w:rFonts w:ascii="Times New Roman" w:hAnsi="Times New Roman" w:eastAsia="宋体" w:cs="Times New Roman"/>
                <w:color w:val="auto"/>
                <w:kern w:val="0"/>
                <w:sz w:val="21"/>
                <w:szCs w:val="21"/>
                <w:lang w:val="en-US" w:eastAsia="zh-CN" w:bidi="ar-SA"/>
              </w:rPr>
              <w:t>年</w:t>
            </w:r>
            <w:r>
              <w:rPr>
                <w:rFonts w:hint="eastAsia" w:ascii="Times New Roman" w:hAnsi="Times New Roman" w:eastAsia="宋体" w:cs="Times New Roman"/>
                <w:color w:val="auto"/>
                <w:kern w:val="0"/>
                <w:sz w:val="21"/>
                <w:szCs w:val="21"/>
                <w:lang w:val="en-US" w:eastAsia="zh-CN" w:bidi="ar-SA"/>
              </w:rPr>
              <w:t>1</w:t>
            </w:r>
            <w:r>
              <w:rPr>
                <w:rFonts w:ascii="Times New Roman" w:hAnsi="Times New Roman" w:eastAsia="宋体" w:cs="Times New Roman"/>
                <w:color w:val="auto"/>
                <w:kern w:val="0"/>
                <w:sz w:val="21"/>
                <w:szCs w:val="21"/>
                <w:lang w:val="en-US" w:eastAsia="zh-CN" w:bidi="ar-SA"/>
              </w:rPr>
              <w:t>月</w:t>
            </w:r>
            <w:r>
              <w:rPr>
                <w:rFonts w:hint="eastAsia" w:ascii="Times New Roman" w:hAnsi="Times New Roman" w:eastAsia="宋体" w:cs="Times New Roman"/>
                <w:color w:val="auto"/>
                <w:kern w:val="0"/>
                <w:sz w:val="21"/>
                <w:szCs w:val="21"/>
                <w:lang w:val="en-US" w:eastAsia="zh-CN" w:bidi="ar-SA"/>
              </w:rPr>
              <w:t>15</w:t>
            </w:r>
            <w:r>
              <w:rPr>
                <w:rFonts w:ascii="Times New Roman" w:hAnsi="Times New Roman" w:eastAsia="宋体" w:cs="Times New Roman"/>
                <w:color w:val="auto"/>
                <w:kern w:val="0"/>
                <w:sz w:val="21"/>
                <w:szCs w:val="21"/>
                <w:lang w:val="en-US" w:eastAsia="zh-CN" w:bidi="ar-SA"/>
              </w:rPr>
              <w:t>日在</w:t>
            </w:r>
            <w:r>
              <w:rPr>
                <w:rFonts w:hint="eastAsia" w:ascii="Times New Roman" w:hAnsi="Times New Roman" w:eastAsia="宋体" w:cs="Times New Roman"/>
                <w:color w:val="auto"/>
                <w:kern w:val="0"/>
                <w:sz w:val="21"/>
                <w:szCs w:val="21"/>
                <w:lang w:val="en-US" w:eastAsia="zh-CN" w:bidi="ar-SA"/>
              </w:rPr>
              <w:t>柳州市节能环保产业协会</w:t>
            </w:r>
            <w:r>
              <w:rPr>
                <w:rFonts w:hint="default" w:ascii="Times New Roman" w:hAnsi="Times New Roman" w:eastAsia="宋体" w:cs="Times New Roman"/>
                <w:color w:val="auto"/>
                <w:kern w:val="0"/>
                <w:sz w:val="21"/>
                <w:szCs w:val="21"/>
                <w:lang w:val="en-US" w:eastAsia="zh-CN" w:bidi="ar-SA"/>
              </w:rPr>
              <w:t>网站</w:t>
            </w:r>
            <w:r>
              <w:rPr>
                <w:rFonts w:ascii="Times New Roman" w:hAnsi="Times New Roman" w:eastAsia="宋体" w:cs="Times New Roman"/>
                <w:color w:val="auto"/>
                <w:kern w:val="0"/>
                <w:sz w:val="21"/>
                <w:szCs w:val="21"/>
                <w:lang w:val="en-US" w:eastAsia="zh-CN" w:bidi="ar-SA"/>
              </w:rPr>
              <w:t>上进行了第一次信息公开</w:t>
            </w:r>
          </w:p>
        </w:tc>
        <w:tc>
          <w:tcPr>
            <w:tcW w:w="886" w:type="dxa"/>
            <w:vAlign w:val="center"/>
          </w:tcPr>
          <w:p w14:paraId="6CB7A8E9">
            <w:pPr>
              <w:pStyle w:val="33"/>
              <w:keepNext w:val="0"/>
              <w:keepLines w:val="0"/>
              <w:pageBreakBefore w:val="0"/>
              <w:widowControl w:val="0"/>
              <w:shd w:val="clear"/>
              <w:kinsoku/>
              <w:wordWrap/>
              <w:overflowPunct/>
              <w:topLinePunct w:val="0"/>
              <w:bidi w:val="0"/>
              <w:snapToGrid/>
              <w:ind w:firstLine="0" w:firstLineChars="0"/>
              <w:jc w:val="center"/>
              <w:textAlignment w:val="auto"/>
              <w:rPr>
                <w:rFonts w:ascii="Times New Roman" w:cs="Times New Roman"/>
                <w:color w:val="auto"/>
                <w:sz w:val="21"/>
                <w:szCs w:val="21"/>
              </w:rPr>
            </w:pPr>
            <w:r>
              <w:rPr>
                <w:rFonts w:ascii="Times New Roman" w:cs="Times New Roman"/>
                <w:color w:val="auto"/>
                <w:sz w:val="21"/>
                <w:szCs w:val="21"/>
              </w:rPr>
              <w:t>相符</w:t>
            </w:r>
          </w:p>
        </w:tc>
      </w:tr>
      <w:tr w14:paraId="5AD8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8" w:type="dxa"/>
            <w:vAlign w:val="center"/>
          </w:tcPr>
          <w:p w14:paraId="11217E82">
            <w:pPr>
              <w:pStyle w:val="33"/>
              <w:keepNext w:val="0"/>
              <w:keepLines w:val="0"/>
              <w:pageBreakBefore w:val="0"/>
              <w:widowControl w:val="0"/>
              <w:shd w:val="clear"/>
              <w:kinsoku/>
              <w:wordWrap/>
              <w:overflowPunct/>
              <w:topLinePunct w:val="0"/>
              <w:bidi w:val="0"/>
              <w:snapToGrid/>
              <w:ind w:firstLine="0" w:firstLineChars="0"/>
              <w:jc w:val="both"/>
              <w:textAlignment w:val="auto"/>
              <w:rPr>
                <w:rFonts w:ascii="Times New Roman" w:cs="Times New Roman"/>
                <w:color w:val="auto"/>
                <w:sz w:val="21"/>
                <w:szCs w:val="21"/>
              </w:rPr>
            </w:pPr>
            <w:r>
              <w:rPr>
                <w:rFonts w:ascii="Times New Roman" w:cs="Times New Roman"/>
                <w:color w:val="auto"/>
                <w:sz w:val="21"/>
                <w:szCs w:val="21"/>
              </w:rPr>
              <w:t>2</w:t>
            </w:r>
          </w:p>
        </w:tc>
        <w:tc>
          <w:tcPr>
            <w:tcW w:w="3191" w:type="dxa"/>
          </w:tcPr>
          <w:p w14:paraId="56CCA694">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公开信息：（一）建设项目</w:t>
            </w:r>
          </w:p>
          <w:p w14:paraId="7176304D">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名称、选址选线、建设内容</w:t>
            </w:r>
          </w:p>
          <w:p w14:paraId="54BB8A53">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等基本情况，改建、扩建、</w:t>
            </w:r>
          </w:p>
          <w:p w14:paraId="135C279F">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迁建项目应当说明现有工程及其环境保护情况；</w:t>
            </w:r>
          </w:p>
          <w:p w14:paraId="79F48F6E">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（二）建设单位名称和联系</w:t>
            </w:r>
          </w:p>
          <w:p w14:paraId="7A15DEDF">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方式；</w:t>
            </w:r>
          </w:p>
          <w:p w14:paraId="25DC86D5">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（三）环境影响报告书编制</w:t>
            </w:r>
          </w:p>
          <w:p w14:paraId="6798E0D6">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单位的名称；</w:t>
            </w:r>
          </w:p>
          <w:p w14:paraId="3C14AC1B">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（四）公众意见表的网络链</w:t>
            </w:r>
          </w:p>
          <w:p w14:paraId="7D7EFCA2">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接；</w:t>
            </w:r>
          </w:p>
          <w:p w14:paraId="6FE42D0C">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（五）提交公众意见表的方</w:t>
            </w:r>
          </w:p>
          <w:p w14:paraId="064D7E63">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式和途径。</w:t>
            </w:r>
          </w:p>
        </w:tc>
        <w:tc>
          <w:tcPr>
            <w:tcW w:w="3777" w:type="dxa"/>
          </w:tcPr>
          <w:p w14:paraId="6B22EF87">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主要公开信息有：</w:t>
            </w:r>
          </w:p>
          <w:p w14:paraId="6CF60447">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（1）建设项目名称、建设性质、建设地点、建设内容等基本情况。</w:t>
            </w:r>
          </w:p>
          <w:p w14:paraId="095431A3">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（2）建设单位的名称和联系方式。</w:t>
            </w:r>
          </w:p>
          <w:p w14:paraId="1D4953FA">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（3）承担评价工作的环评机构名称及联系方式。</w:t>
            </w:r>
          </w:p>
          <w:p w14:paraId="14E56D1D">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（4）环境影响评价的工作程序和主要工作内容</w:t>
            </w:r>
          </w:p>
          <w:p w14:paraId="3038B11B">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（5）征求公众意见的主要事项</w:t>
            </w:r>
          </w:p>
          <w:p w14:paraId="473624FF">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ascii="Times New Roman" w:cs="Times New Roman"/>
                <w:color w:val="auto"/>
                <w:sz w:val="21"/>
                <w:szCs w:val="21"/>
              </w:rPr>
              <w:t>（6）征询公众意见形式</w:t>
            </w:r>
          </w:p>
          <w:p w14:paraId="17313431">
            <w:pPr>
              <w:pStyle w:val="33"/>
              <w:keepNext w:val="0"/>
              <w:keepLines w:val="0"/>
              <w:pageBreakBefore w:val="0"/>
              <w:widowControl w:val="0"/>
              <w:shd w:val="clear"/>
              <w:kinsoku/>
              <w:wordWrap/>
              <w:overflowPunct/>
              <w:topLinePunct w:val="0"/>
              <w:bidi w:val="0"/>
              <w:snapToGrid/>
              <w:ind w:firstLine="0" w:firstLineChars="0"/>
              <w:textAlignment w:val="auto"/>
              <w:rPr>
                <w:rFonts w:ascii="Times New Roman" w:cs="Times New Roman"/>
                <w:color w:val="auto"/>
                <w:sz w:val="21"/>
                <w:szCs w:val="21"/>
              </w:rPr>
            </w:pPr>
            <w:r>
              <w:rPr>
                <w:rFonts w:hint="eastAsia" w:ascii="Times New Roman" w:cs="Times New Roman"/>
                <w:color w:val="auto"/>
                <w:sz w:val="21"/>
                <w:szCs w:val="21"/>
                <w:lang w:eastAsia="zh-CN"/>
              </w:rPr>
              <w:t>（</w:t>
            </w:r>
            <w:r>
              <w:rPr>
                <w:rFonts w:hint="eastAsia" w:ascii="Times New Roman" w:cs="Times New Roman"/>
                <w:color w:val="auto"/>
                <w:sz w:val="21"/>
                <w:szCs w:val="21"/>
                <w:lang w:val="en-US" w:eastAsia="zh-CN"/>
              </w:rPr>
              <w:t>7</w:t>
            </w:r>
            <w:r>
              <w:rPr>
                <w:rFonts w:hint="eastAsia" w:ascii="Times New Roman" w:cs="Times New Roman"/>
                <w:color w:val="auto"/>
                <w:sz w:val="21"/>
                <w:szCs w:val="21"/>
                <w:lang w:eastAsia="zh-CN"/>
              </w:rPr>
              <w:t>）</w:t>
            </w:r>
            <w:r>
              <w:rPr>
                <w:rFonts w:ascii="Times New Roman" w:cs="Times New Roman"/>
                <w:color w:val="auto"/>
                <w:sz w:val="21"/>
                <w:szCs w:val="21"/>
              </w:rPr>
              <w:t>公众提出意见的起始时间</w:t>
            </w:r>
          </w:p>
        </w:tc>
        <w:tc>
          <w:tcPr>
            <w:tcW w:w="886" w:type="dxa"/>
            <w:vAlign w:val="center"/>
          </w:tcPr>
          <w:p w14:paraId="7B733343">
            <w:pPr>
              <w:pStyle w:val="33"/>
              <w:keepNext w:val="0"/>
              <w:keepLines w:val="0"/>
              <w:pageBreakBefore w:val="0"/>
              <w:widowControl w:val="0"/>
              <w:shd w:val="clear"/>
              <w:kinsoku/>
              <w:wordWrap/>
              <w:overflowPunct/>
              <w:topLinePunct w:val="0"/>
              <w:bidi w:val="0"/>
              <w:snapToGrid/>
              <w:ind w:firstLine="0" w:firstLineChars="0"/>
              <w:jc w:val="center"/>
              <w:textAlignment w:val="auto"/>
              <w:rPr>
                <w:rFonts w:ascii="Times New Roman" w:cs="Times New Roman"/>
                <w:color w:val="auto"/>
                <w:sz w:val="21"/>
                <w:szCs w:val="21"/>
              </w:rPr>
            </w:pPr>
            <w:r>
              <w:rPr>
                <w:rFonts w:ascii="Times New Roman" w:cs="Times New Roman"/>
                <w:color w:val="auto"/>
                <w:sz w:val="21"/>
                <w:szCs w:val="21"/>
              </w:rPr>
              <w:t>相符</w:t>
            </w:r>
          </w:p>
        </w:tc>
      </w:tr>
    </w:tbl>
    <w:p w14:paraId="0EDBD8DF">
      <w:pPr>
        <w:pStyle w:val="2"/>
        <w:keepNext/>
        <w:keepLines/>
        <w:pageBreakBefore w:val="0"/>
        <w:widowControl w:val="0"/>
        <w:shd w:val="clear"/>
        <w:kinsoku/>
        <w:wordWrap/>
        <w:overflowPunct/>
        <w:topLinePunct w:val="0"/>
        <w:autoSpaceDE/>
        <w:autoSpaceDN/>
        <w:bidi w:val="0"/>
        <w:adjustRightInd/>
        <w:snapToGrid/>
        <w:spacing w:before="156"/>
        <w:ind w:left="0"/>
        <w:jc w:val="left"/>
        <w:textAlignment w:val="auto"/>
        <w:rPr>
          <w:rFonts w:ascii="Times New Roman" w:hAnsi="Times New Roman" w:cs="Times New Roman"/>
          <w:color w:val="auto"/>
          <w:sz w:val="30"/>
          <w:szCs w:val="30"/>
        </w:rPr>
      </w:pPr>
      <w:bookmarkStart w:id="45" w:name="_Toc259"/>
      <w:r>
        <w:rPr>
          <w:rFonts w:ascii="Times New Roman" w:hAnsi="Times New Roman" w:cs="Times New Roman"/>
          <w:color w:val="auto"/>
          <w:sz w:val="30"/>
          <w:szCs w:val="30"/>
        </w:rPr>
        <w:t>征求意见稿公示情况</w:t>
      </w:r>
      <w:bookmarkEnd w:id="45"/>
    </w:p>
    <w:p w14:paraId="205E21CF">
      <w:pPr>
        <w:pStyle w:val="4"/>
        <w:keepNext/>
        <w:keepLines/>
        <w:pageBreakBefore w:val="0"/>
        <w:widowControl w:val="0"/>
        <w:shd w:val="clear"/>
        <w:kinsoku/>
        <w:wordWrap/>
        <w:overflowPunct/>
        <w:topLinePunct w:val="0"/>
        <w:autoSpaceDE/>
        <w:autoSpaceDN/>
        <w:bidi w:val="0"/>
        <w:adjustRightInd/>
        <w:snapToGrid/>
        <w:ind w:left="0" w:leftChars="0" w:firstLineChars="0"/>
        <w:textAlignment w:val="auto"/>
        <w:rPr>
          <w:rFonts w:ascii="Times New Roman" w:hAnsi="Times New Roman" w:cs="Times New Roman"/>
          <w:color w:val="auto"/>
          <w:sz w:val="28"/>
          <w:szCs w:val="28"/>
        </w:rPr>
      </w:pPr>
      <w:bookmarkStart w:id="46" w:name="_Toc31013"/>
      <w:r>
        <w:rPr>
          <w:rFonts w:ascii="Times New Roman" w:hAnsi="Times New Roman" w:cs="Times New Roman"/>
          <w:color w:val="auto"/>
          <w:sz w:val="28"/>
          <w:szCs w:val="28"/>
        </w:rPr>
        <w:t>公示内容及时限</w:t>
      </w:r>
      <w:bookmarkEnd w:id="46"/>
    </w:p>
    <w:p w14:paraId="5C3AD3D5">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36"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pacing w:val="-11"/>
          <w:sz w:val="24"/>
          <w:szCs w:val="24"/>
        </w:rPr>
        <w:t>根据《环境影响评价公众参与办法》，我单位对项目进行了环境影响评价信</w:t>
      </w:r>
      <w:r>
        <w:rPr>
          <w:rFonts w:hint="default" w:ascii="Times New Roman" w:hAnsi="Times New Roman" w:cs="Times New Roman"/>
          <w:color w:val="auto"/>
          <w:spacing w:val="-12"/>
          <w:sz w:val="24"/>
          <w:szCs w:val="24"/>
        </w:rPr>
        <w:t>息公示，将项目环境影响报告书征求意见稿全文的网络链接及查阅纸质报告书的</w:t>
      </w:r>
      <w:r>
        <w:rPr>
          <w:rFonts w:hint="default" w:ascii="Times New Roman" w:hAnsi="Times New Roman" w:cs="Times New Roman"/>
          <w:color w:val="auto"/>
          <w:spacing w:val="-4"/>
          <w:sz w:val="24"/>
          <w:szCs w:val="24"/>
        </w:rPr>
        <w:t>方式和途径予以公示，公示时限为</w:t>
      </w:r>
      <w:r>
        <w:rPr>
          <w:rFonts w:hint="eastAsia" w:cs="Times New Roman"/>
          <w:color w:val="auto"/>
          <w:spacing w:val="-4"/>
          <w:sz w:val="24"/>
          <w:szCs w:val="24"/>
          <w:lang w:val="en-US" w:eastAsia="zh-CN"/>
        </w:rPr>
        <w:t>10</w:t>
      </w:r>
      <w:r>
        <w:rPr>
          <w:rFonts w:hint="default" w:ascii="Times New Roman" w:hAnsi="Times New Roman" w:cs="Times New Roman"/>
          <w:color w:val="auto"/>
          <w:spacing w:val="-1"/>
          <w:sz w:val="24"/>
          <w:szCs w:val="24"/>
        </w:rPr>
        <w:t>个工作日，符合《环境影响评价公众参与</w:t>
      </w:r>
      <w:r>
        <w:rPr>
          <w:rFonts w:hint="default" w:ascii="Times New Roman" w:hAnsi="Times New Roman" w:cs="Times New Roman"/>
          <w:color w:val="auto"/>
          <w:sz w:val="24"/>
          <w:szCs w:val="24"/>
        </w:rPr>
        <w:t>办法》第十条相关要求。</w:t>
      </w:r>
    </w:p>
    <w:p w14:paraId="29525D7C">
      <w:pPr>
        <w:pStyle w:val="4"/>
        <w:keepLines/>
        <w:pageBreakBefore w:val="0"/>
        <w:widowControl w:val="0"/>
        <w:shd w:val="clear"/>
        <w:kinsoku/>
        <w:wordWrap/>
        <w:overflowPunct/>
        <w:topLinePunct w:val="0"/>
        <w:autoSpaceDE/>
        <w:autoSpaceDN/>
        <w:bidi w:val="0"/>
        <w:adjustRightInd/>
        <w:snapToGrid/>
        <w:ind w:left="0" w:leftChars="0" w:firstLineChars="0"/>
        <w:textAlignment w:val="auto"/>
        <w:rPr>
          <w:rFonts w:ascii="Times New Roman" w:hAnsi="Times New Roman" w:cs="Times New Roman"/>
          <w:color w:val="auto"/>
        </w:rPr>
      </w:pPr>
      <w:bookmarkStart w:id="47" w:name="_Toc21680"/>
      <w:r>
        <w:rPr>
          <w:rFonts w:ascii="Times New Roman" w:hAnsi="Times New Roman" w:cs="Times New Roman"/>
          <w:color w:val="auto"/>
        </w:rPr>
        <w:t>公示方式</w:t>
      </w:r>
      <w:bookmarkEnd w:id="47"/>
    </w:p>
    <w:p w14:paraId="67B97BA3">
      <w:pPr>
        <w:pStyle w:val="5"/>
        <w:keepNext w:val="0"/>
        <w:keepLines/>
        <w:pageBreakBefore w:val="0"/>
        <w:widowControl w:val="0"/>
        <w:numPr>
          <w:ilvl w:val="2"/>
          <w:numId w:val="0"/>
        </w:numPr>
        <w:shd w:val="clear"/>
        <w:kinsoku/>
        <w:wordWrap/>
        <w:overflowPunct/>
        <w:topLinePunct w:val="0"/>
        <w:autoSpaceDE/>
        <w:autoSpaceDN/>
        <w:bidi w:val="0"/>
        <w:adjustRightInd/>
        <w:snapToGrid/>
        <w:ind w:left="0" w:leftChars="0" w:firstLine="0" w:firstLineChars="0"/>
        <w:textAlignment w:val="auto"/>
        <w:rPr>
          <w:rFonts w:ascii="Times New Roman" w:hAnsi="Times New Roman" w:cs="Times New Roman"/>
          <w:color w:val="auto"/>
          <w:sz w:val="24"/>
          <w:szCs w:val="24"/>
        </w:rPr>
      </w:pPr>
      <w:bookmarkStart w:id="48" w:name="_Toc10648"/>
      <w:bookmarkStart w:id="49" w:name="_Toc29047"/>
      <w:bookmarkStart w:id="50" w:name="_Toc2540"/>
      <w:r>
        <w:rPr>
          <w:rFonts w:hint="eastAsia" w:ascii="Times New Roman" w:hAnsi="Times New Roman" w:cs="Times New Roman"/>
          <w:color w:val="auto"/>
          <w:sz w:val="24"/>
          <w:szCs w:val="24"/>
          <w:lang w:val="en-US" w:eastAsia="zh-CN"/>
        </w:rPr>
        <w:t>3.2.1</w:t>
      </w:r>
      <w:r>
        <w:rPr>
          <w:rFonts w:ascii="Times New Roman" w:hAnsi="Times New Roman" w:cs="Times New Roman"/>
          <w:color w:val="auto"/>
          <w:sz w:val="24"/>
          <w:szCs w:val="24"/>
        </w:rPr>
        <w:t>网络公示</w:t>
      </w:r>
      <w:bookmarkEnd w:id="48"/>
      <w:bookmarkEnd w:id="49"/>
      <w:bookmarkEnd w:id="50"/>
    </w:p>
    <w:p w14:paraId="137883D3">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32" w:firstLineChars="200"/>
        <w:jc w:val="both"/>
        <w:textAlignment w:val="auto"/>
        <w:rPr>
          <w:rFonts w:hint="default" w:ascii="Times New Roman" w:hAnsi="Times New Roman" w:eastAsia="宋体" w:cs="Times New Roman"/>
          <w:color w:val="auto"/>
          <w:spacing w:val="-12"/>
          <w:sz w:val="24"/>
          <w:szCs w:val="24"/>
        </w:rPr>
      </w:pPr>
      <w:r>
        <w:rPr>
          <w:rFonts w:hint="default" w:ascii="Times New Roman" w:hAnsi="Times New Roman" w:eastAsia="宋体" w:cs="Times New Roman"/>
          <w:color w:val="auto"/>
          <w:spacing w:val="-12"/>
          <w:sz w:val="24"/>
          <w:szCs w:val="24"/>
        </w:rPr>
        <w:t>我单位选择</w:t>
      </w:r>
      <w:r>
        <w:rPr>
          <w:rFonts w:hint="default" w:ascii="Times New Roman" w:hAnsi="Times New Roman" w:eastAsia="宋体" w:cs="Times New Roman"/>
          <w:color w:val="auto"/>
          <w:spacing w:val="-12"/>
          <w:sz w:val="24"/>
          <w:szCs w:val="24"/>
          <w:lang w:eastAsia="zh-CN"/>
        </w:rPr>
        <w:t>柳州市节能环保产业协会网站</w:t>
      </w:r>
      <w:r>
        <w:rPr>
          <w:rFonts w:hint="default" w:ascii="Times New Roman" w:hAnsi="Times New Roman" w:eastAsia="宋体" w:cs="Times New Roman"/>
          <w:color w:val="auto"/>
          <w:spacing w:val="-12"/>
          <w:sz w:val="24"/>
          <w:szCs w:val="24"/>
        </w:rPr>
        <w:t>作为项目环境影响评价信息公示的媒介，符合《环境影响评价公众参与办法》第十一条所列要求。</w:t>
      </w:r>
    </w:p>
    <w:p w14:paraId="12E3310C">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32"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2"/>
          <w:sz w:val="24"/>
          <w:szCs w:val="24"/>
          <w:lang w:eastAsia="zh-CN"/>
        </w:rPr>
        <w:t>柳州市节能环保产业协会网站</w:t>
      </w:r>
      <w:r>
        <w:rPr>
          <w:rFonts w:hint="default" w:ascii="Times New Roman" w:hAnsi="Times New Roman" w:eastAsia="宋体" w:cs="Times New Roman"/>
          <w:color w:val="auto"/>
          <w:spacing w:val="-12"/>
          <w:sz w:val="24"/>
          <w:szCs w:val="24"/>
        </w:rPr>
        <w:t>第二次公示时间为202</w:t>
      </w:r>
      <w:r>
        <w:rPr>
          <w:rFonts w:hint="eastAsia" w:cs="Times New Roman"/>
          <w:color w:val="auto"/>
          <w:spacing w:val="-12"/>
          <w:sz w:val="24"/>
          <w:szCs w:val="24"/>
          <w:lang w:val="en-US" w:eastAsia="zh-CN"/>
        </w:rPr>
        <w:t>5</w:t>
      </w:r>
      <w:r>
        <w:rPr>
          <w:rFonts w:hint="default" w:ascii="Times New Roman" w:hAnsi="Times New Roman" w:eastAsia="宋体" w:cs="Times New Roman"/>
          <w:color w:val="auto"/>
          <w:spacing w:val="-12"/>
          <w:sz w:val="24"/>
          <w:szCs w:val="24"/>
        </w:rPr>
        <w:t>年</w:t>
      </w:r>
      <w:r>
        <w:rPr>
          <w:rFonts w:hint="eastAsia" w:cs="Times New Roman"/>
          <w:color w:val="auto"/>
          <w:spacing w:val="-12"/>
          <w:sz w:val="24"/>
          <w:szCs w:val="24"/>
          <w:lang w:val="en-US" w:eastAsia="zh-CN"/>
        </w:rPr>
        <w:t>2</w:t>
      </w:r>
      <w:r>
        <w:rPr>
          <w:rFonts w:hint="default" w:ascii="Times New Roman" w:hAnsi="Times New Roman" w:eastAsia="宋体" w:cs="Times New Roman"/>
          <w:color w:val="auto"/>
          <w:spacing w:val="-12"/>
          <w:sz w:val="24"/>
          <w:szCs w:val="24"/>
        </w:rPr>
        <w:t>月</w:t>
      </w:r>
      <w:r>
        <w:rPr>
          <w:rFonts w:hint="eastAsia" w:cs="Times New Roman"/>
          <w:color w:val="auto"/>
          <w:spacing w:val="-12"/>
          <w:sz w:val="24"/>
          <w:szCs w:val="24"/>
          <w:lang w:val="en-US" w:eastAsia="zh-CN"/>
        </w:rPr>
        <w:t>28</w:t>
      </w:r>
      <w:r>
        <w:rPr>
          <w:rFonts w:hint="default" w:ascii="Times New Roman" w:hAnsi="Times New Roman" w:eastAsia="宋体" w:cs="Times New Roman"/>
          <w:color w:val="auto"/>
          <w:spacing w:val="-12"/>
          <w:sz w:val="24"/>
          <w:szCs w:val="24"/>
        </w:rPr>
        <w:t>日，公开期限为</w:t>
      </w:r>
      <w:r>
        <w:rPr>
          <w:rFonts w:hint="eastAsia" w:cs="Times New Roman"/>
          <w:color w:val="auto"/>
          <w:spacing w:val="-12"/>
          <w:sz w:val="24"/>
          <w:szCs w:val="24"/>
          <w:lang w:val="en-US" w:eastAsia="zh-CN"/>
        </w:rPr>
        <w:t>10</w:t>
      </w:r>
      <w:r>
        <w:rPr>
          <w:rFonts w:hint="default" w:ascii="Times New Roman" w:hAnsi="Times New Roman" w:eastAsia="宋体" w:cs="Times New Roman"/>
          <w:color w:val="auto"/>
          <w:spacing w:val="-12"/>
          <w:sz w:val="24"/>
          <w:szCs w:val="24"/>
        </w:rPr>
        <w:t>个工作日，公示网址为：</w:t>
      </w:r>
      <w:r>
        <w:rPr>
          <w:rFonts w:hint="default" w:ascii="Times New Roman" w:hAnsi="Times New Roman" w:eastAsia="宋体" w:cs="Times New Roman"/>
          <w:color w:val="auto"/>
          <w:sz w:val="24"/>
          <w:szCs w:val="24"/>
          <w:highlight w:val="none"/>
        </w:rPr>
        <w:t>http://www.lzecep.com/nd.jsp?id=508#skeyword</w:t>
      </w:r>
    </w:p>
    <w:p w14:paraId="198313AE">
      <w:pPr>
        <w:pStyle w:val="9"/>
        <w:keepNext w:val="0"/>
        <w:keepLines w:val="0"/>
        <w:pageBreakBefore w:val="0"/>
        <w:widowControl w:val="0"/>
        <w:kinsoku/>
        <w:wordWrap/>
        <w:overflowPunct/>
        <w:topLinePunct w:val="0"/>
        <w:autoSpaceDE w:val="0"/>
        <w:autoSpaceDN w:val="0"/>
        <w:bidi w:val="0"/>
        <w:adjustRightInd/>
        <w:snapToGrid/>
        <w:spacing w:before="0" w:after="0" w:line="500" w:lineRule="exact"/>
        <w:ind w:left="0" w:right="0" w:firstLine="480" w:firstLineChars="20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公示截图如下：</w:t>
      </w:r>
    </w:p>
    <w:p w14:paraId="4092FE8B">
      <w:pPr>
        <w:pStyle w:val="9"/>
        <w:keepNext w:val="0"/>
        <w:keepLines w:val="0"/>
        <w:pageBreakBefore w:val="0"/>
        <w:widowControl w:val="0"/>
        <w:kinsoku/>
        <w:wordWrap/>
        <w:overflowPunct/>
        <w:topLinePunct w:val="0"/>
        <w:autoSpaceDE w:val="0"/>
        <w:autoSpaceDN w:val="0"/>
        <w:bidi w:val="0"/>
        <w:adjustRightInd/>
        <w:snapToGrid/>
        <w:spacing w:before="0" w:line="240" w:lineRule="auto"/>
        <w:ind w:left="0" w:right="0" w:firstLine="0"/>
        <w:jc w:val="center"/>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drawing>
          <wp:inline distT="0" distB="0" distL="114300" distR="114300">
            <wp:extent cx="5603240" cy="4512945"/>
            <wp:effectExtent l="0" t="0" r="16510" b="1905"/>
            <wp:docPr id="23" name="图片 23" descr="柳州市鱼峰区白沙镇红乐屯生猪养殖基地项目环境影响评价公众参与公示 - 柳州市节能环保产业协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柳州市鱼峰区白沙镇红乐屯生猪养殖基地项目环境影响评价公众参与公示 - 柳州市节能环保产业协会"/>
                    <pic:cNvPicPr>
                      <a:picLocks noChangeAspect="1"/>
                    </pic:cNvPicPr>
                  </pic:nvPicPr>
                  <pic:blipFill>
                    <a:blip r:embed="rId14"/>
                    <a:srcRect r="1398" b="8180"/>
                    <a:stretch>
                      <a:fillRect/>
                    </a:stretch>
                  </pic:blipFill>
                  <pic:spPr>
                    <a:xfrm>
                      <a:off x="0" y="0"/>
                      <a:ext cx="5603240" cy="4512945"/>
                    </a:xfrm>
                    <a:prstGeom prst="rect">
                      <a:avLst/>
                    </a:prstGeom>
                  </pic:spPr>
                </pic:pic>
              </a:graphicData>
            </a:graphic>
          </wp:inline>
        </w:drawing>
      </w:r>
    </w:p>
    <w:p w14:paraId="5FEE812E">
      <w:pPr>
        <w:pStyle w:val="33"/>
        <w:shd w:val="clear"/>
        <w:jc w:val="center"/>
        <w:rPr>
          <w:rFonts w:ascii="Times New Roman" w:cs="Times New Roman"/>
          <w:b/>
          <w:bCs/>
          <w:color w:val="auto"/>
        </w:rPr>
      </w:pPr>
      <w:r>
        <w:rPr>
          <w:rFonts w:ascii="Times New Roman" w:cs="Times New Roman"/>
          <w:b/>
          <w:bCs/>
          <w:color w:val="auto"/>
        </w:rPr>
        <w:t xml:space="preserve">图3-1  </w:t>
      </w:r>
      <w:r>
        <w:rPr>
          <w:b/>
          <w:bCs/>
          <w:color w:val="auto"/>
        </w:rPr>
        <w:t>项目环境影响评价信息第二次公示网络截图</w:t>
      </w:r>
    </w:p>
    <w:p w14:paraId="62868182">
      <w:pPr>
        <w:pStyle w:val="33"/>
        <w:shd w:val="clear"/>
        <w:jc w:val="center"/>
        <w:rPr>
          <w:rFonts w:ascii="Times New Roman" w:cs="Times New Roman"/>
          <w:b/>
          <w:bCs/>
          <w:color w:val="auto"/>
        </w:rPr>
      </w:pPr>
    </w:p>
    <w:p w14:paraId="6B8F8FEF">
      <w:pPr>
        <w:pStyle w:val="33"/>
        <w:shd w:val="clear"/>
        <w:ind w:firstLine="480" w:firstLineChars="200"/>
        <w:jc w:val="both"/>
        <w:rPr>
          <w:rFonts w:ascii="Times New Roman" w:cs="Times New Roman"/>
          <w:color w:val="auto"/>
        </w:rPr>
      </w:pPr>
      <w:r>
        <w:rPr>
          <w:rFonts w:ascii="Times New Roman" w:cs="Times New Roman"/>
          <w:color w:val="auto"/>
        </w:rPr>
        <w:t>在公示规定的信息反馈期间，未收到任何反馈意见。</w:t>
      </w:r>
    </w:p>
    <w:p w14:paraId="287016C2">
      <w:pPr>
        <w:pStyle w:val="5"/>
        <w:keepNext w:val="0"/>
        <w:keepLines/>
        <w:pageBreakBefore w:val="0"/>
        <w:widowControl w:val="0"/>
        <w:numPr>
          <w:ilvl w:val="2"/>
          <w:numId w:val="0"/>
        </w:numPr>
        <w:shd w:val="clear"/>
        <w:kinsoku/>
        <w:wordWrap/>
        <w:overflowPunct/>
        <w:topLinePunct w:val="0"/>
        <w:autoSpaceDE/>
        <w:autoSpaceDN/>
        <w:bidi w:val="0"/>
        <w:adjustRightInd/>
        <w:snapToGrid/>
        <w:ind w:leftChars="0" w:firstLine="0" w:firstLineChars="0"/>
        <w:textAlignment w:val="auto"/>
        <w:rPr>
          <w:rFonts w:ascii="Times New Roman" w:hAnsi="Times New Roman" w:cs="Times New Roman"/>
          <w:color w:val="auto"/>
          <w:sz w:val="24"/>
          <w:szCs w:val="24"/>
        </w:rPr>
      </w:pPr>
      <w:bookmarkStart w:id="51" w:name="_Toc6035"/>
      <w:bookmarkStart w:id="52" w:name="_Toc26559"/>
      <w:bookmarkStart w:id="53" w:name="_Toc24452"/>
      <w:r>
        <w:rPr>
          <w:rFonts w:hint="eastAsia" w:ascii="Times New Roman" w:hAnsi="Times New Roman" w:cs="Times New Roman"/>
          <w:color w:val="auto"/>
          <w:sz w:val="24"/>
          <w:szCs w:val="24"/>
          <w:lang w:val="en-US" w:eastAsia="zh-CN"/>
        </w:rPr>
        <w:t>3.2.2</w:t>
      </w:r>
      <w:r>
        <w:rPr>
          <w:rFonts w:ascii="Times New Roman" w:hAnsi="Times New Roman" w:cs="Times New Roman"/>
          <w:color w:val="auto"/>
          <w:sz w:val="24"/>
          <w:szCs w:val="24"/>
        </w:rPr>
        <w:t>报纸</w:t>
      </w:r>
      <w:bookmarkEnd w:id="51"/>
      <w:bookmarkEnd w:id="52"/>
      <w:bookmarkEnd w:id="53"/>
    </w:p>
    <w:p w14:paraId="306EC68B">
      <w:pPr>
        <w:keepNext w:val="0"/>
        <w:keepLines w:val="0"/>
        <w:pageBreakBefore w:val="0"/>
        <w:widowControl w:val="0"/>
        <w:kinsoku/>
        <w:wordWrap/>
        <w:overflowPunct/>
        <w:topLinePunct w:val="0"/>
        <w:autoSpaceDE/>
        <w:autoSpaceDN/>
        <w:bidi w:val="0"/>
        <w:adjustRightInd/>
        <w:snapToGrid/>
        <w:spacing w:line="500" w:lineRule="exact"/>
        <w:ind w:firstLine="360" w:firstLineChars="150"/>
        <w:textAlignment w:val="auto"/>
        <w:rPr>
          <w:color w:val="auto"/>
          <w:sz w:val="24"/>
          <w:szCs w:val="24"/>
        </w:rPr>
      </w:pPr>
      <w:r>
        <w:rPr>
          <w:color w:val="auto"/>
          <w:sz w:val="24"/>
          <w:szCs w:val="24"/>
        </w:rPr>
        <w:t>在本次环境影响评价公众参与信息网络公示期间，我单位还在</w:t>
      </w:r>
      <w:r>
        <w:rPr>
          <w:rFonts w:hint="eastAsia"/>
          <w:color w:val="auto"/>
          <w:sz w:val="24"/>
          <w:szCs w:val="24"/>
          <w:lang w:eastAsia="zh-CN"/>
        </w:rPr>
        <w:t>广西日报</w:t>
      </w:r>
      <w:r>
        <w:rPr>
          <w:color w:val="auto"/>
          <w:sz w:val="24"/>
          <w:szCs w:val="24"/>
        </w:rPr>
        <w:t>同步刊登项目环境影响评价公众参与信息公告。报纸刊登内容主要是：项目环境影响报告征求意见稿、公众意见表的网络连接、征求意见的范围、公众反馈意见的方式、公众提出意见的期限以及建设单位联系方式。</w:t>
      </w:r>
    </w:p>
    <w:p w14:paraId="5FD5370B">
      <w:pPr>
        <w:keepNext w:val="0"/>
        <w:keepLines w:val="0"/>
        <w:pageBreakBefore w:val="0"/>
        <w:widowControl w:val="0"/>
        <w:kinsoku/>
        <w:wordWrap/>
        <w:overflowPunct/>
        <w:topLinePunct w:val="0"/>
        <w:autoSpaceDE/>
        <w:autoSpaceDN/>
        <w:bidi w:val="0"/>
        <w:adjustRightInd/>
        <w:snapToGrid/>
        <w:spacing w:line="500" w:lineRule="exact"/>
        <w:ind w:firstLine="360" w:firstLineChars="150"/>
        <w:textAlignment w:val="auto"/>
        <w:rPr>
          <w:color w:val="auto"/>
          <w:sz w:val="24"/>
          <w:szCs w:val="24"/>
        </w:rPr>
      </w:pPr>
      <w:r>
        <w:rPr>
          <w:rFonts w:hint="eastAsia"/>
          <w:color w:val="auto"/>
          <w:sz w:val="24"/>
          <w:szCs w:val="24"/>
          <w:lang w:eastAsia="zh-CN"/>
        </w:rPr>
        <w:t>广西日报</w:t>
      </w:r>
      <w:r>
        <w:rPr>
          <w:color w:val="auto"/>
          <w:sz w:val="24"/>
          <w:szCs w:val="24"/>
        </w:rPr>
        <w:t>是建设项目所在地公众容易接触的报纸，故本项目环境影响评价信息公告刊登在</w:t>
      </w:r>
      <w:r>
        <w:rPr>
          <w:rFonts w:hint="eastAsia"/>
          <w:color w:val="auto"/>
          <w:sz w:val="24"/>
          <w:szCs w:val="24"/>
          <w:lang w:eastAsia="zh-CN"/>
        </w:rPr>
        <w:t>广西日报</w:t>
      </w:r>
      <w:r>
        <w:rPr>
          <w:color w:val="auto"/>
          <w:sz w:val="24"/>
          <w:szCs w:val="24"/>
        </w:rPr>
        <w:t>上，符合《环境影响评价公众参与办法》（生态环境部</w:t>
      </w:r>
      <w:r>
        <w:rPr>
          <w:rFonts w:hint="eastAsia"/>
          <w:color w:val="auto"/>
          <w:sz w:val="24"/>
          <w:szCs w:val="24"/>
          <w:lang w:val="en-US" w:eastAsia="zh-CN"/>
        </w:rPr>
        <w:t xml:space="preserve"> </w:t>
      </w:r>
      <w:r>
        <w:rPr>
          <w:color w:val="auto"/>
          <w:sz w:val="24"/>
          <w:szCs w:val="24"/>
        </w:rPr>
        <w:t>部</w:t>
      </w:r>
      <w:r>
        <w:rPr>
          <w:color w:val="auto"/>
          <w:sz w:val="24"/>
          <w:szCs w:val="24"/>
        </w:rPr>
        <w:t>令第 4 号）中第十一条的相关要求。</w:t>
      </w:r>
    </w:p>
    <w:p w14:paraId="1DCB5FF8">
      <w:pPr>
        <w:keepNext w:val="0"/>
        <w:keepLines w:val="0"/>
        <w:pageBreakBefore w:val="0"/>
        <w:widowControl w:val="0"/>
        <w:kinsoku/>
        <w:wordWrap/>
        <w:overflowPunct/>
        <w:topLinePunct w:val="0"/>
        <w:autoSpaceDE/>
        <w:autoSpaceDN/>
        <w:bidi w:val="0"/>
        <w:adjustRightInd/>
        <w:snapToGrid/>
        <w:spacing w:line="500" w:lineRule="exact"/>
        <w:ind w:firstLine="360" w:firstLineChars="150"/>
        <w:textAlignment w:val="auto"/>
        <w:rPr>
          <w:color w:val="auto"/>
          <w:highlight w:val="none"/>
        </w:rPr>
      </w:pPr>
      <w:r>
        <w:rPr>
          <w:color w:val="auto"/>
          <w:sz w:val="24"/>
          <w:szCs w:val="24"/>
        </w:rPr>
        <w:t>本项目环境影响评价</w:t>
      </w:r>
      <w:r>
        <w:rPr>
          <w:color w:val="auto"/>
          <w:highlight w:val="none"/>
        </w:rPr>
        <w:t>公众参与信息公告于</w:t>
      </w:r>
      <w:r>
        <w:rPr>
          <w:rFonts w:hint="default" w:ascii="Times New Roman" w:hAnsi="Times New Roman" w:eastAsia="Times New Roman" w:cs="Times New Roman"/>
          <w:color w:val="auto"/>
          <w:spacing w:val="0"/>
          <w:highlight w:val="none"/>
        </w:rPr>
        <w:t>202</w:t>
      </w:r>
      <w:r>
        <w:rPr>
          <w:rFonts w:hint="eastAsia" w:ascii="Times New Roman" w:hAnsi="Times New Roman" w:cs="Times New Roman"/>
          <w:color w:val="auto"/>
          <w:spacing w:val="0"/>
          <w:highlight w:val="none"/>
          <w:lang w:val="en-US" w:eastAsia="zh-CN"/>
        </w:rPr>
        <w:t>5</w:t>
      </w:r>
      <w:r>
        <w:rPr>
          <w:rFonts w:hint="default" w:ascii="Times New Roman" w:hAnsi="Times New Roman" w:cs="Times New Roman"/>
          <w:color w:val="auto"/>
          <w:spacing w:val="0"/>
          <w:highlight w:val="none"/>
        </w:rPr>
        <w:t>年</w:t>
      </w:r>
      <w:r>
        <w:rPr>
          <w:rFonts w:hint="eastAsia" w:ascii="Times New Roman" w:hAnsi="Times New Roman" w:cs="Times New Roman"/>
          <w:color w:val="auto"/>
          <w:spacing w:val="0"/>
          <w:highlight w:val="none"/>
          <w:lang w:val="en-US" w:eastAsia="zh-CN"/>
        </w:rPr>
        <w:t>3</w:t>
      </w:r>
      <w:r>
        <w:rPr>
          <w:rFonts w:hint="default" w:ascii="Times New Roman" w:hAnsi="Times New Roman" w:cs="Times New Roman"/>
          <w:color w:val="auto"/>
          <w:spacing w:val="0"/>
          <w:highlight w:val="none"/>
        </w:rPr>
        <w:t>月</w:t>
      </w:r>
      <w:r>
        <w:rPr>
          <w:rFonts w:hint="eastAsia" w:ascii="Times New Roman" w:hAnsi="Times New Roman" w:cs="Times New Roman"/>
          <w:color w:val="auto"/>
          <w:spacing w:val="0"/>
          <w:highlight w:val="none"/>
          <w:lang w:val="en-US" w:eastAsia="zh-CN"/>
        </w:rPr>
        <w:t>6</w:t>
      </w:r>
      <w:r>
        <w:rPr>
          <w:rFonts w:hint="default" w:ascii="Times New Roman" w:hAnsi="Times New Roman" w:cs="Times New Roman"/>
          <w:color w:val="auto"/>
          <w:spacing w:val="0"/>
          <w:highlight w:val="none"/>
        </w:rPr>
        <w:t>日</w:t>
      </w:r>
      <w:r>
        <w:rPr>
          <w:rFonts w:hint="eastAsia" w:ascii="Times New Roman" w:hAnsi="Times New Roman" w:eastAsia="宋体" w:cs="Times New Roman"/>
          <w:color w:val="auto"/>
          <w:spacing w:val="0"/>
          <w:highlight w:val="none"/>
          <w:lang w:eastAsia="zh-CN"/>
        </w:rPr>
        <w:t>、</w:t>
      </w:r>
      <w:r>
        <w:rPr>
          <w:rFonts w:hint="eastAsia" w:ascii="Times New Roman" w:hAnsi="Times New Roman" w:cs="Times New Roman"/>
          <w:color w:val="auto"/>
          <w:spacing w:val="0"/>
          <w:highlight w:val="none"/>
          <w:lang w:val="en-US" w:eastAsia="zh-CN"/>
        </w:rPr>
        <w:t>7</w:t>
      </w:r>
      <w:r>
        <w:rPr>
          <w:rFonts w:hint="default" w:ascii="Times New Roman" w:hAnsi="Times New Roman" w:cs="Times New Roman"/>
          <w:color w:val="auto"/>
          <w:spacing w:val="0"/>
          <w:highlight w:val="none"/>
        </w:rPr>
        <w:t>日</w:t>
      </w:r>
      <w:r>
        <w:rPr>
          <w:color w:val="auto"/>
          <w:highlight w:val="none"/>
        </w:rPr>
        <w:t>在</w:t>
      </w:r>
      <w:r>
        <w:rPr>
          <w:rFonts w:hint="eastAsia"/>
          <w:color w:val="auto"/>
          <w:highlight w:val="none"/>
          <w:lang w:eastAsia="zh-CN"/>
        </w:rPr>
        <w:t>广西日报</w:t>
      </w:r>
      <w:r>
        <w:rPr>
          <w:color w:val="auto"/>
          <w:highlight w:val="none"/>
        </w:rPr>
        <w:t xml:space="preserve">刊登 </w:t>
      </w:r>
      <w:r>
        <w:rPr>
          <w:rFonts w:ascii="Times New Roman" w:eastAsia="Times New Roman"/>
          <w:color w:val="auto"/>
          <w:highlight w:val="none"/>
        </w:rPr>
        <w:t xml:space="preserve">2 </w:t>
      </w:r>
      <w:r>
        <w:rPr>
          <w:color w:val="auto"/>
          <w:highlight w:val="none"/>
        </w:rPr>
        <w:t>次。相关报纸照片如下：</w:t>
      </w:r>
    </w:p>
    <w:p w14:paraId="36E600D3">
      <w:pPr>
        <w:pStyle w:val="33"/>
        <w:shd w:val="clear"/>
        <w:jc w:val="center"/>
        <w:rPr>
          <w:rFonts w:hint="eastAsia" w:ascii="Times New Roman" w:eastAsia="宋体" w:cs="Times New Roman"/>
          <w:color w:val="auto"/>
          <w:lang w:eastAsia="zh-CN"/>
        </w:rPr>
      </w:pP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-721995</wp:posOffset>
                </wp:positionH>
                <wp:positionV relativeFrom="paragraph">
                  <wp:posOffset>3929380</wp:posOffset>
                </wp:positionV>
                <wp:extent cx="2830195" cy="746760"/>
                <wp:effectExtent l="6350" t="6350" r="20955" b="8890"/>
                <wp:wrapNone/>
                <wp:docPr id="37" name="文本框 37"/>
                <wp:cNvGraphicFramePr/>
                <a:graphic xmlns:a="http://schemas.openxmlformats.org/drawingml/2006/main">
                  <a:graphicData uri="http://schemas.microsoft.com/office/word/2010/wordprocessingShape">
                    <wps:wsp>
                      <wps:cNvSpPr txBox="1"/>
                      <wps:spPr>
                        <a:xfrm>
                          <a:off x="0" y="0"/>
                          <a:ext cx="2830195" cy="746760"/>
                        </a:xfrm>
                        <a:prstGeom prst="rect">
                          <a:avLst/>
                        </a:prstGeom>
                        <a:solidFill>
                          <a:schemeClr val="lt1"/>
                        </a:solidFill>
                        <a:ln w="12700">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14:paraId="798E3228">
                            <w:pPr>
                              <w:ind w:left="0" w:leftChars="0" w:firstLine="0" w:firstLineChars="0"/>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eastAsia="zh-CN"/>
                              </w:rPr>
                              <w:t>项目公示位置，于广西日报</w:t>
                            </w:r>
                            <w:r>
                              <w:rPr>
                                <w:rFonts w:hint="default" w:ascii="Times New Roman" w:hAnsi="Times New Roman" w:eastAsia="宋体" w:cs="Times New Roman"/>
                                <w:b/>
                                <w:bCs/>
                                <w:color w:val="FF0000"/>
                                <w:lang w:val="en-US" w:eastAsia="zh-CN"/>
                              </w:rPr>
                              <w:t>202</w:t>
                            </w:r>
                            <w:r>
                              <w:rPr>
                                <w:rFonts w:hint="eastAsia" w:ascii="Times New Roman" w:hAnsi="Times New Roman" w:eastAsia="宋体" w:cs="Times New Roman"/>
                                <w:b/>
                                <w:bCs/>
                                <w:color w:val="FF0000"/>
                                <w:lang w:val="en-US" w:eastAsia="zh-CN"/>
                              </w:rPr>
                              <w:t>5</w:t>
                            </w:r>
                            <w:r>
                              <w:rPr>
                                <w:rFonts w:hint="default" w:ascii="Times New Roman" w:hAnsi="Times New Roman" w:eastAsia="宋体" w:cs="Times New Roman"/>
                                <w:b/>
                                <w:bCs/>
                                <w:color w:val="FF0000"/>
                                <w:lang w:val="en-US" w:eastAsia="zh-CN"/>
                              </w:rPr>
                              <w:t>年</w:t>
                            </w:r>
                            <w:r>
                              <w:rPr>
                                <w:rFonts w:hint="eastAsia" w:ascii="Times New Roman" w:hAnsi="Times New Roman" w:eastAsia="宋体" w:cs="Times New Roman"/>
                                <w:b/>
                                <w:bCs/>
                                <w:color w:val="FF0000"/>
                                <w:lang w:val="en-US" w:eastAsia="zh-CN"/>
                              </w:rPr>
                              <w:t>3</w:t>
                            </w:r>
                            <w:r>
                              <w:rPr>
                                <w:rFonts w:hint="default" w:ascii="Times New Roman" w:hAnsi="Times New Roman" w:eastAsia="宋体" w:cs="Times New Roman"/>
                                <w:b/>
                                <w:bCs/>
                                <w:color w:val="FF0000"/>
                                <w:lang w:val="en-US" w:eastAsia="zh-CN"/>
                              </w:rPr>
                              <w:t>月</w:t>
                            </w:r>
                            <w:r>
                              <w:rPr>
                                <w:rFonts w:hint="eastAsia" w:ascii="Times New Roman" w:hAnsi="Times New Roman" w:eastAsia="宋体" w:cs="Times New Roman"/>
                                <w:b/>
                                <w:bCs/>
                                <w:color w:val="FF0000"/>
                                <w:lang w:val="en-US" w:eastAsia="zh-CN"/>
                              </w:rPr>
                              <w:t>6</w:t>
                            </w:r>
                            <w:r>
                              <w:rPr>
                                <w:rFonts w:hint="default" w:ascii="Times New Roman" w:hAnsi="Times New Roman" w:eastAsia="宋体" w:cs="Times New Roman"/>
                                <w:b/>
                                <w:bCs/>
                                <w:color w:val="FF0000"/>
                                <w:lang w:val="en-US" w:eastAsia="zh-CN"/>
                              </w:rPr>
                              <w:t>日</w:t>
                            </w:r>
                            <w:r>
                              <w:rPr>
                                <w:rFonts w:hint="default" w:ascii="Times New Roman" w:hAnsi="Times New Roman" w:eastAsia="宋体" w:cs="Times New Roman"/>
                                <w:b/>
                                <w:bCs/>
                                <w:color w:val="FF0000"/>
                                <w:lang w:eastAsia="zh-CN"/>
                              </w:rPr>
                              <w:t>第</w:t>
                            </w:r>
                            <w:r>
                              <w:rPr>
                                <w:rFonts w:hint="eastAsia" w:ascii="Times New Roman" w:hAnsi="Times New Roman" w:eastAsia="宋体" w:cs="Times New Roman"/>
                                <w:b/>
                                <w:bCs/>
                                <w:color w:val="FF0000"/>
                                <w:lang w:val="en-US" w:eastAsia="zh-CN"/>
                              </w:rPr>
                              <w:t>14</w:t>
                            </w:r>
                            <w:r>
                              <w:rPr>
                                <w:rFonts w:hint="default" w:ascii="Times New Roman" w:hAnsi="Times New Roman" w:eastAsia="宋体" w:cs="Times New Roman"/>
                                <w:b/>
                                <w:bCs/>
                                <w:color w:val="FF0000"/>
                                <w:lang w:eastAsia="zh-CN"/>
                              </w:rPr>
                              <w:t>版和第</w:t>
                            </w:r>
                            <w:r>
                              <w:rPr>
                                <w:rFonts w:hint="eastAsia" w:ascii="Times New Roman" w:hAnsi="Times New Roman" w:eastAsia="宋体" w:cs="Times New Roman"/>
                                <w:b/>
                                <w:bCs/>
                                <w:color w:val="FF0000"/>
                                <w:lang w:val="en-US" w:eastAsia="zh-CN"/>
                              </w:rPr>
                              <w:t>15</w:t>
                            </w:r>
                            <w:r>
                              <w:rPr>
                                <w:rFonts w:hint="default" w:ascii="Times New Roman" w:hAnsi="Times New Roman" w:eastAsia="宋体" w:cs="Times New Roman"/>
                                <w:b/>
                                <w:bCs/>
                                <w:color w:val="FF0000"/>
                                <w:lang w:val="en-US" w:eastAsia="zh-CN"/>
                              </w:rPr>
                              <w:t>版之间的中缝位置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85pt;margin-top:309.4pt;height:58.8pt;width:222.85pt;z-index:251666432;mso-width-relative:page;mso-height-relative:page;" fillcolor="#FFFFFF [3201]" filled="t" stroked="t" coordsize="21600,21600" o:gfxdata="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V0ZRXcAAAADAEAAA8AAAAAAAAAAQAgAAAAIgAAAGRycy9kb3ducmV2LnhtbFBL&#10;AQIUABQAAAAIAIdO4kD6UWy5ZAIAANQEAAAOAAAAAAAAAAEAIAAAACsBAABkcnMvZTJvRG9jLnht&#10;bFBLBQYAAAAABgAGAFkBAAABBgAAAAA=&#10;">
                <v:fill on="t" focussize="0,0"/>
                <v:stroke weight="1pt" color="#FF0000 [3204]" joinstyle="round"/>
                <v:imagedata o:title=""/>
                <o:lock v:ext="edit" aspectratio="f"/>
                <v:textbox>
                  <w:txbxContent>
                    <w:p w14:paraId="798E3228">
                      <w:pPr>
                        <w:ind w:left="0" w:leftChars="0" w:firstLine="0" w:firstLineChars="0"/>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eastAsia="zh-CN"/>
                        </w:rPr>
                        <w:t>项目公示位置，于广西日报</w:t>
                      </w:r>
                      <w:r>
                        <w:rPr>
                          <w:rFonts w:hint="default" w:ascii="Times New Roman" w:hAnsi="Times New Roman" w:eastAsia="宋体" w:cs="Times New Roman"/>
                          <w:b/>
                          <w:bCs/>
                          <w:color w:val="FF0000"/>
                          <w:lang w:val="en-US" w:eastAsia="zh-CN"/>
                        </w:rPr>
                        <w:t>202</w:t>
                      </w:r>
                      <w:r>
                        <w:rPr>
                          <w:rFonts w:hint="eastAsia" w:ascii="Times New Roman" w:hAnsi="Times New Roman" w:eastAsia="宋体" w:cs="Times New Roman"/>
                          <w:b/>
                          <w:bCs/>
                          <w:color w:val="FF0000"/>
                          <w:lang w:val="en-US" w:eastAsia="zh-CN"/>
                        </w:rPr>
                        <w:t>5</w:t>
                      </w:r>
                      <w:r>
                        <w:rPr>
                          <w:rFonts w:hint="default" w:ascii="Times New Roman" w:hAnsi="Times New Roman" w:eastAsia="宋体" w:cs="Times New Roman"/>
                          <w:b/>
                          <w:bCs/>
                          <w:color w:val="FF0000"/>
                          <w:lang w:val="en-US" w:eastAsia="zh-CN"/>
                        </w:rPr>
                        <w:t>年</w:t>
                      </w:r>
                      <w:r>
                        <w:rPr>
                          <w:rFonts w:hint="eastAsia" w:ascii="Times New Roman" w:hAnsi="Times New Roman" w:eastAsia="宋体" w:cs="Times New Roman"/>
                          <w:b/>
                          <w:bCs/>
                          <w:color w:val="FF0000"/>
                          <w:lang w:val="en-US" w:eastAsia="zh-CN"/>
                        </w:rPr>
                        <w:t>3</w:t>
                      </w:r>
                      <w:r>
                        <w:rPr>
                          <w:rFonts w:hint="default" w:ascii="Times New Roman" w:hAnsi="Times New Roman" w:eastAsia="宋体" w:cs="Times New Roman"/>
                          <w:b/>
                          <w:bCs/>
                          <w:color w:val="FF0000"/>
                          <w:lang w:val="en-US" w:eastAsia="zh-CN"/>
                        </w:rPr>
                        <w:t>月</w:t>
                      </w:r>
                      <w:r>
                        <w:rPr>
                          <w:rFonts w:hint="eastAsia" w:ascii="Times New Roman" w:hAnsi="Times New Roman" w:eastAsia="宋体" w:cs="Times New Roman"/>
                          <w:b/>
                          <w:bCs/>
                          <w:color w:val="FF0000"/>
                          <w:lang w:val="en-US" w:eastAsia="zh-CN"/>
                        </w:rPr>
                        <w:t>6</w:t>
                      </w:r>
                      <w:r>
                        <w:rPr>
                          <w:rFonts w:hint="default" w:ascii="Times New Roman" w:hAnsi="Times New Roman" w:eastAsia="宋体" w:cs="Times New Roman"/>
                          <w:b/>
                          <w:bCs/>
                          <w:color w:val="FF0000"/>
                          <w:lang w:val="en-US" w:eastAsia="zh-CN"/>
                        </w:rPr>
                        <w:t>日</w:t>
                      </w:r>
                      <w:r>
                        <w:rPr>
                          <w:rFonts w:hint="default" w:ascii="Times New Roman" w:hAnsi="Times New Roman" w:eastAsia="宋体" w:cs="Times New Roman"/>
                          <w:b/>
                          <w:bCs/>
                          <w:color w:val="FF0000"/>
                          <w:lang w:eastAsia="zh-CN"/>
                        </w:rPr>
                        <w:t>第</w:t>
                      </w:r>
                      <w:r>
                        <w:rPr>
                          <w:rFonts w:hint="eastAsia" w:ascii="Times New Roman" w:hAnsi="Times New Roman" w:eastAsia="宋体" w:cs="Times New Roman"/>
                          <w:b/>
                          <w:bCs/>
                          <w:color w:val="FF0000"/>
                          <w:lang w:val="en-US" w:eastAsia="zh-CN"/>
                        </w:rPr>
                        <w:t>14</w:t>
                      </w:r>
                      <w:r>
                        <w:rPr>
                          <w:rFonts w:hint="default" w:ascii="Times New Roman" w:hAnsi="Times New Roman" w:eastAsia="宋体" w:cs="Times New Roman"/>
                          <w:b/>
                          <w:bCs/>
                          <w:color w:val="FF0000"/>
                          <w:lang w:eastAsia="zh-CN"/>
                        </w:rPr>
                        <w:t>版和第</w:t>
                      </w:r>
                      <w:r>
                        <w:rPr>
                          <w:rFonts w:hint="eastAsia" w:ascii="Times New Roman" w:hAnsi="Times New Roman" w:eastAsia="宋体" w:cs="Times New Roman"/>
                          <w:b/>
                          <w:bCs/>
                          <w:color w:val="FF0000"/>
                          <w:lang w:val="en-US" w:eastAsia="zh-CN"/>
                        </w:rPr>
                        <w:t>15</w:t>
                      </w:r>
                      <w:r>
                        <w:rPr>
                          <w:rFonts w:hint="default" w:ascii="Times New Roman" w:hAnsi="Times New Roman" w:eastAsia="宋体" w:cs="Times New Roman"/>
                          <w:b/>
                          <w:bCs/>
                          <w:color w:val="FF0000"/>
                          <w:lang w:val="en-US" w:eastAsia="zh-CN"/>
                        </w:rPr>
                        <w:t>版之间的中缝位置</w:t>
                      </w:r>
                    </w:p>
                  </w:txbxContent>
                </v:textbox>
              </v:shape>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1642110</wp:posOffset>
                </wp:positionH>
                <wp:positionV relativeFrom="paragraph">
                  <wp:posOffset>4714875</wp:posOffset>
                </wp:positionV>
                <wp:extent cx="588645" cy="424180"/>
                <wp:effectExtent l="3810" t="5080" r="17145" b="8890"/>
                <wp:wrapNone/>
                <wp:docPr id="36" name="直接箭头连接符 36"/>
                <wp:cNvGraphicFramePr/>
                <a:graphic xmlns:a="http://schemas.openxmlformats.org/drawingml/2006/main">
                  <a:graphicData uri="http://schemas.microsoft.com/office/word/2010/wordprocessingShape">
                    <wps:wsp>
                      <wps:cNvCnPr/>
                      <wps:spPr>
                        <a:xfrm>
                          <a:off x="2499360" y="5499100"/>
                          <a:ext cx="588645" cy="424180"/>
                        </a:xfrm>
                        <a:prstGeom prst="straightConnector1">
                          <a:avLst/>
                        </a:prstGeom>
                        <a:ln>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9.3pt;margin-top:371.25pt;height:33.4pt;width:46.35pt;z-index:251665408;mso-width-relative:page;mso-height-relative:page;" filled="f" stroked="t" coordsize="21600,21600" o:gfxdata="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xfYlnZAAAACwEA&#10;AA8AAAAAAAAAAQAgAAAAIgAAAGRycy9kb3ducmV2LnhtbFBLAQIUABQAAAAIAIdO4kBXFkngGQIA&#10;APEDAAAOAAAAAAAAAAEAIAAAACgBAABkcnMvZTJvRG9jLnhtbFBLBQYAAAAABgAGAFkBAACzBQAA&#10;AAA=&#10;">
                <v:fill on="f" focussize="0,0"/>
                <v:stroke weight="1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2179320</wp:posOffset>
                </wp:positionH>
                <wp:positionV relativeFrom="paragraph">
                  <wp:posOffset>4320540</wp:posOffset>
                </wp:positionV>
                <wp:extent cx="1012825" cy="3099435"/>
                <wp:effectExtent l="6350" t="8255" r="9525" b="16510"/>
                <wp:wrapNone/>
                <wp:docPr id="35" name="任意多边形 35"/>
                <wp:cNvGraphicFramePr/>
                <a:graphic xmlns:a="http://schemas.openxmlformats.org/drawingml/2006/main">
                  <a:graphicData uri="http://schemas.microsoft.com/office/word/2010/wordprocessingShape">
                    <wps:wsp>
                      <wps:cNvSpPr/>
                      <wps:spPr>
                        <a:xfrm>
                          <a:off x="3322320" y="5234940"/>
                          <a:ext cx="1012825" cy="3099435"/>
                        </a:xfrm>
                        <a:custGeom>
                          <a:avLst/>
                          <a:gdLst>
                            <a:gd name="connisteX0" fmla="*/ 138430 w 1012825"/>
                            <a:gd name="connsiteY0" fmla="*/ 8255 h 3099435"/>
                            <a:gd name="connisteX1" fmla="*/ 986790 w 1012825"/>
                            <a:gd name="connsiteY1" fmla="*/ 17145 h 3099435"/>
                            <a:gd name="connisteX2" fmla="*/ 1012825 w 1012825"/>
                            <a:gd name="connsiteY2" fmla="*/ 3099435 h 3099435"/>
                            <a:gd name="connisteX3" fmla="*/ 0 w 1012825"/>
                            <a:gd name="connsiteY3" fmla="*/ 3065145 h 3099435"/>
                            <a:gd name="connisteX4" fmla="*/ 103505 w 1012825"/>
                            <a:gd name="connsiteY4" fmla="*/ 0 h 3099435"/>
                            <a:gd name="connisteX5" fmla="*/ 138430 w 1012825"/>
                            <a:gd name="connsiteY5" fmla="*/ 8255 h 3099435"/>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Lst>
                          <a:rect l="l" t="t" r="r" b="b"/>
                          <a:pathLst>
                            <a:path w="1012825" h="3099435">
                              <a:moveTo>
                                <a:pt x="138430" y="8255"/>
                              </a:moveTo>
                              <a:lnTo>
                                <a:pt x="986790" y="17145"/>
                              </a:lnTo>
                              <a:lnTo>
                                <a:pt x="1012825" y="3099435"/>
                              </a:lnTo>
                              <a:lnTo>
                                <a:pt x="0" y="3065145"/>
                              </a:lnTo>
                              <a:lnTo>
                                <a:pt x="103505" y="0"/>
                              </a:lnTo>
                              <a:lnTo>
                                <a:pt x="138430" y="825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71.6pt;margin-top:340.2pt;height:244.05pt;width:79.75pt;z-index:251664384;mso-width-relative:page;mso-height-relative:page;" filled="f" stroked="t" coordsize="1012825,3099435" o:gfxdata="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j&#10;75jS3QAAAAwBAAAPAAAAAAAAAAEAIAAAACIAAABkcnMvZG93bnJldi54bWxQSwECFAAUAAAACACH&#10;TuJAJAwaxDwDAAA1CQAADgAAAAAAAAABACAAAAAsAQAAZHJzL2Uyb0RvYy54bWxQSwUGAAAAAAYA&#10;BgBZAQAA2gYAAAAA&#10;" path="m138430,8255l986790,17145,1012825,3099435,0,3065145,103505,0,138430,8255xe">
                <v:path o:connectlocs="138430,8255;986790,17145;1012825,3099435;0,3065145;103505,0;138430,8255" o:connectangles="0,0,0,0,0,0"/>
                <v:fill on="f" focussize="0,0"/>
                <v:stroke weight="1pt" color="#FF0000 [2404]" miterlimit="8" joinstyle="miter"/>
                <v:imagedata o:title=""/>
                <o:lock v:ext="edit" aspectratio="f"/>
              </v:shape>
            </w:pict>
          </mc:Fallback>
        </mc:AlternateContent>
      </w:r>
      <w:r>
        <w:rPr>
          <w:rFonts w:hint="eastAsia" w:ascii="Times New Roman" w:eastAsia="宋体" w:cs="Times New Roman"/>
          <w:color w:val="auto"/>
          <w:lang w:eastAsia="zh-CN"/>
        </w:rPr>
        <w:drawing>
          <wp:inline distT="0" distB="0" distL="114300" distR="114300">
            <wp:extent cx="5266690" cy="3950335"/>
            <wp:effectExtent l="0" t="0" r="10160" b="12065"/>
            <wp:docPr id="30" name="图片 30" descr="IMG2025042210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20250422104351"/>
                    <pic:cNvPicPr>
                      <a:picLocks noChangeAspect="1"/>
                    </pic:cNvPicPr>
                  </pic:nvPicPr>
                  <pic:blipFill>
                    <a:blip r:embed="rId15"/>
                    <a:stretch>
                      <a:fillRect/>
                    </a:stretch>
                  </pic:blipFill>
                  <pic:spPr>
                    <a:xfrm>
                      <a:off x="0" y="0"/>
                      <a:ext cx="5266690" cy="3950335"/>
                    </a:xfrm>
                    <a:prstGeom prst="rect">
                      <a:avLst/>
                    </a:prstGeom>
                  </pic:spPr>
                </pic:pic>
              </a:graphicData>
            </a:graphic>
          </wp:inline>
        </w:drawing>
      </w:r>
      <w:r>
        <w:rPr>
          <w:rFonts w:hint="eastAsia" w:ascii="Times New Roman" w:eastAsia="宋体" w:cs="Times New Roman"/>
          <w:color w:val="auto"/>
          <w:lang w:eastAsia="zh-CN"/>
        </w:rPr>
        <w:drawing>
          <wp:inline distT="0" distB="0" distL="114300" distR="114300">
            <wp:extent cx="5264785" cy="3947160"/>
            <wp:effectExtent l="0" t="0" r="12065" b="15240"/>
            <wp:docPr id="33" name="图片 33" descr="微信图片_2025042211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50422110434"/>
                    <pic:cNvPicPr>
                      <a:picLocks noChangeAspect="1"/>
                    </pic:cNvPicPr>
                  </pic:nvPicPr>
                  <pic:blipFill>
                    <a:blip r:embed="rId16"/>
                    <a:stretch>
                      <a:fillRect/>
                    </a:stretch>
                  </pic:blipFill>
                  <pic:spPr>
                    <a:xfrm>
                      <a:off x="0" y="0"/>
                      <a:ext cx="5264785" cy="3947160"/>
                    </a:xfrm>
                    <a:prstGeom prst="rect">
                      <a:avLst/>
                    </a:prstGeom>
                  </pic:spPr>
                </pic:pic>
              </a:graphicData>
            </a:graphic>
          </wp:inline>
        </w:drawing>
      </w:r>
    </w:p>
    <w:p w14:paraId="69984F40">
      <w:pPr>
        <w:pStyle w:val="33"/>
        <w:shd w:val="clear"/>
        <w:jc w:val="center"/>
        <w:rPr>
          <w:rFonts w:hint="eastAsia" w:ascii="Times New Roman" w:eastAsia="宋体" w:cs="Times New Roman"/>
          <w:color w:val="auto"/>
          <w:lang w:eastAsia="zh-CN"/>
        </w:rPr>
      </w:pP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1807210</wp:posOffset>
                </wp:positionH>
                <wp:positionV relativeFrom="paragraph">
                  <wp:posOffset>1864995</wp:posOffset>
                </wp:positionV>
                <wp:extent cx="635000" cy="2074545"/>
                <wp:effectExtent l="9525" t="9525" r="22225" b="11430"/>
                <wp:wrapNone/>
                <wp:docPr id="14" name="任意多边形 14"/>
                <wp:cNvGraphicFramePr/>
                <a:graphic xmlns:a="http://schemas.openxmlformats.org/drawingml/2006/main">
                  <a:graphicData uri="http://schemas.microsoft.com/office/word/2010/wordprocessingShape">
                    <wps:wsp>
                      <wps:cNvSpPr/>
                      <wps:spPr>
                        <a:xfrm>
                          <a:off x="2950210" y="2779395"/>
                          <a:ext cx="635000" cy="2074545"/>
                        </a:xfrm>
                        <a:custGeom>
                          <a:avLst/>
                          <a:gdLst>
                            <a:gd name="connisteX0" fmla="*/ 0 w 635000"/>
                            <a:gd name="connsiteY0" fmla="*/ 0 h 2074545"/>
                            <a:gd name="connisteX1" fmla="*/ 614045 w 635000"/>
                            <a:gd name="connsiteY1" fmla="*/ 0 h 2074545"/>
                            <a:gd name="connisteX2" fmla="*/ 635000 w 635000"/>
                            <a:gd name="connsiteY2" fmla="*/ 2074545 h 2074545"/>
                            <a:gd name="connisteX3" fmla="*/ 10795 w 635000"/>
                            <a:gd name="connsiteY3" fmla="*/ 2074545 h 2074545"/>
                            <a:gd name="connisteX4" fmla="*/ 0 w 635000"/>
                            <a:gd name="connsiteY4" fmla="*/ 0 h 2074545"/>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635000" h="2074545">
                              <a:moveTo>
                                <a:pt x="0" y="0"/>
                              </a:moveTo>
                              <a:lnTo>
                                <a:pt x="614045" y="0"/>
                              </a:lnTo>
                              <a:lnTo>
                                <a:pt x="635000" y="2074545"/>
                              </a:lnTo>
                              <a:lnTo>
                                <a:pt x="10795" y="2074545"/>
                              </a:lnTo>
                              <a:lnTo>
                                <a:pt x="0" y="0"/>
                              </a:lnTo>
                              <a:close/>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42.3pt;margin-top:146.85pt;height:163.35pt;width:50pt;z-index:251663360;mso-width-relative:page;mso-height-relative:page;" filled="f" stroked="t" coordsize="635000,2074545" o:gfxdata="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JYHYu9gAAAALAQAADwAAAAAAAAABACAAAAAiAAAAZHJzL2Rvd25yZXYueG1sUEsBAhQAFAAA&#10;AAgAh07iQJHo4ZkMAwAAQwgAAA4AAAAAAAAAAQAgAAAAJwEAAGRycy9lMm9Eb2MueG1sUEsFBgAA&#10;AAAGAAYAWQEAAKUGAAAAAA==&#10;" path="m0,0l614045,0,635000,2074545,10795,2074545,0,0xe">
                <v:path o:connectlocs="0,0;614045,0;635000,2074545;10795,2074545;0,0" o:connectangles="0,0,0,0,0"/>
                <v:fill on="f" focussize="0,0"/>
                <v:stroke weight="1.5pt" color="#FF0000 [2404]" miterlimit="8" joinstyle="miter"/>
                <v:imagedata o:title=""/>
                <o:lock v:ext="edit" aspectratio="f"/>
              </v:shape>
            </w:pict>
          </mc:Fallback>
        </mc:AlternateContent>
      </w:r>
    </w:p>
    <w:p w14:paraId="45C5B9D9">
      <w:pPr>
        <w:pStyle w:val="33"/>
        <w:shd w:val="clear"/>
        <w:jc w:val="center"/>
        <w:rPr>
          <w:rFonts w:ascii="Times New Roman" w:cs="Times New Roman"/>
          <w:b/>
          <w:color w:val="auto"/>
        </w:rPr>
      </w:pPr>
      <w:r>
        <w:rPr>
          <w:rFonts w:ascii="Times New Roman" w:cs="Times New Roman"/>
          <w:b/>
          <w:color w:val="auto"/>
        </w:rPr>
        <w:t>图3-</w:t>
      </w:r>
      <w:r>
        <w:rPr>
          <w:rFonts w:hint="eastAsia" w:ascii="Times New Roman" w:cs="Times New Roman"/>
          <w:b/>
          <w:color w:val="auto"/>
          <w:lang w:val="en-US" w:eastAsia="zh-CN"/>
        </w:rPr>
        <w:t>2</w:t>
      </w:r>
      <w:r>
        <w:rPr>
          <w:rFonts w:ascii="Times New Roman" w:cs="Times New Roman"/>
          <w:b/>
          <w:color w:val="auto"/>
        </w:rPr>
        <w:t xml:space="preserve">  202</w:t>
      </w:r>
      <w:r>
        <w:rPr>
          <w:rFonts w:hint="eastAsia" w:ascii="Times New Roman" w:cs="Times New Roman"/>
          <w:b/>
          <w:color w:val="auto"/>
          <w:lang w:val="en-US" w:eastAsia="zh-CN"/>
        </w:rPr>
        <w:t>5</w:t>
      </w:r>
      <w:r>
        <w:rPr>
          <w:rFonts w:ascii="Times New Roman" w:cs="Times New Roman"/>
          <w:b/>
          <w:color w:val="auto"/>
        </w:rPr>
        <w:t>年</w:t>
      </w:r>
      <w:r>
        <w:rPr>
          <w:rFonts w:hint="eastAsia" w:ascii="Times New Roman" w:cs="Times New Roman"/>
          <w:b/>
          <w:color w:val="auto"/>
          <w:lang w:val="en-US" w:eastAsia="zh-CN"/>
        </w:rPr>
        <w:t>3</w:t>
      </w:r>
      <w:r>
        <w:rPr>
          <w:rFonts w:ascii="Times New Roman" w:cs="Times New Roman"/>
          <w:b/>
          <w:color w:val="auto"/>
        </w:rPr>
        <w:t>月</w:t>
      </w:r>
      <w:r>
        <w:rPr>
          <w:rFonts w:hint="eastAsia" w:ascii="Times New Roman" w:cs="Times New Roman"/>
          <w:b/>
          <w:color w:val="auto"/>
          <w:lang w:val="en-US" w:eastAsia="zh-CN"/>
        </w:rPr>
        <w:t>6</w:t>
      </w:r>
      <w:r>
        <w:rPr>
          <w:rFonts w:ascii="Times New Roman" w:cs="Times New Roman"/>
          <w:b/>
          <w:color w:val="auto"/>
        </w:rPr>
        <w:t>日登报公示</w:t>
      </w:r>
    </w:p>
    <w:p w14:paraId="3288AFBC">
      <w:pPr>
        <w:keepNext w:val="0"/>
        <w:keepLines w:val="0"/>
        <w:pageBreakBefore w:val="0"/>
        <w:widowControl w:val="0"/>
        <w:kinsoku/>
        <w:wordWrap/>
        <w:overflowPunct/>
        <w:topLinePunct w:val="0"/>
        <w:autoSpaceDE/>
        <w:autoSpaceDN/>
        <w:bidi w:val="0"/>
        <w:adjustRightInd/>
        <w:snapToGrid/>
        <w:spacing w:line="500" w:lineRule="exact"/>
        <w:ind w:firstLine="360" w:firstLineChars="150"/>
        <w:textAlignment w:val="auto"/>
        <w:rPr>
          <w:color w:val="auto"/>
          <w:highlight w:val="none"/>
        </w:rPr>
      </w:pPr>
    </w:p>
    <w:p w14:paraId="65A6BA98">
      <w:pPr>
        <w:pStyle w:val="33"/>
        <w:shd w:val="clear"/>
        <w:jc w:val="center"/>
        <w:rPr>
          <w:rFonts w:hint="eastAsia" w:ascii="Times New Roman" w:eastAsia="宋体" w:cs="Times New Roman"/>
          <w:color w:val="auto"/>
          <w:lang w:eastAsia="zh-CN"/>
        </w:rPr>
      </w:pPr>
      <w:r>
        <w:rPr>
          <w:color w:val="auto"/>
          <w:sz w:val="24"/>
        </w:rPr>
        <mc:AlternateContent>
          <mc:Choice Requires="wps">
            <w:drawing>
              <wp:anchor distT="0" distB="0" distL="114300" distR="114300" simplePos="0" relativeHeight="251662336" behindDoc="0" locked="0" layoutInCell="1" allowOverlap="1">
                <wp:simplePos x="0" y="0"/>
                <wp:positionH relativeFrom="column">
                  <wp:posOffset>-882650</wp:posOffset>
                </wp:positionH>
                <wp:positionV relativeFrom="paragraph">
                  <wp:posOffset>3660775</wp:posOffset>
                </wp:positionV>
                <wp:extent cx="2830195" cy="746760"/>
                <wp:effectExtent l="6350" t="6350" r="20955" b="8890"/>
                <wp:wrapNone/>
                <wp:docPr id="17" name="文本框 17"/>
                <wp:cNvGraphicFramePr/>
                <a:graphic xmlns:a="http://schemas.openxmlformats.org/drawingml/2006/main">
                  <a:graphicData uri="http://schemas.microsoft.com/office/word/2010/wordprocessingShape">
                    <wps:wsp>
                      <wps:cNvSpPr txBox="1"/>
                      <wps:spPr>
                        <a:xfrm>
                          <a:off x="2536825" y="662940"/>
                          <a:ext cx="2830195" cy="746760"/>
                        </a:xfrm>
                        <a:prstGeom prst="rect">
                          <a:avLst/>
                        </a:prstGeom>
                        <a:solidFill>
                          <a:schemeClr val="lt1"/>
                        </a:solidFill>
                        <a:ln w="12700">
                          <a:solidFill>
                            <a:srgbClr val="FF0000"/>
                          </a:solidFill>
                          <a:prstDash val="solid"/>
                        </a:ln>
                      </wps:spPr>
                      <wps:style>
                        <a:lnRef idx="0">
                          <a:schemeClr val="accent1"/>
                        </a:lnRef>
                        <a:fillRef idx="0">
                          <a:schemeClr val="accent1"/>
                        </a:fillRef>
                        <a:effectRef idx="0">
                          <a:schemeClr val="accent1"/>
                        </a:effectRef>
                        <a:fontRef idx="minor">
                          <a:schemeClr val="dk1"/>
                        </a:fontRef>
                      </wps:style>
                      <wps:txbx>
                        <w:txbxContent>
                          <w:p w14:paraId="179CA01B">
                            <w:pPr>
                              <w:ind w:left="0" w:leftChars="0" w:firstLine="0" w:firstLineChars="0"/>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eastAsia="zh-CN"/>
                              </w:rPr>
                              <w:t>项目公示位置，于广西日报</w:t>
                            </w:r>
                            <w:r>
                              <w:rPr>
                                <w:rFonts w:hint="default" w:ascii="Times New Roman" w:hAnsi="Times New Roman" w:eastAsia="宋体" w:cs="Times New Roman"/>
                                <w:b/>
                                <w:bCs/>
                                <w:color w:val="FF0000"/>
                                <w:lang w:val="en-US" w:eastAsia="zh-CN"/>
                              </w:rPr>
                              <w:t>202</w:t>
                            </w:r>
                            <w:r>
                              <w:rPr>
                                <w:rFonts w:hint="eastAsia" w:ascii="Times New Roman" w:hAnsi="Times New Roman" w:eastAsia="宋体" w:cs="Times New Roman"/>
                                <w:b/>
                                <w:bCs/>
                                <w:color w:val="FF0000"/>
                                <w:lang w:val="en-US" w:eastAsia="zh-CN"/>
                              </w:rPr>
                              <w:t>5</w:t>
                            </w:r>
                            <w:r>
                              <w:rPr>
                                <w:rFonts w:hint="default" w:ascii="Times New Roman" w:hAnsi="Times New Roman" w:eastAsia="宋体" w:cs="Times New Roman"/>
                                <w:b/>
                                <w:bCs/>
                                <w:color w:val="FF0000"/>
                                <w:lang w:val="en-US" w:eastAsia="zh-CN"/>
                              </w:rPr>
                              <w:t>年</w:t>
                            </w:r>
                            <w:r>
                              <w:rPr>
                                <w:rFonts w:hint="eastAsia" w:ascii="Times New Roman" w:hAnsi="Times New Roman" w:eastAsia="宋体" w:cs="Times New Roman"/>
                                <w:b/>
                                <w:bCs/>
                                <w:color w:val="FF0000"/>
                                <w:lang w:val="en-US" w:eastAsia="zh-CN"/>
                              </w:rPr>
                              <w:t>3</w:t>
                            </w:r>
                            <w:r>
                              <w:rPr>
                                <w:rFonts w:hint="default" w:ascii="Times New Roman" w:hAnsi="Times New Roman" w:eastAsia="宋体" w:cs="Times New Roman"/>
                                <w:b/>
                                <w:bCs/>
                                <w:color w:val="FF0000"/>
                                <w:lang w:val="en-US" w:eastAsia="zh-CN"/>
                              </w:rPr>
                              <w:t>月</w:t>
                            </w:r>
                            <w:r>
                              <w:rPr>
                                <w:rFonts w:hint="eastAsia" w:ascii="Times New Roman" w:hAnsi="Times New Roman" w:eastAsia="宋体" w:cs="Times New Roman"/>
                                <w:b/>
                                <w:bCs/>
                                <w:color w:val="FF0000"/>
                                <w:lang w:val="en-US" w:eastAsia="zh-CN"/>
                              </w:rPr>
                              <w:t>7</w:t>
                            </w:r>
                            <w:r>
                              <w:rPr>
                                <w:rFonts w:hint="default" w:ascii="Times New Roman" w:hAnsi="Times New Roman" w:eastAsia="宋体" w:cs="Times New Roman"/>
                                <w:b/>
                                <w:bCs/>
                                <w:color w:val="FF0000"/>
                                <w:lang w:val="en-US" w:eastAsia="zh-CN"/>
                              </w:rPr>
                              <w:t>日</w:t>
                            </w:r>
                            <w:r>
                              <w:rPr>
                                <w:rFonts w:hint="default" w:ascii="Times New Roman" w:hAnsi="Times New Roman" w:eastAsia="宋体" w:cs="Times New Roman"/>
                                <w:b/>
                                <w:bCs/>
                                <w:color w:val="FF0000"/>
                                <w:lang w:eastAsia="zh-CN"/>
                              </w:rPr>
                              <w:t>第</w:t>
                            </w:r>
                            <w:r>
                              <w:rPr>
                                <w:rFonts w:hint="eastAsia" w:ascii="Times New Roman" w:hAnsi="Times New Roman" w:eastAsia="宋体" w:cs="Times New Roman"/>
                                <w:b/>
                                <w:bCs/>
                                <w:color w:val="FF0000"/>
                                <w:lang w:val="en-US" w:eastAsia="zh-CN"/>
                              </w:rPr>
                              <w:t>9</w:t>
                            </w:r>
                            <w:r>
                              <w:rPr>
                                <w:rFonts w:hint="default" w:ascii="Times New Roman" w:hAnsi="Times New Roman" w:eastAsia="宋体" w:cs="Times New Roman"/>
                                <w:b/>
                                <w:bCs/>
                                <w:color w:val="FF0000"/>
                                <w:lang w:eastAsia="zh-CN"/>
                              </w:rPr>
                              <w:t>版和第</w:t>
                            </w:r>
                            <w:r>
                              <w:rPr>
                                <w:rFonts w:hint="eastAsia" w:ascii="Times New Roman" w:hAnsi="Times New Roman" w:eastAsia="宋体" w:cs="Times New Roman"/>
                                <w:b/>
                                <w:bCs/>
                                <w:color w:val="FF0000"/>
                                <w:lang w:val="en-US" w:eastAsia="zh-CN"/>
                              </w:rPr>
                              <w:t>12</w:t>
                            </w:r>
                            <w:r>
                              <w:rPr>
                                <w:rFonts w:hint="default" w:ascii="Times New Roman" w:hAnsi="Times New Roman" w:eastAsia="宋体" w:cs="Times New Roman"/>
                                <w:b/>
                                <w:bCs/>
                                <w:color w:val="FF0000"/>
                                <w:lang w:val="en-US" w:eastAsia="zh-CN"/>
                              </w:rPr>
                              <w:t>版之间的中缝位置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288.25pt;height:58.8pt;width:222.85pt;z-index:251662336;mso-width-relative:page;mso-height-relative:page;" fillcolor="#FFFFFF [3201]" filled="t" stroked="t" coordsize="21600,21600" o:gfxdata="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LkgCY3QAAAAwBAAAPAAAAAAAAAAEAIAAAACIAAABkcnMvZG93&#10;bnJldi54bWxQSwECFAAUAAAACACHTuJAVJ0crG0CAADfBAAADgAAAAAAAAABACAAAAAsAQAAZHJz&#10;L2Uyb0RvYy54bWxQSwUGAAAAAAYABgBZAQAACwYAAAAA&#10;">
                <v:fill on="t" focussize="0,0"/>
                <v:stroke weight="1pt" color="#FF0000 [3204]" joinstyle="round"/>
                <v:imagedata o:title=""/>
                <o:lock v:ext="edit" aspectratio="f"/>
                <v:textbox>
                  <w:txbxContent>
                    <w:p w14:paraId="179CA01B">
                      <w:pPr>
                        <w:ind w:left="0" w:leftChars="0" w:firstLine="0" w:firstLineChars="0"/>
                        <w:rPr>
                          <w:rFonts w:hint="default" w:ascii="Times New Roman" w:hAnsi="Times New Roman" w:eastAsia="宋体" w:cs="Times New Roman"/>
                          <w:b/>
                          <w:bCs/>
                          <w:color w:val="FF0000"/>
                          <w:lang w:val="en-US" w:eastAsia="zh-CN"/>
                        </w:rPr>
                      </w:pPr>
                      <w:r>
                        <w:rPr>
                          <w:rFonts w:hint="default" w:ascii="Times New Roman" w:hAnsi="Times New Roman" w:eastAsia="宋体" w:cs="Times New Roman"/>
                          <w:b/>
                          <w:bCs/>
                          <w:color w:val="FF0000"/>
                          <w:lang w:eastAsia="zh-CN"/>
                        </w:rPr>
                        <w:t>项目公示位置，于广西日报</w:t>
                      </w:r>
                      <w:r>
                        <w:rPr>
                          <w:rFonts w:hint="default" w:ascii="Times New Roman" w:hAnsi="Times New Roman" w:eastAsia="宋体" w:cs="Times New Roman"/>
                          <w:b/>
                          <w:bCs/>
                          <w:color w:val="FF0000"/>
                          <w:lang w:val="en-US" w:eastAsia="zh-CN"/>
                        </w:rPr>
                        <w:t>202</w:t>
                      </w:r>
                      <w:r>
                        <w:rPr>
                          <w:rFonts w:hint="eastAsia" w:ascii="Times New Roman" w:hAnsi="Times New Roman" w:eastAsia="宋体" w:cs="Times New Roman"/>
                          <w:b/>
                          <w:bCs/>
                          <w:color w:val="FF0000"/>
                          <w:lang w:val="en-US" w:eastAsia="zh-CN"/>
                        </w:rPr>
                        <w:t>5</w:t>
                      </w:r>
                      <w:r>
                        <w:rPr>
                          <w:rFonts w:hint="default" w:ascii="Times New Roman" w:hAnsi="Times New Roman" w:eastAsia="宋体" w:cs="Times New Roman"/>
                          <w:b/>
                          <w:bCs/>
                          <w:color w:val="FF0000"/>
                          <w:lang w:val="en-US" w:eastAsia="zh-CN"/>
                        </w:rPr>
                        <w:t>年</w:t>
                      </w:r>
                      <w:r>
                        <w:rPr>
                          <w:rFonts w:hint="eastAsia" w:ascii="Times New Roman" w:hAnsi="Times New Roman" w:eastAsia="宋体" w:cs="Times New Roman"/>
                          <w:b/>
                          <w:bCs/>
                          <w:color w:val="FF0000"/>
                          <w:lang w:val="en-US" w:eastAsia="zh-CN"/>
                        </w:rPr>
                        <w:t>3</w:t>
                      </w:r>
                      <w:r>
                        <w:rPr>
                          <w:rFonts w:hint="default" w:ascii="Times New Roman" w:hAnsi="Times New Roman" w:eastAsia="宋体" w:cs="Times New Roman"/>
                          <w:b/>
                          <w:bCs/>
                          <w:color w:val="FF0000"/>
                          <w:lang w:val="en-US" w:eastAsia="zh-CN"/>
                        </w:rPr>
                        <w:t>月</w:t>
                      </w:r>
                      <w:r>
                        <w:rPr>
                          <w:rFonts w:hint="eastAsia" w:ascii="Times New Roman" w:hAnsi="Times New Roman" w:eastAsia="宋体" w:cs="Times New Roman"/>
                          <w:b/>
                          <w:bCs/>
                          <w:color w:val="FF0000"/>
                          <w:lang w:val="en-US" w:eastAsia="zh-CN"/>
                        </w:rPr>
                        <w:t>7</w:t>
                      </w:r>
                      <w:r>
                        <w:rPr>
                          <w:rFonts w:hint="default" w:ascii="Times New Roman" w:hAnsi="Times New Roman" w:eastAsia="宋体" w:cs="Times New Roman"/>
                          <w:b/>
                          <w:bCs/>
                          <w:color w:val="FF0000"/>
                          <w:lang w:val="en-US" w:eastAsia="zh-CN"/>
                        </w:rPr>
                        <w:t>日</w:t>
                      </w:r>
                      <w:r>
                        <w:rPr>
                          <w:rFonts w:hint="default" w:ascii="Times New Roman" w:hAnsi="Times New Roman" w:eastAsia="宋体" w:cs="Times New Roman"/>
                          <w:b/>
                          <w:bCs/>
                          <w:color w:val="FF0000"/>
                          <w:lang w:eastAsia="zh-CN"/>
                        </w:rPr>
                        <w:t>第</w:t>
                      </w:r>
                      <w:r>
                        <w:rPr>
                          <w:rFonts w:hint="eastAsia" w:ascii="Times New Roman" w:hAnsi="Times New Roman" w:eastAsia="宋体" w:cs="Times New Roman"/>
                          <w:b/>
                          <w:bCs/>
                          <w:color w:val="FF0000"/>
                          <w:lang w:val="en-US" w:eastAsia="zh-CN"/>
                        </w:rPr>
                        <w:t>9</w:t>
                      </w:r>
                      <w:r>
                        <w:rPr>
                          <w:rFonts w:hint="default" w:ascii="Times New Roman" w:hAnsi="Times New Roman" w:eastAsia="宋体" w:cs="Times New Roman"/>
                          <w:b/>
                          <w:bCs/>
                          <w:color w:val="FF0000"/>
                          <w:lang w:eastAsia="zh-CN"/>
                        </w:rPr>
                        <w:t>版和第</w:t>
                      </w:r>
                      <w:r>
                        <w:rPr>
                          <w:rFonts w:hint="eastAsia" w:ascii="Times New Roman" w:hAnsi="Times New Roman" w:eastAsia="宋体" w:cs="Times New Roman"/>
                          <w:b/>
                          <w:bCs/>
                          <w:color w:val="FF0000"/>
                          <w:lang w:val="en-US" w:eastAsia="zh-CN"/>
                        </w:rPr>
                        <w:t>12</w:t>
                      </w:r>
                      <w:r>
                        <w:rPr>
                          <w:rFonts w:hint="default" w:ascii="Times New Roman" w:hAnsi="Times New Roman" w:eastAsia="宋体" w:cs="Times New Roman"/>
                          <w:b/>
                          <w:bCs/>
                          <w:color w:val="FF0000"/>
                          <w:lang w:val="en-US" w:eastAsia="zh-CN"/>
                        </w:rPr>
                        <w:t>版之间的中缝位置</w:t>
                      </w:r>
                    </w:p>
                  </w:txbxContent>
                </v:textbox>
              </v:shape>
            </w:pict>
          </mc:Fallback>
        </mc:AlternateContent>
      </w:r>
      <w:r>
        <w:rPr>
          <w:rFonts w:hint="eastAsia" w:ascii="Times New Roman" w:eastAsia="宋体" w:cs="Times New Roman"/>
          <w:color w:val="auto"/>
          <w:lang w:eastAsia="zh-CN"/>
        </w:rPr>
        <w:drawing>
          <wp:inline distT="0" distB="0" distL="114300" distR="114300">
            <wp:extent cx="5266690" cy="3950335"/>
            <wp:effectExtent l="0" t="0" r="10160" b="12065"/>
            <wp:docPr id="27" name="图片 27" descr="IMG2025042210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20250422104253"/>
                    <pic:cNvPicPr>
                      <a:picLocks noChangeAspect="1"/>
                    </pic:cNvPicPr>
                  </pic:nvPicPr>
                  <pic:blipFill>
                    <a:blip r:embed="rId17"/>
                    <a:stretch>
                      <a:fillRect/>
                    </a:stretch>
                  </pic:blipFill>
                  <pic:spPr>
                    <a:xfrm>
                      <a:off x="0" y="0"/>
                      <a:ext cx="5266690" cy="3950335"/>
                    </a:xfrm>
                    <a:prstGeom prst="rect">
                      <a:avLst/>
                    </a:prstGeom>
                  </pic:spPr>
                </pic:pic>
              </a:graphicData>
            </a:graphic>
          </wp:inline>
        </w:drawing>
      </w:r>
    </w:p>
    <w:p w14:paraId="4A5191F9">
      <w:pPr>
        <w:pStyle w:val="33"/>
        <w:shd w:val="clear"/>
        <w:jc w:val="center"/>
        <w:rPr>
          <w:rFonts w:ascii="Times New Roman" w:cs="Times New Roman"/>
          <w:b/>
          <w:color w:val="auto"/>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1607820</wp:posOffset>
                </wp:positionH>
                <wp:positionV relativeFrom="paragraph">
                  <wp:posOffset>459105</wp:posOffset>
                </wp:positionV>
                <wp:extent cx="466725" cy="409575"/>
                <wp:effectExtent l="6350" t="6985" r="3175" b="2540"/>
                <wp:wrapNone/>
                <wp:docPr id="16" name="直接箭头连接符 16"/>
                <wp:cNvGraphicFramePr/>
                <a:graphic xmlns:a="http://schemas.openxmlformats.org/drawingml/2006/main">
                  <a:graphicData uri="http://schemas.microsoft.com/office/word/2010/wordprocessingShape">
                    <wps:wsp>
                      <wps:cNvCnPr/>
                      <wps:spPr>
                        <a:xfrm>
                          <a:off x="2558415" y="2144395"/>
                          <a:ext cx="466725" cy="409575"/>
                        </a:xfrm>
                        <a:prstGeom prst="straightConnector1">
                          <a:avLst/>
                        </a:prstGeom>
                        <a:ln w="19050">
                          <a:solidFill>
                            <a:srgbClr val="FF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26.6pt;margin-top:36.15pt;height:32.25pt;width:36.75pt;z-index:251661312;mso-width-relative:page;mso-height-relative:page;" filled="f" stroked="t" coordsize="21600,21600" o:gfxdata="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zaS9AdoAAAAK&#10;AQAADwAAAAAAAAABACAAAAAiAAAAZHJzL2Rvd25yZXYueG1sUEsBAhQAFAAAAAgAh07iQMG2gGIa&#10;AgAA8QMAAA4AAAAAAAAAAQAgAAAAKQEAAGRycy9lMm9Eb2MueG1sUEsFBgAAAAAGAAYAWQEAALUF&#10;AAAAAA==&#10;">
                <v:fill on="f" focussize="0,0"/>
                <v:stroke weight="1.5pt" color="#FF0000 [3204]" miterlimit="8" joinstyle="miter" endarrow="open"/>
                <v:imagedata o:title=""/>
                <o:lock v:ext="edit" aspectratio="f"/>
              </v:shape>
            </w:pict>
          </mc:Fallback>
        </mc:AlternateContent>
      </w:r>
      <w:r>
        <w:rPr>
          <w:color w:val="auto"/>
          <w:sz w:val="24"/>
        </w:rPr>
        <mc:AlternateContent>
          <mc:Choice Requires="wps">
            <w:drawing>
              <wp:anchor distT="0" distB="0" distL="114300" distR="114300" simplePos="0" relativeHeight="251660288" behindDoc="0" locked="0" layoutInCell="1" allowOverlap="1">
                <wp:simplePos x="0" y="0"/>
                <wp:positionH relativeFrom="column">
                  <wp:posOffset>2122805</wp:posOffset>
                </wp:positionH>
                <wp:positionV relativeFrom="paragraph">
                  <wp:posOffset>455930</wp:posOffset>
                </wp:positionV>
                <wp:extent cx="974090" cy="3074670"/>
                <wp:effectExtent l="9525" t="9525" r="26035" b="20955"/>
                <wp:wrapNone/>
                <wp:docPr id="11" name="任意多边形 11"/>
                <wp:cNvGraphicFramePr/>
                <a:graphic xmlns:a="http://schemas.openxmlformats.org/drawingml/2006/main">
                  <a:graphicData uri="http://schemas.microsoft.com/office/word/2010/wordprocessingShape">
                    <wps:wsp>
                      <wps:cNvSpPr/>
                      <wps:spPr>
                        <a:xfrm>
                          <a:off x="3057525" y="2720975"/>
                          <a:ext cx="974090" cy="3074670"/>
                        </a:xfrm>
                        <a:custGeom>
                          <a:avLst/>
                          <a:gdLst>
                            <a:gd name="connisteX0" fmla="*/ 12065 w 577215"/>
                            <a:gd name="connsiteY0" fmla="*/ 0 h 2035810"/>
                            <a:gd name="connisteX1" fmla="*/ 577215 w 577215"/>
                            <a:gd name="connsiteY1" fmla="*/ 0 h 2035810"/>
                            <a:gd name="connisteX2" fmla="*/ 571500 w 577215"/>
                            <a:gd name="connsiteY2" fmla="*/ 2035810 h 2035810"/>
                            <a:gd name="connisteX3" fmla="*/ 0 w 577215"/>
                            <a:gd name="connsiteY3" fmla="*/ 2035810 h 2035810"/>
                            <a:gd name="connisteX4" fmla="*/ 12065 w 577215"/>
                            <a:gd name="connsiteY4" fmla="*/ 0 h 20358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577215" h="2035810">
                              <a:moveTo>
                                <a:pt x="12065" y="0"/>
                              </a:moveTo>
                              <a:lnTo>
                                <a:pt x="577215" y="0"/>
                              </a:lnTo>
                              <a:lnTo>
                                <a:pt x="571500" y="2035810"/>
                              </a:lnTo>
                              <a:lnTo>
                                <a:pt x="0" y="2035810"/>
                              </a:lnTo>
                              <a:lnTo>
                                <a:pt x="12065" y="0"/>
                              </a:lnTo>
                              <a:close/>
                            </a:path>
                          </a:pathLst>
                        </a:custGeom>
                        <a:noFill/>
                        <a:ln w="19050">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167.15pt;margin-top:35.9pt;height:242.1pt;width:76.7pt;z-index:251660288;mso-width-relative:page;mso-height-relative:page;" filled="f" stroked="t" coordsize="577215,2035810" o:gfxdata="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U/VDSNoAAAAKAQAADwAAAAAAAAABACAAAAAiAAAAZHJzL2Rvd25y&#10;ZXYueG1sUEsBAhQAFAAAAAgAh07iQOnfMRMZAwAASwgAAA4AAAAAAAAAAQAgAAAAKQEAAGRycy9l&#10;Mm9Eb2MueG1sUEsFBgAAAAAGAAYAWQEAALQGAAAAAA==&#10;" path="m12065,0l577215,0,571500,2035810,0,2035810,12065,0xe">
                <v:path o:connectlocs="20360,0;974090,0;964445,3074670;0,3074670;20360,0" o:connectangles="0,0,0,0,0"/>
                <v:fill on="f" focussize="0,0"/>
                <v:stroke weight="1.5pt" color="#FF0000 [2404]" miterlimit="8" joinstyle="miter"/>
                <v:imagedata o:title=""/>
                <o:lock v:ext="edit" aspectratio="f"/>
              </v:shape>
            </w:pict>
          </mc:Fallback>
        </mc:AlternateContent>
      </w:r>
      <w:r>
        <w:rPr>
          <w:rFonts w:ascii="Times New Roman" w:cs="Times New Roman"/>
          <w:b/>
          <w:color w:val="auto"/>
        </w:rPr>
        <w:drawing>
          <wp:inline distT="0" distB="0" distL="114300" distR="114300">
            <wp:extent cx="5266690" cy="3950335"/>
            <wp:effectExtent l="0" t="0" r="10160" b="12065"/>
            <wp:docPr id="28" name="图片 28" descr="IMG2025042210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20250422104027"/>
                    <pic:cNvPicPr>
                      <a:picLocks noChangeAspect="1"/>
                    </pic:cNvPicPr>
                  </pic:nvPicPr>
                  <pic:blipFill>
                    <a:blip r:embed="rId18"/>
                    <a:stretch>
                      <a:fillRect/>
                    </a:stretch>
                  </pic:blipFill>
                  <pic:spPr>
                    <a:xfrm>
                      <a:off x="0" y="0"/>
                      <a:ext cx="5266690" cy="3950335"/>
                    </a:xfrm>
                    <a:prstGeom prst="rect">
                      <a:avLst/>
                    </a:prstGeom>
                  </pic:spPr>
                </pic:pic>
              </a:graphicData>
            </a:graphic>
          </wp:inline>
        </w:drawing>
      </w:r>
      <w:r>
        <w:rPr>
          <w:rFonts w:ascii="Times New Roman" w:cs="Times New Roman"/>
          <w:b/>
          <w:color w:val="auto"/>
        </w:rPr>
        <w:t>图3-</w:t>
      </w:r>
      <w:r>
        <w:rPr>
          <w:rFonts w:hint="eastAsia" w:ascii="Times New Roman" w:cs="Times New Roman"/>
          <w:b/>
          <w:color w:val="auto"/>
          <w:lang w:val="en-US" w:eastAsia="zh-CN"/>
        </w:rPr>
        <w:t>3</w:t>
      </w:r>
      <w:r>
        <w:rPr>
          <w:rFonts w:ascii="Times New Roman" w:cs="Times New Roman"/>
          <w:b/>
          <w:color w:val="auto"/>
        </w:rPr>
        <w:t xml:space="preserve">  202</w:t>
      </w:r>
      <w:r>
        <w:rPr>
          <w:rFonts w:hint="eastAsia" w:ascii="Times New Roman" w:cs="Times New Roman"/>
          <w:b/>
          <w:color w:val="auto"/>
          <w:lang w:val="en-US" w:eastAsia="zh-CN"/>
        </w:rPr>
        <w:t>5</w:t>
      </w:r>
      <w:r>
        <w:rPr>
          <w:rFonts w:ascii="Times New Roman" w:cs="Times New Roman"/>
          <w:b/>
          <w:color w:val="auto"/>
        </w:rPr>
        <w:t>年</w:t>
      </w:r>
      <w:r>
        <w:rPr>
          <w:rFonts w:hint="eastAsia" w:ascii="Times New Roman" w:cs="Times New Roman"/>
          <w:b/>
          <w:color w:val="auto"/>
          <w:lang w:val="en-US" w:eastAsia="zh-CN"/>
        </w:rPr>
        <w:t>3</w:t>
      </w:r>
      <w:r>
        <w:rPr>
          <w:rFonts w:ascii="Times New Roman" w:cs="Times New Roman"/>
          <w:b/>
          <w:color w:val="auto"/>
        </w:rPr>
        <w:t>月</w:t>
      </w:r>
      <w:r>
        <w:rPr>
          <w:rFonts w:hint="eastAsia" w:ascii="Times New Roman" w:cs="Times New Roman"/>
          <w:b/>
          <w:color w:val="auto"/>
          <w:lang w:val="en-US" w:eastAsia="zh-CN"/>
        </w:rPr>
        <w:t>7</w:t>
      </w:r>
      <w:r>
        <w:rPr>
          <w:rFonts w:ascii="Times New Roman" w:cs="Times New Roman"/>
          <w:b/>
          <w:color w:val="auto"/>
        </w:rPr>
        <w:t>日登报公示</w:t>
      </w:r>
    </w:p>
    <w:p w14:paraId="4C8C333A">
      <w:pPr>
        <w:pStyle w:val="33"/>
        <w:shd w:val="clear"/>
        <w:rPr>
          <w:rFonts w:ascii="Times New Roman" w:cs="Times New Roman"/>
          <w:color w:val="auto"/>
        </w:rPr>
      </w:pPr>
    </w:p>
    <w:p w14:paraId="16ED74BE">
      <w:pPr>
        <w:shd w:val="clear"/>
        <w:ind w:firstLine="480"/>
        <w:rPr>
          <w:rFonts w:ascii="Times New Roman" w:hAnsi="Times New Roman" w:cs="Times New Roman"/>
          <w:color w:val="auto"/>
        </w:rPr>
      </w:pPr>
      <w:r>
        <w:rPr>
          <w:rFonts w:ascii="Times New Roman" w:hAnsi="Times New Roman" w:cs="Times New Roman"/>
          <w:color w:val="auto"/>
        </w:rPr>
        <w:t>在媒体刊登公告后，未收到任何公众反馈意见。</w:t>
      </w:r>
    </w:p>
    <w:p w14:paraId="411A9BEA">
      <w:pPr>
        <w:pStyle w:val="33"/>
        <w:shd w:val="clear"/>
        <w:rPr>
          <w:rFonts w:ascii="Times New Roman" w:cs="Times New Roman"/>
          <w:color w:val="auto"/>
        </w:rPr>
        <w:sectPr>
          <w:footerReference r:id="rId11" w:type="default"/>
          <w:pgSz w:w="11906" w:h="16838"/>
          <w:pgMar w:top="1440" w:right="1800" w:bottom="1440" w:left="1800" w:header="851" w:footer="992" w:gutter="0"/>
          <w:pgNumType w:start="1"/>
          <w:cols w:space="425" w:num="1"/>
          <w:docGrid w:type="lines" w:linePitch="312" w:charSpace="0"/>
        </w:sectPr>
      </w:pPr>
    </w:p>
    <w:p w14:paraId="18560249">
      <w:pPr>
        <w:pStyle w:val="5"/>
        <w:keepNext w:val="0"/>
        <w:keepLines/>
        <w:pageBreakBefore w:val="0"/>
        <w:widowControl w:val="0"/>
        <w:numPr>
          <w:ilvl w:val="2"/>
          <w:numId w:val="0"/>
        </w:numPr>
        <w:shd w:val="clear"/>
        <w:kinsoku/>
        <w:wordWrap/>
        <w:overflowPunct/>
        <w:topLinePunct w:val="0"/>
        <w:autoSpaceDE/>
        <w:autoSpaceDN/>
        <w:bidi w:val="0"/>
        <w:adjustRightInd/>
        <w:snapToGrid/>
        <w:ind w:left="0" w:leftChars="0" w:firstLine="0" w:firstLineChars="0"/>
        <w:textAlignment w:val="auto"/>
        <w:rPr>
          <w:rFonts w:ascii="Times New Roman" w:hAnsi="Times New Roman" w:cs="Times New Roman"/>
          <w:color w:val="auto"/>
          <w:sz w:val="24"/>
          <w:szCs w:val="24"/>
        </w:rPr>
      </w:pPr>
      <w:bookmarkStart w:id="54" w:name="_Toc6076"/>
      <w:bookmarkStart w:id="55" w:name="_Toc15882"/>
      <w:bookmarkStart w:id="56" w:name="_Toc3574"/>
      <w:r>
        <w:rPr>
          <w:rFonts w:hint="eastAsia" w:ascii="Times New Roman" w:hAnsi="Times New Roman" w:cs="Times New Roman"/>
          <w:color w:val="auto"/>
          <w:sz w:val="24"/>
          <w:szCs w:val="24"/>
          <w:lang w:val="en-US" w:eastAsia="zh-CN"/>
        </w:rPr>
        <w:t>3.2.3</w:t>
      </w:r>
      <w:r>
        <w:rPr>
          <w:rFonts w:ascii="Times New Roman" w:hAnsi="Times New Roman" w:cs="Times New Roman"/>
          <w:color w:val="auto"/>
          <w:sz w:val="24"/>
          <w:szCs w:val="24"/>
        </w:rPr>
        <w:t>张贴</w:t>
      </w:r>
      <w:bookmarkEnd w:id="54"/>
      <w:bookmarkEnd w:id="55"/>
      <w:bookmarkEnd w:id="56"/>
    </w:p>
    <w:p w14:paraId="66142691">
      <w:pPr>
        <w:shd w:val="clear"/>
        <w:ind w:firstLine="480"/>
        <w:rPr>
          <w:rFonts w:hint="eastAsia" w:ascii="Times New Roman" w:hAnsi="Times New Roman" w:cs="Times New Roman" w:eastAsiaTheme="minorEastAsia"/>
          <w:b/>
          <w:color w:val="auto"/>
          <w:lang w:val="en-US" w:eastAsia="zh-CN"/>
        </w:rPr>
      </w:pPr>
      <w:r>
        <w:rPr>
          <w:rFonts w:ascii="Times New Roman" w:hAnsi="Times New Roman" w:cs="Times New Roman"/>
          <w:color w:val="auto"/>
        </w:rPr>
        <w:t>建设单位</w:t>
      </w:r>
      <w:r>
        <w:rPr>
          <w:rFonts w:hint="eastAsia" w:ascii="Times New Roman" w:hAnsi="Times New Roman" w:cs="Times New Roman"/>
          <w:color w:val="auto"/>
          <w:lang w:val="en-US" w:eastAsia="zh-CN"/>
        </w:rPr>
        <w:t>分别</w:t>
      </w:r>
      <w:r>
        <w:rPr>
          <w:rFonts w:ascii="Times New Roman" w:hAnsi="Times New Roman" w:cs="Times New Roman"/>
          <w:color w:val="auto"/>
        </w:rPr>
        <w:t>在项目所在地</w:t>
      </w:r>
      <w:r>
        <w:rPr>
          <w:rFonts w:hint="eastAsia" w:ascii="Times New Roman" w:hAnsi="Times New Roman" w:cs="Times New Roman"/>
          <w:color w:val="auto"/>
          <w:lang w:val="en-US" w:eastAsia="zh-CN"/>
        </w:rPr>
        <w:t>的村委以及现场周边的</w:t>
      </w:r>
      <w:r>
        <w:rPr>
          <w:rFonts w:ascii="Times New Roman" w:hAnsi="Times New Roman" w:cs="Times New Roman"/>
          <w:color w:val="auto"/>
        </w:rPr>
        <w:t>公众易于知悉的场所</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以</w:t>
      </w:r>
      <w:r>
        <w:rPr>
          <w:rFonts w:ascii="Times New Roman" w:hAnsi="Times New Roman" w:cs="Times New Roman"/>
          <w:color w:val="auto"/>
        </w:rPr>
        <w:t>张贴布告的形式发布信息公告，</w:t>
      </w:r>
      <w:r>
        <w:rPr>
          <w:rFonts w:hint="eastAsia" w:ascii="Times New Roman" w:hAnsi="Times New Roman" w:cs="Times New Roman"/>
          <w:color w:val="auto"/>
          <w:lang w:eastAsia="zh-CN"/>
        </w:rPr>
        <w:t>公示期为</w:t>
      </w:r>
      <w:r>
        <w:rPr>
          <w:rFonts w:hint="eastAsia" w:ascii="Times New Roman" w:hAnsi="Times New Roman" w:cs="Times New Roman"/>
          <w:color w:val="auto"/>
          <w:lang w:val="en-US" w:eastAsia="zh-CN"/>
        </w:rPr>
        <w:t>10个工作日，</w:t>
      </w:r>
      <w:r>
        <w:rPr>
          <w:rFonts w:ascii="Times New Roman" w:hAnsi="Times New Roman" w:cs="Times New Roman"/>
          <w:color w:val="auto"/>
        </w:rPr>
        <w:t>现场张贴照片见下图</w:t>
      </w:r>
      <w:r>
        <w:rPr>
          <w:rFonts w:hint="eastAsia" w:ascii="Times New Roman" w:hAnsi="Times New Roman" w:cs="Times New Roman"/>
          <w:color w:val="auto"/>
          <w:lang w:eastAsia="zh-CN"/>
        </w:rPr>
        <w:t>：</w:t>
      </w:r>
    </w:p>
    <w:p w14:paraId="3CF20430">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drawing>
          <wp:inline distT="0" distB="0" distL="114300" distR="114300">
            <wp:extent cx="4657090" cy="3492500"/>
            <wp:effectExtent l="0" t="0" r="10160" b="12700"/>
            <wp:docPr id="38" name="图片 38" descr="IMG2025030710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20250307101111"/>
                    <pic:cNvPicPr>
                      <a:picLocks noChangeAspect="1"/>
                    </pic:cNvPicPr>
                  </pic:nvPicPr>
                  <pic:blipFill>
                    <a:blip r:embed="rId19"/>
                    <a:stretch>
                      <a:fillRect/>
                    </a:stretch>
                  </pic:blipFill>
                  <pic:spPr>
                    <a:xfrm>
                      <a:off x="0" y="0"/>
                      <a:ext cx="4657090" cy="3492500"/>
                    </a:xfrm>
                    <a:prstGeom prst="rect">
                      <a:avLst/>
                    </a:prstGeom>
                  </pic:spPr>
                </pic:pic>
              </a:graphicData>
            </a:graphic>
          </wp:inline>
        </w:drawing>
      </w:r>
      <w:r>
        <w:rPr>
          <w:rFonts w:hint="eastAsia" w:ascii="Times New Roman" w:hAnsi="Times New Roman" w:eastAsia="宋体" w:cs="Times New Roman"/>
          <w:b/>
          <w:color w:val="auto"/>
          <w:lang w:val="en-US" w:eastAsia="zh-CN"/>
        </w:rPr>
        <w:drawing>
          <wp:inline distT="0" distB="0" distL="114300" distR="114300">
            <wp:extent cx="4835525" cy="3627120"/>
            <wp:effectExtent l="0" t="0" r="3175" b="11430"/>
            <wp:docPr id="39" name="图片 39" descr="IMG2025030710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20250307101155"/>
                    <pic:cNvPicPr>
                      <a:picLocks noChangeAspect="1"/>
                    </pic:cNvPicPr>
                  </pic:nvPicPr>
                  <pic:blipFill>
                    <a:blip r:embed="rId20"/>
                    <a:stretch>
                      <a:fillRect/>
                    </a:stretch>
                  </pic:blipFill>
                  <pic:spPr>
                    <a:xfrm>
                      <a:off x="0" y="0"/>
                      <a:ext cx="4835525" cy="3627120"/>
                    </a:xfrm>
                    <a:prstGeom prst="rect">
                      <a:avLst/>
                    </a:prstGeom>
                  </pic:spPr>
                </pic:pic>
              </a:graphicData>
            </a:graphic>
          </wp:inline>
        </w:drawing>
      </w:r>
    </w:p>
    <w:p w14:paraId="374A8E56">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drawing>
          <wp:inline distT="0" distB="0" distL="114300" distR="114300">
            <wp:extent cx="5266690" cy="2371090"/>
            <wp:effectExtent l="0" t="0" r="10160" b="10160"/>
            <wp:docPr id="40" name="图片 40" descr="8d8af04f63b987dfad5f94f60efb6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d8af04f63b987dfad5f94f60efb60e"/>
                    <pic:cNvPicPr>
                      <a:picLocks noChangeAspect="1"/>
                    </pic:cNvPicPr>
                  </pic:nvPicPr>
                  <pic:blipFill>
                    <a:blip r:embed="rId21"/>
                    <a:stretch>
                      <a:fillRect/>
                    </a:stretch>
                  </pic:blipFill>
                  <pic:spPr>
                    <a:xfrm>
                      <a:off x="0" y="0"/>
                      <a:ext cx="5266690" cy="2371090"/>
                    </a:xfrm>
                    <a:prstGeom prst="rect">
                      <a:avLst/>
                    </a:prstGeom>
                  </pic:spPr>
                </pic:pic>
              </a:graphicData>
            </a:graphic>
          </wp:inline>
        </w:drawing>
      </w:r>
    </w:p>
    <w:p w14:paraId="1D076A8F">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 xml:space="preserve">图3-4 </w:t>
      </w:r>
      <w:r>
        <w:rPr>
          <w:rFonts w:hint="eastAsia" w:ascii="Times New Roman" w:cs="Times New Roman"/>
          <w:b/>
          <w:color w:val="auto"/>
          <w:lang w:val="en-US" w:eastAsia="zh-CN"/>
        </w:rPr>
        <w:t>红乐屯居民楼墙面</w:t>
      </w:r>
      <w:r>
        <w:rPr>
          <w:rFonts w:hint="eastAsia" w:ascii="Times New Roman" w:hAnsi="Times New Roman" w:eastAsia="宋体" w:cs="Times New Roman"/>
          <w:b/>
          <w:color w:val="auto"/>
          <w:lang w:val="en-US" w:eastAsia="zh-CN"/>
        </w:rPr>
        <w:t>张贴项目第二次公示照片</w:t>
      </w:r>
      <w:r>
        <w:rPr>
          <w:rFonts w:hint="eastAsia" w:ascii="Times New Roman" w:cs="Times New Roman"/>
          <w:b/>
          <w:color w:val="auto"/>
          <w:lang w:val="en-US" w:eastAsia="zh-CN"/>
        </w:rPr>
        <w:t>（该屯未设置专门的公告栏）</w:t>
      </w:r>
      <w:r>
        <w:rPr>
          <w:rFonts w:hint="eastAsia" w:ascii="Times New Roman" w:hAnsi="Times New Roman" w:eastAsia="宋体" w:cs="Times New Roman"/>
          <w:b/>
          <w:color w:val="auto"/>
          <w:lang w:val="en-US" w:eastAsia="zh-CN"/>
        </w:rPr>
        <w:drawing>
          <wp:inline distT="0" distB="0" distL="114300" distR="114300">
            <wp:extent cx="5264785" cy="3948430"/>
            <wp:effectExtent l="0" t="0" r="12065" b="13970"/>
            <wp:docPr id="43" name="图片 43" descr="IMG2025030710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20250307102325"/>
                    <pic:cNvPicPr>
                      <a:picLocks noChangeAspect="1"/>
                    </pic:cNvPicPr>
                  </pic:nvPicPr>
                  <pic:blipFill>
                    <a:blip r:embed="rId22"/>
                    <a:stretch>
                      <a:fillRect/>
                    </a:stretch>
                  </pic:blipFill>
                  <pic:spPr>
                    <a:xfrm>
                      <a:off x="0" y="0"/>
                      <a:ext cx="5264785" cy="3948430"/>
                    </a:xfrm>
                    <a:prstGeom prst="rect">
                      <a:avLst/>
                    </a:prstGeom>
                  </pic:spPr>
                </pic:pic>
              </a:graphicData>
            </a:graphic>
          </wp:inline>
        </w:drawing>
      </w:r>
    </w:p>
    <w:p w14:paraId="77E00785">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drawing>
          <wp:inline distT="0" distB="0" distL="114300" distR="114300">
            <wp:extent cx="5264785" cy="3948430"/>
            <wp:effectExtent l="0" t="0" r="12065" b="13970"/>
            <wp:docPr id="42" name="图片 42" descr="IMG2025030710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20250307102426"/>
                    <pic:cNvPicPr>
                      <a:picLocks noChangeAspect="1"/>
                    </pic:cNvPicPr>
                  </pic:nvPicPr>
                  <pic:blipFill>
                    <a:blip r:embed="rId23"/>
                    <a:stretch>
                      <a:fillRect/>
                    </a:stretch>
                  </pic:blipFill>
                  <pic:spPr>
                    <a:xfrm>
                      <a:off x="0" y="0"/>
                      <a:ext cx="5264785" cy="3948430"/>
                    </a:xfrm>
                    <a:prstGeom prst="rect">
                      <a:avLst/>
                    </a:prstGeom>
                  </pic:spPr>
                </pic:pic>
              </a:graphicData>
            </a:graphic>
          </wp:inline>
        </w:drawing>
      </w:r>
      <w:r>
        <w:rPr>
          <w:rFonts w:hint="eastAsia" w:ascii="Times New Roman" w:hAnsi="Times New Roman" w:eastAsia="宋体" w:cs="Times New Roman"/>
          <w:b/>
          <w:color w:val="auto"/>
          <w:lang w:val="en-US" w:eastAsia="zh-CN"/>
        </w:rPr>
        <w:drawing>
          <wp:inline distT="0" distB="0" distL="114300" distR="114300">
            <wp:extent cx="5264785" cy="3948430"/>
            <wp:effectExtent l="0" t="0" r="12065" b="13970"/>
            <wp:docPr id="44" name="图片 44" descr="IMG2025030710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20250307102308"/>
                    <pic:cNvPicPr>
                      <a:picLocks noChangeAspect="1"/>
                    </pic:cNvPicPr>
                  </pic:nvPicPr>
                  <pic:blipFill>
                    <a:blip r:embed="rId24"/>
                    <a:stretch>
                      <a:fillRect/>
                    </a:stretch>
                  </pic:blipFill>
                  <pic:spPr>
                    <a:xfrm>
                      <a:off x="0" y="0"/>
                      <a:ext cx="5264785" cy="3948430"/>
                    </a:xfrm>
                    <a:prstGeom prst="rect">
                      <a:avLst/>
                    </a:prstGeom>
                  </pic:spPr>
                </pic:pic>
              </a:graphicData>
            </a:graphic>
          </wp:inline>
        </w:drawing>
      </w:r>
    </w:p>
    <w:p w14:paraId="4DD0121F">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drawing>
          <wp:inline distT="0" distB="0" distL="114300" distR="114300">
            <wp:extent cx="5266690" cy="2371090"/>
            <wp:effectExtent l="0" t="0" r="10160" b="10160"/>
            <wp:docPr id="45" name="图片 45" descr="27d39a052f75e506f7abc97329aa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7d39a052f75e506f7abc97329aa2fb"/>
                    <pic:cNvPicPr>
                      <a:picLocks noChangeAspect="1"/>
                    </pic:cNvPicPr>
                  </pic:nvPicPr>
                  <pic:blipFill>
                    <a:blip r:embed="rId25"/>
                    <a:stretch>
                      <a:fillRect/>
                    </a:stretch>
                  </pic:blipFill>
                  <pic:spPr>
                    <a:xfrm>
                      <a:off x="0" y="0"/>
                      <a:ext cx="5266690" cy="2371090"/>
                    </a:xfrm>
                    <a:prstGeom prst="rect">
                      <a:avLst/>
                    </a:prstGeom>
                  </pic:spPr>
                </pic:pic>
              </a:graphicData>
            </a:graphic>
          </wp:inline>
        </w:drawing>
      </w:r>
    </w:p>
    <w:p w14:paraId="5E6336A4">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drawing>
          <wp:inline distT="0" distB="0" distL="114300" distR="114300">
            <wp:extent cx="5266690" cy="2371090"/>
            <wp:effectExtent l="0" t="0" r="10160" b="10160"/>
            <wp:docPr id="46" name="图片 46" descr="c344fa3f2ead90db71e40347014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344fa3f2ead90db71e403470146648"/>
                    <pic:cNvPicPr>
                      <a:picLocks noChangeAspect="1"/>
                    </pic:cNvPicPr>
                  </pic:nvPicPr>
                  <pic:blipFill>
                    <a:blip r:embed="rId26"/>
                    <a:stretch>
                      <a:fillRect/>
                    </a:stretch>
                  </pic:blipFill>
                  <pic:spPr>
                    <a:xfrm>
                      <a:off x="0" y="0"/>
                      <a:ext cx="5266690" cy="2371090"/>
                    </a:xfrm>
                    <a:prstGeom prst="rect">
                      <a:avLst/>
                    </a:prstGeom>
                  </pic:spPr>
                </pic:pic>
              </a:graphicData>
            </a:graphic>
          </wp:inline>
        </w:drawing>
      </w:r>
    </w:p>
    <w:p w14:paraId="516B87D3">
      <w:pPr>
        <w:pStyle w:val="33"/>
        <w:shd w:val="clear"/>
        <w:jc w:val="center"/>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t>图3-</w:t>
      </w:r>
      <w:r>
        <w:rPr>
          <w:rFonts w:hint="eastAsia" w:ascii="Times New Roman" w:cs="Times New Roman"/>
          <w:b/>
          <w:color w:val="auto"/>
          <w:lang w:val="en-US" w:eastAsia="zh-CN"/>
        </w:rPr>
        <w:t>5</w:t>
      </w:r>
      <w:r>
        <w:rPr>
          <w:rFonts w:hint="eastAsia" w:ascii="Times New Roman" w:hAnsi="Times New Roman" w:eastAsia="宋体" w:cs="Times New Roman"/>
          <w:b/>
          <w:color w:val="auto"/>
          <w:lang w:val="en-US" w:eastAsia="zh-CN"/>
        </w:rPr>
        <w:t xml:space="preserve"> </w:t>
      </w:r>
      <w:r>
        <w:rPr>
          <w:rFonts w:hint="eastAsia" w:ascii="Times New Roman" w:cs="Times New Roman"/>
          <w:b/>
          <w:color w:val="auto"/>
          <w:lang w:val="en-US" w:eastAsia="zh-CN"/>
        </w:rPr>
        <w:t xml:space="preserve"> 社贝屯社贝小学门口</w:t>
      </w:r>
      <w:r>
        <w:rPr>
          <w:rFonts w:hint="eastAsia" w:ascii="Times New Roman" w:hAnsi="Times New Roman" w:eastAsia="宋体" w:cs="Times New Roman"/>
          <w:b/>
          <w:color w:val="auto"/>
          <w:lang w:val="en-US" w:eastAsia="zh-CN"/>
        </w:rPr>
        <w:t>张贴项目第二次公示照片</w:t>
      </w:r>
    </w:p>
    <w:p w14:paraId="1833F038">
      <w:pPr>
        <w:pStyle w:val="33"/>
        <w:shd w:val="clear"/>
        <w:jc w:val="both"/>
        <w:rPr>
          <w:rFonts w:hint="eastAsia" w:ascii="Times New Roman" w:hAnsi="Times New Roman" w:eastAsia="宋体" w:cs="Times New Roman"/>
          <w:b/>
          <w:color w:val="auto"/>
          <w:lang w:val="en-US" w:eastAsia="zh-CN"/>
        </w:rPr>
      </w:pPr>
      <w:r>
        <w:rPr>
          <w:rFonts w:hint="eastAsia" w:ascii="Times New Roman" w:hAnsi="Times New Roman" w:eastAsia="宋体" w:cs="Times New Roman"/>
          <w:b/>
          <w:color w:val="auto"/>
          <w:lang w:val="en-US" w:eastAsia="zh-CN"/>
        </w:rPr>
        <w:drawing>
          <wp:inline distT="0" distB="0" distL="114300" distR="114300">
            <wp:extent cx="5253990" cy="3940175"/>
            <wp:effectExtent l="0" t="0" r="3810" b="3175"/>
            <wp:docPr id="47" name="图片 47" descr="IMG202503071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20250307110347"/>
                    <pic:cNvPicPr>
                      <a:picLocks noChangeAspect="1"/>
                    </pic:cNvPicPr>
                  </pic:nvPicPr>
                  <pic:blipFill>
                    <a:blip r:embed="rId27"/>
                    <a:stretch>
                      <a:fillRect/>
                    </a:stretch>
                  </pic:blipFill>
                  <pic:spPr>
                    <a:xfrm>
                      <a:off x="0" y="0"/>
                      <a:ext cx="5253990" cy="3940175"/>
                    </a:xfrm>
                    <a:prstGeom prst="rect">
                      <a:avLst/>
                    </a:prstGeom>
                  </pic:spPr>
                </pic:pic>
              </a:graphicData>
            </a:graphic>
          </wp:inline>
        </w:drawing>
      </w:r>
      <w:r>
        <w:rPr>
          <w:rFonts w:hint="eastAsia" w:ascii="Times New Roman" w:hAnsi="Times New Roman" w:eastAsia="宋体" w:cs="Times New Roman"/>
          <w:b/>
          <w:color w:val="auto"/>
          <w:lang w:val="en-US" w:eastAsia="zh-CN"/>
        </w:rPr>
        <w:drawing>
          <wp:inline distT="0" distB="0" distL="114300" distR="114300">
            <wp:extent cx="5266690" cy="2371090"/>
            <wp:effectExtent l="0" t="0" r="10160" b="10160"/>
            <wp:docPr id="48" name="图片 48" descr="64b974cac01628e6243059ddf66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4b974cac01628e6243059ddf668291"/>
                    <pic:cNvPicPr>
                      <a:picLocks noChangeAspect="1"/>
                    </pic:cNvPicPr>
                  </pic:nvPicPr>
                  <pic:blipFill>
                    <a:blip r:embed="rId28"/>
                    <a:stretch>
                      <a:fillRect/>
                    </a:stretch>
                  </pic:blipFill>
                  <pic:spPr>
                    <a:xfrm>
                      <a:off x="0" y="0"/>
                      <a:ext cx="5266690" cy="2371090"/>
                    </a:xfrm>
                    <a:prstGeom prst="rect">
                      <a:avLst/>
                    </a:prstGeom>
                  </pic:spPr>
                </pic:pic>
              </a:graphicData>
            </a:graphic>
          </wp:inline>
        </w:drawing>
      </w:r>
      <w:r>
        <w:rPr>
          <w:rFonts w:hint="eastAsia" w:ascii="Times New Roman" w:hAnsi="Times New Roman" w:eastAsia="宋体" w:cs="Times New Roman"/>
          <w:b/>
          <w:color w:val="auto"/>
          <w:sz w:val="22"/>
          <w:szCs w:val="22"/>
          <w:lang w:val="en-US" w:eastAsia="zh-CN"/>
        </w:rPr>
        <w:t>图3-</w:t>
      </w:r>
      <w:r>
        <w:rPr>
          <w:rFonts w:hint="eastAsia" w:ascii="Times New Roman" w:cs="Times New Roman"/>
          <w:b/>
          <w:color w:val="auto"/>
          <w:sz w:val="22"/>
          <w:szCs w:val="22"/>
          <w:lang w:val="en-US" w:eastAsia="zh-CN"/>
        </w:rPr>
        <w:t>6 古塘屯社贝居民楼墙面</w:t>
      </w:r>
      <w:r>
        <w:rPr>
          <w:rFonts w:hint="eastAsia" w:ascii="Times New Roman" w:hAnsi="Times New Roman" w:eastAsia="宋体" w:cs="Times New Roman"/>
          <w:b/>
          <w:color w:val="auto"/>
          <w:sz w:val="22"/>
          <w:szCs w:val="22"/>
          <w:lang w:val="en-US" w:eastAsia="zh-CN"/>
        </w:rPr>
        <w:t>张贴项目第二次公示照片</w:t>
      </w:r>
      <w:r>
        <w:rPr>
          <w:rFonts w:hint="eastAsia" w:ascii="Times New Roman" w:cs="Times New Roman"/>
          <w:b/>
          <w:color w:val="auto"/>
          <w:sz w:val="22"/>
          <w:szCs w:val="22"/>
          <w:lang w:val="en-US" w:eastAsia="zh-CN"/>
        </w:rPr>
        <w:t>（该屯未设置专门的公告栏）</w:t>
      </w:r>
    </w:p>
    <w:p w14:paraId="07633FF9">
      <w:pPr>
        <w:pStyle w:val="4"/>
        <w:keepNext/>
        <w:keepLines/>
        <w:pageBreakBefore w:val="0"/>
        <w:widowControl w:val="0"/>
        <w:shd w:val="clear"/>
        <w:kinsoku/>
        <w:wordWrap/>
        <w:overflowPunct/>
        <w:topLinePunct w:val="0"/>
        <w:autoSpaceDE/>
        <w:autoSpaceDN/>
        <w:bidi w:val="0"/>
        <w:adjustRightInd/>
        <w:snapToGrid/>
        <w:spacing w:line="480" w:lineRule="exact"/>
        <w:ind w:left="0" w:leftChars="0" w:firstLineChars="0"/>
        <w:textAlignment w:val="auto"/>
        <w:rPr>
          <w:rFonts w:hint="default" w:ascii="Times New Roman" w:hAnsi="Times New Roman" w:cs="Times New Roman"/>
          <w:color w:val="auto"/>
          <w:sz w:val="28"/>
          <w:szCs w:val="28"/>
        </w:rPr>
      </w:pPr>
      <w:bookmarkStart w:id="57" w:name="_Toc18512"/>
      <w:r>
        <w:rPr>
          <w:rFonts w:hint="default" w:ascii="Times New Roman" w:hAnsi="Times New Roman" w:cs="Times New Roman"/>
          <w:color w:val="auto"/>
          <w:sz w:val="28"/>
          <w:szCs w:val="28"/>
        </w:rPr>
        <w:t>查阅情况</w:t>
      </w:r>
      <w:bookmarkEnd w:id="57"/>
    </w:p>
    <w:p w14:paraId="4EDF9700">
      <w:pPr>
        <w:pageBreakBefore w:val="0"/>
        <w:shd w:val="clear"/>
        <w:kinsoku/>
        <w:wordWrap/>
        <w:overflowPunct/>
        <w:topLinePunct w:val="0"/>
        <w:bidi w:val="0"/>
        <w:spacing w:line="480" w:lineRule="exact"/>
        <w:ind w:firstLine="480"/>
        <w:textAlignment w:val="auto"/>
        <w:rPr>
          <w:rFonts w:hint="default" w:ascii="Times New Roman" w:hAnsi="Times New Roman" w:cs="Times New Roman"/>
          <w:color w:val="auto"/>
        </w:rPr>
      </w:pPr>
      <w:r>
        <w:rPr>
          <w:rFonts w:hint="default" w:ascii="Times New Roman" w:hAnsi="Times New Roman" w:cs="Times New Roman"/>
          <w:color w:val="auto"/>
        </w:rPr>
        <w:t>征求意见稿公示期间，建设单位和环评单位未收到公众有关报告查阅情况。</w:t>
      </w:r>
    </w:p>
    <w:p w14:paraId="02FC40A6">
      <w:pPr>
        <w:pStyle w:val="4"/>
        <w:keepNext/>
        <w:keepLines/>
        <w:pageBreakBefore w:val="0"/>
        <w:widowControl w:val="0"/>
        <w:shd w:val="clear"/>
        <w:kinsoku/>
        <w:wordWrap/>
        <w:overflowPunct/>
        <w:topLinePunct w:val="0"/>
        <w:autoSpaceDE/>
        <w:autoSpaceDN/>
        <w:bidi w:val="0"/>
        <w:adjustRightInd/>
        <w:snapToGrid/>
        <w:spacing w:line="480" w:lineRule="exact"/>
        <w:ind w:left="0" w:leftChars="0" w:firstLineChars="0"/>
        <w:textAlignment w:val="auto"/>
        <w:rPr>
          <w:rFonts w:hint="default" w:ascii="Times New Roman" w:hAnsi="Times New Roman" w:cs="Times New Roman"/>
          <w:color w:val="auto"/>
          <w:sz w:val="28"/>
          <w:szCs w:val="28"/>
        </w:rPr>
      </w:pPr>
      <w:bookmarkStart w:id="58" w:name="_Toc24089"/>
      <w:r>
        <w:rPr>
          <w:rFonts w:hint="default" w:ascii="Times New Roman" w:hAnsi="Times New Roman" w:cs="Times New Roman"/>
          <w:color w:val="auto"/>
          <w:sz w:val="28"/>
          <w:szCs w:val="28"/>
        </w:rPr>
        <w:t>公众提出意见情况</w:t>
      </w:r>
      <w:bookmarkEnd w:id="58"/>
    </w:p>
    <w:p w14:paraId="76B73498">
      <w:pPr>
        <w:pageBreakBefore w:val="0"/>
        <w:shd w:val="clear"/>
        <w:kinsoku/>
        <w:wordWrap/>
        <w:overflowPunct/>
        <w:topLinePunct w:val="0"/>
        <w:bidi w:val="0"/>
        <w:spacing w:line="480" w:lineRule="exact"/>
        <w:ind w:firstLine="480"/>
        <w:textAlignment w:val="auto"/>
        <w:rPr>
          <w:rFonts w:hint="default" w:ascii="Times New Roman" w:hAnsi="Times New Roman" w:cs="Times New Roman"/>
          <w:color w:val="auto"/>
        </w:rPr>
      </w:pPr>
      <w:r>
        <w:rPr>
          <w:rFonts w:hint="default" w:ascii="Times New Roman" w:hAnsi="Times New Roman" w:cs="Times New Roman"/>
          <w:color w:val="auto"/>
        </w:rPr>
        <w:t>征求意见稿公示期间，建设单位和环评单位均未曾接到公众提出意见情况。</w:t>
      </w:r>
    </w:p>
    <w:p w14:paraId="734B735E">
      <w:pPr>
        <w:pStyle w:val="2"/>
        <w:keepNext/>
        <w:keepLines/>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rPr>
      </w:pPr>
      <w:bookmarkStart w:id="59" w:name="_Toc6478816"/>
      <w:bookmarkStart w:id="60" w:name="_Toc13859"/>
      <w:bookmarkStart w:id="61" w:name="_Toc3730_WPSOffice_Level1"/>
      <w:r>
        <w:rPr>
          <w:rFonts w:hint="default" w:ascii="Times New Roman" w:hAnsi="Times New Roman" w:eastAsia="宋体" w:cs="Times New Roman"/>
          <w:b/>
          <w:bCs/>
          <w:color w:val="auto"/>
          <w:lang w:val="en-US" w:eastAsia="zh-CN"/>
        </w:rPr>
        <w:t>4</w:t>
      </w:r>
      <w:r>
        <w:rPr>
          <w:rFonts w:hint="default" w:ascii="Times New Roman" w:hAnsi="Times New Roman" w:eastAsia="宋体" w:cs="Times New Roman"/>
          <w:b/>
          <w:bCs/>
          <w:color w:val="auto"/>
        </w:rPr>
        <w:t>其他公众参与情况</w:t>
      </w:r>
      <w:bookmarkEnd w:id="59"/>
      <w:bookmarkEnd w:id="60"/>
      <w:r>
        <w:rPr>
          <w:rFonts w:hint="default" w:ascii="Times New Roman" w:hAnsi="Times New Roman" w:eastAsia="宋体" w:cs="Times New Roman"/>
          <w:b/>
          <w:bCs/>
          <w:color w:val="auto"/>
        </w:rPr>
        <w:t xml:space="preserve"> </w:t>
      </w:r>
    </w:p>
    <w:p w14:paraId="19208D49">
      <w:pPr>
        <w:pageBreakBefore w:val="0"/>
        <w:widowControl/>
        <w:shd w:val="clear" w:color="auto"/>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kern w:val="0"/>
          <w:sz w:val="24"/>
          <w:szCs w:val="27"/>
        </w:rPr>
      </w:pPr>
      <w:r>
        <w:rPr>
          <w:rFonts w:hint="default" w:ascii="Times New Roman" w:hAnsi="Times New Roman" w:eastAsia="宋体" w:cs="Times New Roman"/>
          <w:color w:val="auto"/>
          <w:kern w:val="0"/>
          <w:sz w:val="24"/>
          <w:szCs w:val="27"/>
        </w:rPr>
        <w:t>项目第一次环境影响评价信息公示和第二次环境影响评价信息（征求意见稿）征求意见公示期间，未收到公众对本项目提出的关于本项目环境保护方面的意见和建议。因此，项目未开展公众座谈会、听证会、专家论证会等深度公众参与。</w:t>
      </w:r>
    </w:p>
    <w:p w14:paraId="276240E5">
      <w:pPr>
        <w:pStyle w:val="2"/>
        <w:keepNext/>
        <w:keepLines/>
        <w:pageBreakBefore w:val="0"/>
        <w:widowControl w:val="0"/>
        <w:numPr>
          <w:ilvl w:val="0"/>
          <w:numId w:val="0"/>
        </w:numPr>
        <w:kinsoku/>
        <w:wordWrap/>
        <w:overflowPunct/>
        <w:topLinePunct w:val="0"/>
        <w:autoSpaceDE/>
        <w:autoSpaceDN/>
        <w:bidi w:val="0"/>
        <w:adjustRightInd/>
        <w:snapToGrid/>
        <w:spacing w:line="480" w:lineRule="exact"/>
        <w:jc w:val="left"/>
        <w:textAlignment w:val="auto"/>
        <w:rPr>
          <w:rFonts w:hint="default" w:ascii="Times New Roman" w:hAnsi="Times New Roman" w:eastAsia="宋体" w:cs="Times New Roman"/>
          <w:b/>
          <w:bCs/>
          <w:color w:val="auto"/>
          <w:lang w:val="en-US" w:eastAsia="zh-CN"/>
        </w:rPr>
      </w:pPr>
      <w:bookmarkStart w:id="62" w:name="_Toc6478820"/>
      <w:bookmarkStart w:id="63" w:name="_Toc29188"/>
      <w:r>
        <w:rPr>
          <w:rFonts w:hint="default" w:ascii="Times New Roman" w:hAnsi="Times New Roman" w:eastAsia="宋体" w:cs="Times New Roman"/>
          <w:b/>
          <w:bCs/>
          <w:color w:val="auto"/>
          <w:lang w:val="en-US" w:eastAsia="zh-CN"/>
        </w:rPr>
        <w:t>5公众意见处理情况</w:t>
      </w:r>
      <w:bookmarkEnd w:id="61"/>
      <w:bookmarkEnd w:id="62"/>
      <w:bookmarkEnd w:id="63"/>
      <w:r>
        <w:rPr>
          <w:rFonts w:hint="default" w:ascii="Times New Roman" w:hAnsi="Times New Roman" w:eastAsia="宋体" w:cs="Times New Roman"/>
          <w:b/>
          <w:bCs/>
          <w:color w:val="auto"/>
          <w:lang w:val="en-US" w:eastAsia="zh-CN"/>
        </w:rPr>
        <w:t xml:space="preserve"> </w:t>
      </w:r>
    </w:p>
    <w:p w14:paraId="6E7FA635">
      <w:pPr>
        <w:pageBreakBefore w:val="0"/>
        <w:widowControl/>
        <w:shd w:val="clear" w:color="auto"/>
        <w:kinsoku/>
        <w:wordWrap/>
        <w:overflowPunct/>
        <w:topLinePunct w:val="0"/>
        <w:bidi w:val="0"/>
        <w:spacing w:line="480" w:lineRule="exact"/>
        <w:ind w:firstLine="480" w:firstLineChars="200"/>
        <w:textAlignment w:val="auto"/>
        <w:rPr>
          <w:rFonts w:hint="default" w:ascii="Times New Roman" w:hAnsi="Times New Roman" w:eastAsia="宋体" w:cs="Times New Roman"/>
          <w:color w:val="auto"/>
          <w:kern w:val="0"/>
          <w:sz w:val="24"/>
          <w:szCs w:val="27"/>
        </w:rPr>
      </w:pPr>
      <w:r>
        <w:rPr>
          <w:rFonts w:hint="default" w:ascii="Times New Roman" w:hAnsi="Times New Roman" w:eastAsia="宋体" w:cs="Times New Roman"/>
          <w:color w:val="auto"/>
          <w:kern w:val="0"/>
          <w:sz w:val="24"/>
          <w:szCs w:val="27"/>
        </w:rPr>
        <w:t>信息公示期间，未收到项目关于环境保护方面的公众意见反馈。</w:t>
      </w:r>
    </w:p>
    <w:p w14:paraId="202EF09F">
      <w:pPr>
        <w:pStyle w:val="2"/>
        <w:keepNext w:val="0"/>
        <w:keepLines w:val="0"/>
        <w:pageBreakBefore w:val="0"/>
        <w:widowControl w:val="0"/>
        <w:numPr>
          <w:ilvl w:val="0"/>
          <w:numId w:val="0"/>
        </w:numPr>
        <w:tabs>
          <w:tab w:val="left" w:pos="440"/>
        </w:tabs>
        <w:kinsoku/>
        <w:wordWrap/>
        <w:overflowPunct/>
        <w:topLinePunct w:val="0"/>
        <w:autoSpaceDE w:val="0"/>
        <w:autoSpaceDN w:val="0"/>
        <w:bidi w:val="0"/>
        <w:adjustRightInd w:val="0"/>
        <w:snapToGrid w:val="0"/>
        <w:spacing w:before="0" w:after="0" w:line="480" w:lineRule="exact"/>
        <w:ind w:leftChars="0" w:right="0" w:rightChars="0"/>
        <w:jc w:val="left"/>
        <w:textAlignment w:val="auto"/>
        <w:outlineLvl w:val="0"/>
        <w:rPr>
          <w:rFonts w:hint="default" w:ascii="Times New Roman" w:hAnsi="Times New Roman" w:cs="Times New Roman"/>
          <w:color w:val="auto"/>
        </w:rPr>
      </w:pPr>
      <w:bookmarkStart w:id="64" w:name="_Toc473"/>
      <w:bookmarkStart w:id="65" w:name="_Toc14040"/>
      <w:bookmarkStart w:id="66" w:name="_Toc32075"/>
      <w:bookmarkStart w:id="67" w:name="_Toc30456"/>
      <w:r>
        <w:rPr>
          <w:rFonts w:hint="default" w:ascii="Times New Roman" w:hAnsi="Times New Roman" w:cs="Times New Roman"/>
          <w:color w:val="auto"/>
          <w:lang w:val="en-US" w:eastAsia="zh-CN"/>
        </w:rPr>
        <w:t>6</w:t>
      </w:r>
      <w:r>
        <w:rPr>
          <w:rFonts w:hint="eastAsia" w:ascii="Times New Roman" w:hAnsi="Times New Roman" w:cs="Times New Roman"/>
          <w:color w:val="auto"/>
          <w:lang w:val="en-US" w:eastAsia="zh-CN"/>
        </w:rPr>
        <w:t xml:space="preserve"> </w:t>
      </w:r>
      <w:r>
        <w:rPr>
          <w:rFonts w:hint="default" w:ascii="Times New Roman" w:hAnsi="Times New Roman" w:cs="Times New Roman"/>
          <w:color w:val="auto"/>
        </w:rPr>
        <w:t>报批前公开情况</w:t>
      </w:r>
      <w:bookmarkEnd w:id="64"/>
      <w:bookmarkEnd w:id="65"/>
      <w:bookmarkEnd w:id="66"/>
    </w:p>
    <w:p w14:paraId="6A968328">
      <w:pPr>
        <w:pageBreakBefore w:val="0"/>
        <w:kinsoku/>
        <w:wordWrap/>
        <w:overflowPunct/>
        <w:topLinePunct w:val="0"/>
        <w:bidi w:val="0"/>
        <w:spacing w:line="48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我公司向柳州市行政审批局报批环境影响报告书前，于202</w:t>
      </w:r>
      <w:r>
        <w:rPr>
          <w:rFonts w:hint="eastAsia" w:ascii="Times New Roman" w:hAnsi="Times New Roman" w:cs="Times New Roman"/>
          <w:color w:val="auto"/>
          <w:lang w:val="en-US" w:eastAsia="zh-CN"/>
        </w:rPr>
        <w:t>5</w:t>
      </w:r>
      <w:r>
        <w:rPr>
          <w:rFonts w:hint="default" w:ascii="Times New Roman" w:hAnsi="Times New Roman" w:cs="Times New Roman"/>
          <w:color w:val="auto"/>
          <w:lang w:val="en-US" w:eastAsia="zh-CN"/>
        </w:rPr>
        <w:t>年</w:t>
      </w:r>
      <w:r>
        <w:rPr>
          <w:rFonts w:hint="eastAsia" w:ascii="Times New Roman" w:hAnsi="Times New Roman" w:cs="Times New Roman"/>
          <w:color w:val="auto"/>
          <w:lang w:val="en-US" w:eastAsia="zh-CN"/>
        </w:rPr>
        <w:t>4</w:t>
      </w:r>
      <w:r>
        <w:rPr>
          <w:rFonts w:hint="default" w:ascii="Times New Roman" w:hAnsi="Times New Roman" w:cs="Times New Roman"/>
          <w:color w:val="auto"/>
          <w:lang w:val="en-US" w:eastAsia="zh-CN"/>
        </w:rPr>
        <w:t>月</w:t>
      </w:r>
      <w:r>
        <w:rPr>
          <w:rFonts w:hint="eastAsia" w:ascii="Times New Roman" w:hAnsi="Times New Roman" w:cs="Times New Roman"/>
          <w:color w:val="auto"/>
          <w:lang w:val="en-US" w:eastAsia="zh-CN"/>
        </w:rPr>
        <w:t>22</w:t>
      </w:r>
      <w:r>
        <w:rPr>
          <w:rFonts w:hint="default" w:ascii="Times New Roman" w:hAnsi="Times New Roman" w:cs="Times New Roman"/>
          <w:color w:val="auto"/>
          <w:lang w:val="en-US" w:eastAsia="zh-CN"/>
        </w:rPr>
        <w:t>日在柳州市节能环保产业协会网站进行报批前公开，</w:t>
      </w:r>
    </w:p>
    <w:p w14:paraId="7463BED2">
      <w:pPr>
        <w:pageBreakBefore w:val="0"/>
        <w:kinsoku/>
        <w:wordWrap/>
        <w:overflowPunct/>
        <w:topLinePunct w:val="0"/>
        <w:bidi w:val="0"/>
        <w:spacing w:line="480" w:lineRule="exact"/>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网址为：https://lzecepxh.jz.fkw.com/nd.jsp?id=536&amp;id=536</w:t>
      </w:r>
    </w:p>
    <w:p w14:paraId="2337F3A2">
      <w:pPr>
        <w:pStyle w:val="15"/>
        <w:rPr>
          <w:rFonts w:hint="default"/>
          <w:color w:val="auto"/>
          <w:lang w:val="en-US" w:eastAsia="zh-CN"/>
        </w:rPr>
      </w:pPr>
    </w:p>
    <w:p w14:paraId="31EEC988">
      <w:pPr>
        <w:pStyle w:val="16"/>
        <w:numPr>
          <w:ilvl w:val="0"/>
          <w:numId w:val="0"/>
        </w:numPr>
        <w:spacing w:line="240" w:lineRule="auto"/>
        <w:ind w:leftChars="200"/>
        <w:jc w:val="center"/>
        <w:rPr>
          <w:rFonts w:hint="default"/>
          <w:color w:val="auto"/>
          <w:lang w:val="en-US" w:eastAsia="zh-CN"/>
        </w:rPr>
      </w:pPr>
      <w:r>
        <w:rPr>
          <w:rFonts w:hint="default"/>
          <w:color w:val="auto"/>
          <w:lang w:val="en-US" w:eastAsia="zh-CN"/>
        </w:rPr>
        <w:drawing>
          <wp:inline distT="0" distB="0" distL="114300" distR="114300">
            <wp:extent cx="5262880" cy="3886200"/>
            <wp:effectExtent l="0" t="0" r="13970" b="0"/>
            <wp:docPr id="1" name="图片 1" descr="《柳州市鱼峰区白沙镇红乐屯生猪养殖基地项目环境影响报告书》报批前公众参与信息公开 - 柳州市节能环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柳州市鱼峰区白沙镇红乐屯生猪养殖基地项目环境影响报告书》报批前公众参与信息公开 - 柳州市节能环保"/>
                    <pic:cNvPicPr>
                      <a:picLocks noChangeAspect="1"/>
                    </pic:cNvPicPr>
                  </pic:nvPicPr>
                  <pic:blipFill>
                    <a:blip r:embed="rId29"/>
                    <a:stretch>
                      <a:fillRect/>
                    </a:stretch>
                  </pic:blipFill>
                  <pic:spPr>
                    <a:xfrm>
                      <a:off x="0" y="0"/>
                      <a:ext cx="5262880" cy="3886200"/>
                    </a:xfrm>
                    <a:prstGeom prst="rect">
                      <a:avLst/>
                    </a:prstGeom>
                  </pic:spPr>
                </pic:pic>
              </a:graphicData>
            </a:graphic>
          </wp:inline>
        </w:drawing>
      </w:r>
    </w:p>
    <w:p w14:paraId="1260561F">
      <w:pPr>
        <w:pStyle w:val="9"/>
        <w:keepNext w:val="0"/>
        <w:keepLines w:val="0"/>
        <w:pageBreakBefore w:val="0"/>
        <w:widowControl w:val="0"/>
        <w:kinsoku/>
        <w:wordWrap/>
        <w:overflowPunct/>
        <w:topLinePunct w:val="0"/>
        <w:autoSpaceDE w:val="0"/>
        <w:autoSpaceDN w:val="0"/>
        <w:bidi w:val="0"/>
        <w:adjustRightInd w:val="0"/>
        <w:snapToGrid w:val="0"/>
        <w:spacing w:before="0" w:line="500" w:lineRule="exact"/>
        <w:ind w:left="0" w:right="0" w:firstLine="482" w:firstLineChars="200"/>
        <w:jc w:val="center"/>
        <w:textAlignment w:val="auto"/>
        <w:rPr>
          <w:rFonts w:hint="eastAsia"/>
          <w:color w:val="auto"/>
          <w:highlight w:val="none"/>
          <w:lang w:val="en-US" w:eastAsia="zh-CN"/>
        </w:rPr>
      </w:pPr>
      <w:r>
        <w:rPr>
          <w:rFonts w:hint="eastAsia"/>
          <w:b/>
          <w:bCs/>
          <w:color w:val="auto"/>
          <w:sz w:val="24"/>
          <w:szCs w:val="24"/>
          <w:highlight w:val="none"/>
          <w:lang w:val="en-US" w:eastAsia="zh-CN"/>
        </w:rPr>
        <w:t>图6-1 报批前公示</w:t>
      </w:r>
    </w:p>
    <w:p w14:paraId="168C4C9F">
      <w:pPr>
        <w:pStyle w:val="9"/>
        <w:keepNext w:val="0"/>
        <w:keepLines w:val="0"/>
        <w:pageBreakBefore w:val="0"/>
        <w:widowControl w:val="0"/>
        <w:kinsoku/>
        <w:wordWrap/>
        <w:overflowPunct/>
        <w:topLinePunct w:val="0"/>
        <w:autoSpaceDE w:val="0"/>
        <w:autoSpaceDN w:val="0"/>
        <w:bidi w:val="0"/>
        <w:adjustRightInd w:val="0"/>
        <w:snapToGrid w:val="0"/>
        <w:spacing w:before="0" w:after="0" w:line="480" w:lineRule="exact"/>
        <w:ind w:left="0" w:right="0" w:firstLine="480" w:firstLineChars="200"/>
        <w:jc w:val="both"/>
        <w:textAlignment w:val="auto"/>
        <w:rPr>
          <w:rFonts w:hint="eastAsia"/>
          <w:color w:val="auto"/>
          <w:sz w:val="24"/>
          <w:szCs w:val="24"/>
          <w:lang w:eastAsia="zh-CN"/>
        </w:rPr>
      </w:pPr>
      <w:r>
        <w:rPr>
          <w:rFonts w:hint="eastAsia"/>
          <w:color w:val="auto"/>
          <w:sz w:val="24"/>
          <w:szCs w:val="24"/>
          <w:lang w:val="en-US" w:eastAsia="zh-CN"/>
        </w:rPr>
        <w:t xml:space="preserve">公开包括下列信息： </w:t>
      </w:r>
    </w:p>
    <w:p w14:paraId="06025C87">
      <w:pPr>
        <w:pStyle w:val="9"/>
        <w:keepNext w:val="0"/>
        <w:keepLines w:val="0"/>
        <w:pageBreakBefore w:val="0"/>
        <w:widowControl w:val="0"/>
        <w:kinsoku/>
        <w:wordWrap/>
        <w:overflowPunct/>
        <w:topLinePunct w:val="0"/>
        <w:autoSpaceDE w:val="0"/>
        <w:autoSpaceDN w:val="0"/>
        <w:bidi w:val="0"/>
        <w:adjustRightInd w:val="0"/>
        <w:snapToGrid w:val="0"/>
        <w:spacing w:before="0" w:after="0" w:line="480" w:lineRule="exact"/>
        <w:ind w:left="0" w:right="0" w:firstLine="480" w:firstLineChars="200"/>
        <w:jc w:val="both"/>
        <w:textAlignment w:val="auto"/>
        <w:rPr>
          <w:rFonts w:hint="eastAsia"/>
          <w:color w:val="auto"/>
          <w:sz w:val="24"/>
          <w:szCs w:val="24"/>
          <w:lang w:eastAsia="zh-CN"/>
        </w:rPr>
      </w:pPr>
      <w:r>
        <w:rPr>
          <w:rFonts w:hint="eastAsia"/>
          <w:color w:val="auto"/>
          <w:sz w:val="24"/>
          <w:szCs w:val="24"/>
          <w:lang w:val="en-US" w:eastAsia="zh-CN"/>
        </w:rPr>
        <w:t xml:space="preserve">（一）拟报批环境影响报告书全文 </w:t>
      </w:r>
    </w:p>
    <w:p w14:paraId="1D89FAF9">
      <w:pPr>
        <w:pStyle w:val="9"/>
        <w:keepNext w:val="0"/>
        <w:keepLines w:val="0"/>
        <w:pageBreakBefore w:val="0"/>
        <w:widowControl w:val="0"/>
        <w:kinsoku/>
        <w:wordWrap/>
        <w:overflowPunct/>
        <w:topLinePunct w:val="0"/>
        <w:autoSpaceDE w:val="0"/>
        <w:autoSpaceDN w:val="0"/>
        <w:bidi w:val="0"/>
        <w:adjustRightInd w:val="0"/>
        <w:snapToGrid w:val="0"/>
        <w:spacing w:before="0" w:after="0" w:line="480" w:lineRule="exact"/>
        <w:ind w:left="0" w:right="0" w:firstLine="480" w:firstLineChars="200"/>
        <w:jc w:val="both"/>
        <w:textAlignment w:val="auto"/>
        <w:rPr>
          <w:rFonts w:hint="eastAsia"/>
          <w:color w:val="auto"/>
          <w:sz w:val="24"/>
          <w:szCs w:val="24"/>
          <w:lang w:eastAsia="zh-CN"/>
        </w:rPr>
      </w:pPr>
      <w:r>
        <w:rPr>
          <w:rFonts w:hint="eastAsia"/>
          <w:color w:val="auto"/>
          <w:sz w:val="24"/>
          <w:szCs w:val="24"/>
          <w:lang w:val="en-US" w:eastAsia="zh-CN"/>
        </w:rPr>
        <w:t xml:space="preserve">（二）公众参与说明。 </w:t>
      </w:r>
    </w:p>
    <w:p w14:paraId="46E6D529">
      <w:pPr>
        <w:pStyle w:val="9"/>
        <w:keepNext w:val="0"/>
        <w:keepLines w:val="0"/>
        <w:pageBreakBefore w:val="0"/>
        <w:widowControl w:val="0"/>
        <w:kinsoku/>
        <w:wordWrap/>
        <w:overflowPunct/>
        <w:topLinePunct w:val="0"/>
        <w:autoSpaceDE w:val="0"/>
        <w:autoSpaceDN w:val="0"/>
        <w:bidi w:val="0"/>
        <w:adjustRightInd w:val="0"/>
        <w:snapToGrid w:val="0"/>
        <w:spacing w:before="0" w:after="0" w:line="480" w:lineRule="exact"/>
        <w:ind w:left="0" w:right="0" w:firstLine="480" w:firstLineChars="200"/>
        <w:jc w:val="both"/>
        <w:textAlignment w:val="auto"/>
        <w:rPr>
          <w:rFonts w:hint="default"/>
          <w:color w:val="auto"/>
          <w:sz w:val="24"/>
          <w:szCs w:val="24"/>
          <w:lang w:val="en-US" w:eastAsia="zh-CN"/>
        </w:rPr>
      </w:pPr>
      <w:r>
        <w:rPr>
          <w:rFonts w:hint="eastAsia"/>
          <w:color w:val="auto"/>
          <w:sz w:val="24"/>
          <w:szCs w:val="24"/>
          <w:lang w:val="en-US" w:eastAsia="zh-CN"/>
        </w:rPr>
        <w:t>报批前公开情况符合《环境影响评价公众参与办法》第二十条规定。</w:t>
      </w:r>
    </w:p>
    <w:p w14:paraId="1CA5A7D8">
      <w:pPr>
        <w:pStyle w:val="2"/>
        <w:keepNext w:val="0"/>
        <w:keepLines w:val="0"/>
        <w:pageBreakBefore w:val="0"/>
        <w:widowControl w:val="0"/>
        <w:numPr>
          <w:ilvl w:val="0"/>
          <w:numId w:val="0"/>
        </w:numPr>
        <w:tabs>
          <w:tab w:val="left" w:pos="440"/>
        </w:tabs>
        <w:kinsoku/>
        <w:wordWrap/>
        <w:overflowPunct/>
        <w:topLinePunct w:val="0"/>
        <w:autoSpaceDE w:val="0"/>
        <w:autoSpaceDN w:val="0"/>
        <w:bidi w:val="0"/>
        <w:adjustRightInd w:val="0"/>
        <w:snapToGrid w:val="0"/>
        <w:spacing w:before="0" w:beforeLines="0" w:after="0" w:line="500" w:lineRule="exact"/>
        <w:ind w:leftChars="0" w:right="0" w:rightChars="0"/>
        <w:jc w:val="left"/>
        <w:textAlignment w:val="auto"/>
        <w:outlineLvl w:val="0"/>
        <w:rPr>
          <w:color w:val="auto"/>
        </w:rPr>
      </w:pPr>
      <w:bookmarkStart w:id="68" w:name="_Toc6560"/>
      <w:r>
        <w:rPr>
          <w:rFonts w:hint="eastAsia"/>
          <w:color w:val="auto"/>
          <w:lang w:val="en-US" w:eastAsia="zh-CN"/>
        </w:rPr>
        <w:t xml:space="preserve">7 </w:t>
      </w:r>
      <w:r>
        <w:rPr>
          <w:color w:val="auto"/>
        </w:rPr>
        <w:t>其他</w:t>
      </w:r>
      <w:bookmarkEnd w:id="67"/>
      <w:bookmarkEnd w:id="68"/>
    </w:p>
    <w:p w14:paraId="2086E91E">
      <w:pPr>
        <w:pStyle w:val="9"/>
        <w:keepNext w:val="0"/>
        <w:keepLines w:val="0"/>
        <w:pageBreakBefore w:val="0"/>
        <w:widowControl w:val="0"/>
        <w:kinsoku/>
        <w:wordWrap/>
        <w:overflowPunct/>
        <w:topLinePunct w:val="0"/>
        <w:autoSpaceDE w:val="0"/>
        <w:autoSpaceDN w:val="0"/>
        <w:bidi w:val="0"/>
        <w:adjustRightInd w:val="0"/>
        <w:snapToGrid w:val="0"/>
        <w:spacing w:after="0" w:line="500" w:lineRule="exact"/>
        <w:ind w:right="0" w:firstLine="480" w:firstLineChars="200"/>
        <w:textAlignment w:val="auto"/>
        <w:rPr>
          <w:color w:val="auto"/>
          <w:sz w:val="24"/>
          <w:szCs w:val="24"/>
        </w:rPr>
      </w:pPr>
      <w:r>
        <w:rPr>
          <w:color w:val="auto"/>
          <w:sz w:val="24"/>
          <w:szCs w:val="24"/>
        </w:rPr>
        <w:t>本项目公示内容及相关文本材料均保留原件存档备查。</w:t>
      </w:r>
    </w:p>
    <w:p w14:paraId="3C425E37">
      <w:pPr>
        <w:pStyle w:val="2"/>
        <w:pageBreakBefore w:val="0"/>
        <w:widowControl w:val="0"/>
        <w:numPr>
          <w:ilvl w:val="0"/>
          <w:numId w:val="0"/>
        </w:numPr>
        <w:kinsoku/>
        <w:wordWrap/>
        <w:overflowPunct/>
        <w:topLinePunct w:val="0"/>
        <w:autoSpaceDE/>
        <w:autoSpaceDN/>
        <w:bidi w:val="0"/>
        <w:spacing w:before="0" w:beforeLines="0" w:after="0" w:line="500" w:lineRule="exact"/>
        <w:jc w:val="both"/>
        <w:textAlignment w:val="auto"/>
        <w:rPr>
          <w:rFonts w:hint="default" w:ascii="Times New Roman" w:hAnsi="Times New Roman" w:eastAsia="宋体" w:cs="Times New Roman"/>
          <w:color w:val="auto"/>
          <w:lang w:val="en-US" w:eastAsia="zh-CN"/>
        </w:rPr>
      </w:pPr>
      <w:bookmarkStart w:id="69" w:name="_Toc1895"/>
      <w:r>
        <w:rPr>
          <w:rFonts w:hint="eastAsia" w:ascii="Times New Roman" w:hAnsi="Times New Roman" w:cs="Times New Roman"/>
          <w:b/>
          <w:bCs/>
          <w:color w:val="auto"/>
          <w:lang w:val="en-US" w:eastAsia="zh-CN"/>
        </w:rPr>
        <w:t xml:space="preserve">8 </w:t>
      </w:r>
      <w:r>
        <w:rPr>
          <w:rFonts w:hint="default" w:ascii="Times New Roman" w:hAnsi="Times New Roman" w:eastAsia="宋体" w:cs="Times New Roman"/>
          <w:b/>
          <w:bCs/>
          <w:color w:val="auto"/>
          <w:lang w:val="en-US" w:eastAsia="zh-CN"/>
        </w:rPr>
        <w:t>诚信承诺</w:t>
      </w:r>
      <w:bookmarkEnd w:id="69"/>
    </w:p>
    <w:p w14:paraId="403733B0">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textAlignment w:val="auto"/>
        <w:rPr>
          <w:rFonts w:ascii="Times New Roman" w:hAnsi="Times New Roman" w:cs="Times New Roman"/>
          <w:color w:val="auto"/>
        </w:rPr>
      </w:pPr>
      <w:r>
        <w:rPr>
          <w:rFonts w:ascii="Times New Roman" w:hAnsi="Times New Roman" w:cs="Times New Roman"/>
          <w:color w:val="auto"/>
        </w:rPr>
        <w:t>我单位已按照《</w:t>
      </w:r>
      <w:r>
        <w:rPr>
          <w:rFonts w:ascii="Times New Roman" w:hAnsi="Times New Roman" w:eastAsia="宋体" w:cs="Times New Roman"/>
          <w:color w:val="auto"/>
          <w:kern w:val="0"/>
          <w:sz w:val="24"/>
          <w:szCs w:val="27"/>
        </w:rPr>
        <w:t>环境影响评价公众参与</w:t>
      </w:r>
      <w:r>
        <w:rPr>
          <w:rFonts w:ascii="Times New Roman" w:hAnsi="Times New Roman" w:cs="Times New Roman"/>
          <w:color w:val="auto"/>
        </w:rPr>
        <w:t>办法》要求，在</w:t>
      </w:r>
      <w:r>
        <w:rPr>
          <w:rFonts w:hint="eastAsia"/>
          <w:color w:val="auto"/>
          <w:u w:val="none" w:color="auto"/>
        </w:rPr>
        <w:t>柳州市鱼峰区白沙镇红乐屯生猪养殖基地项目</w:t>
      </w:r>
      <w:r>
        <w:rPr>
          <w:rFonts w:hint="eastAsia"/>
          <w:color w:val="auto"/>
        </w:rPr>
        <w:t>环境影响报告书</w:t>
      </w:r>
      <w:r>
        <w:rPr>
          <w:rFonts w:ascii="Times New Roman" w:hAnsi="Times New Roman" w:cs="Times New Roman"/>
          <w:color w:val="auto"/>
        </w:rPr>
        <w:t>编制阶段开展了公众参与工作，在环境影响报告书中充分采纳了公众提出的与环境影响相关的合理意见，对未采纳的意见按要求进行了说明，并按照要求编制了公众参与说明。</w:t>
      </w:r>
    </w:p>
    <w:p w14:paraId="57E50B2D">
      <w:pPr>
        <w:keepNext w:val="0"/>
        <w:keepLines w:val="0"/>
        <w:pageBreakBefore w:val="0"/>
        <w:widowControl w:val="0"/>
        <w:shd w:val="clear"/>
        <w:kinsoku/>
        <w:wordWrap/>
        <w:overflowPunct/>
        <w:topLinePunct w:val="0"/>
        <w:autoSpaceDE/>
        <w:autoSpaceDN/>
        <w:bidi w:val="0"/>
        <w:adjustRightInd w:val="0"/>
        <w:snapToGrid w:val="0"/>
        <w:spacing w:line="480" w:lineRule="exact"/>
        <w:ind w:firstLine="480"/>
        <w:textAlignment w:val="auto"/>
        <w:rPr>
          <w:rFonts w:ascii="Times New Roman" w:hAnsi="Times New Roman" w:cs="Times New Roman"/>
          <w:color w:val="auto"/>
        </w:rPr>
      </w:pPr>
      <w:r>
        <w:rPr>
          <w:rFonts w:ascii="Times New Roman" w:hAnsi="Times New Roman" w:cs="Times New Roman"/>
          <w:color w:val="auto"/>
        </w:rPr>
        <w:t>我单位承诺，本次提交的《</w:t>
      </w:r>
      <w:r>
        <w:rPr>
          <w:rFonts w:hint="eastAsia"/>
          <w:color w:val="auto"/>
        </w:rPr>
        <w:t>柳州市鱼峰区白沙镇红乐屯生猪养殖基地项目</w:t>
      </w:r>
      <w:r>
        <w:rPr>
          <w:rFonts w:ascii="Times New Roman" w:hAnsi="Times New Roman" w:cs="Times New Roman"/>
          <w:color w:val="auto"/>
        </w:rPr>
        <w:t>环境影响评价公众参与说明》内容客观、真实，报告中包含的商业秘密、个人隐私等信息依法做了屏蔽。如存在弄虚作假、</w:t>
      </w:r>
      <w:r>
        <w:rPr>
          <w:rFonts w:hint="eastAsia" w:ascii="Times New Roman" w:hAnsi="Times New Roman" w:cs="Times New Roman"/>
          <w:color w:val="auto"/>
          <w:lang w:eastAsia="zh-CN"/>
        </w:rPr>
        <w:t>隐瞒、</w:t>
      </w:r>
      <w:r>
        <w:rPr>
          <w:rFonts w:ascii="Times New Roman" w:hAnsi="Times New Roman" w:cs="Times New Roman"/>
          <w:color w:val="auto"/>
        </w:rPr>
        <w:t>欺骗等情况及由此导致的一切后果由</w:t>
      </w:r>
      <w:r>
        <w:rPr>
          <w:rFonts w:hint="eastAsia"/>
          <w:color w:val="auto"/>
          <w:u w:val="none" w:color="auto"/>
        </w:rPr>
        <w:t>柳州市湛缘农业有限公司</w:t>
      </w:r>
      <w:r>
        <w:rPr>
          <w:rFonts w:ascii="Times New Roman" w:hAnsi="Times New Roman" w:cs="Times New Roman"/>
          <w:color w:val="auto"/>
        </w:rPr>
        <w:t>承担全部责任。</w:t>
      </w:r>
      <w:bookmarkStart w:id="70" w:name="_GoBack"/>
      <w:bookmarkEnd w:id="70"/>
    </w:p>
    <w:p w14:paraId="284DB867">
      <w:pPr>
        <w:pageBreakBefore w:val="0"/>
        <w:widowControl w:val="0"/>
        <w:shd w:val="clear"/>
        <w:kinsoku/>
        <w:wordWrap/>
        <w:overflowPunct/>
        <w:topLinePunct w:val="0"/>
        <w:autoSpaceDE/>
        <w:autoSpaceDN/>
        <w:bidi w:val="0"/>
        <w:spacing w:line="500" w:lineRule="exact"/>
        <w:ind w:firstLine="0" w:firstLineChars="0"/>
        <w:jc w:val="right"/>
        <w:textAlignment w:val="auto"/>
        <w:rPr>
          <w:rFonts w:ascii="Times New Roman" w:hAnsi="Times New Roman" w:cs="Times New Roman"/>
          <w:color w:val="auto"/>
        </w:rPr>
      </w:pPr>
    </w:p>
    <w:p w14:paraId="606CFE8C">
      <w:pPr>
        <w:pageBreakBefore w:val="0"/>
        <w:widowControl w:val="0"/>
        <w:shd w:val="clear"/>
        <w:kinsoku/>
        <w:wordWrap/>
        <w:overflowPunct/>
        <w:topLinePunct w:val="0"/>
        <w:autoSpaceDE/>
        <w:autoSpaceDN/>
        <w:bidi w:val="0"/>
        <w:spacing w:line="500" w:lineRule="exact"/>
        <w:ind w:firstLine="0" w:firstLineChars="0"/>
        <w:jc w:val="right"/>
        <w:textAlignment w:val="auto"/>
        <w:rPr>
          <w:rFonts w:ascii="Times New Roman" w:hAnsi="Times New Roman" w:cs="Times New Roman"/>
          <w:color w:val="auto"/>
        </w:rPr>
      </w:pPr>
    </w:p>
    <w:p w14:paraId="7C191203">
      <w:pPr>
        <w:pageBreakBefore w:val="0"/>
        <w:widowControl w:val="0"/>
        <w:shd w:val="clear"/>
        <w:kinsoku/>
        <w:wordWrap/>
        <w:overflowPunct/>
        <w:topLinePunct w:val="0"/>
        <w:autoSpaceDE/>
        <w:autoSpaceDN/>
        <w:bidi w:val="0"/>
        <w:spacing w:line="500" w:lineRule="exact"/>
        <w:ind w:firstLine="0" w:firstLineChars="0"/>
        <w:jc w:val="right"/>
        <w:textAlignment w:val="auto"/>
        <w:rPr>
          <w:rFonts w:ascii="Times New Roman" w:hAnsi="Times New Roman" w:cs="Times New Roman"/>
          <w:color w:val="auto"/>
        </w:rPr>
      </w:pPr>
    </w:p>
    <w:p w14:paraId="24E7EDDE">
      <w:pPr>
        <w:pageBreakBefore w:val="0"/>
        <w:widowControl w:val="0"/>
        <w:shd w:val="clear"/>
        <w:kinsoku/>
        <w:wordWrap/>
        <w:overflowPunct/>
        <w:topLinePunct w:val="0"/>
        <w:autoSpaceDE/>
        <w:autoSpaceDN/>
        <w:bidi w:val="0"/>
        <w:spacing w:line="500" w:lineRule="exact"/>
        <w:ind w:firstLine="0" w:firstLineChars="0"/>
        <w:jc w:val="right"/>
        <w:textAlignment w:val="auto"/>
        <w:rPr>
          <w:rFonts w:hint="eastAsia"/>
          <w:color w:val="auto"/>
          <w:u w:val="none" w:color="auto"/>
        </w:rPr>
      </w:pPr>
      <w:r>
        <w:rPr>
          <w:rFonts w:ascii="Times New Roman" w:hAnsi="Times New Roman" w:cs="Times New Roman"/>
          <w:color w:val="auto"/>
        </w:rPr>
        <w:t>承诺单位：</w:t>
      </w:r>
      <w:r>
        <w:rPr>
          <w:rFonts w:hint="eastAsia"/>
          <w:color w:val="auto"/>
          <w:u w:val="none" w:color="auto"/>
        </w:rPr>
        <w:t>柳州市湛缘农业有限公司</w:t>
      </w:r>
    </w:p>
    <w:p w14:paraId="3D5068E5">
      <w:pPr>
        <w:pageBreakBefore w:val="0"/>
        <w:widowControl w:val="0"/>
        <w:shd w:val="clear"/>
        <w:kinsoku/>
        <w:wordWrap/>
        <w:overflowPunct/>
        <w:topLinePunct w:val="0"/>
        <w:autoSpaceDE/>
        <w:autoSpaceDN/>
        <w:bidi w:val="0"/>
        <w:spacing w:line="500" w:lineRule="exact"/>
        <w:ind w:firstLine="0" w:firstLineChars="0"/>
        <w:jc w:val="right"/>
        <w:textAlignment w:val="auto"/>
        <w:rPr>
          <w:rFonts w:hint="eastAsia"/>
          <w:color w:val="auto"/>
          <w:u w:val="none" w:color="auto"/>
        </w:rPr>
      </w:pPr>
    </w:p>
    <w:p w14:paraId="799D0C8A">
      <w:pPr>
        <w:pageBreakBefore w:val="0"/>
        <w:widowControl w:val="0"/>
        <w:shd w:val="clear"/>
        <w:kinsoku/>
        <w:wordWrap/>
        <w:overflowPunct/>
        <w:topLinePunct w:val="0"/>
        <w:autoSpaceDE/>
        <w:autoSpaceDN/>
        <w:bidi w:val="0"/>
        <w:spacing w:line="500" w:lineRule="exact"/>
        <w:ind w:firstLine="0" w:firstLineChars="0"/>
        <w:jc w:val="center"/>
        <w:textAlignment w:val="auto"/>
        <w:rPr>
          <w:rFonts w:hint="default" w:eastAsiaTheme="minorEastAsia"/>
          <w:color w:val="auto"/>
          <w:u w:val="none" w:color="auto"/>
          <w:lang w:val="en-US" w:eastAsia="zh-CN"/>
        </w:rPr>
      </w:pPr>
      <w:r>
        <w:rPr>
          <w:rFonts w:hint="eastAsia"/>
          <w:color w:val="auto"/>
          <w:u w:val="none" w:color="auto"/>
          <w:lang w:val="en-US" w:eastAsia="zh-CN"/>
        </w:rPr>
        <w:t xml:space="preserve">                                           年     月     日</w:t>
      </w:r>
    </w:p>
    <w:p w14:paraId="42152B48">
      <w:pPr>
        <w:pStyle w:val="15"/>
        <w:rPr>
          <w:rFonts w:hint="default"/>
          <w:color w:val="auto"/>
        </w:rPr>
      </w:pPr>
    </w:p>
    <w:p w14:paraId="31E34B53">
      <w:pPr>
        <w:pStyle w:val="33"/>
        <w:shd w:val="clear"/>
        <w:rPr>
          <w:rFonts w:hint="default" w:eastAsia="宋体"/>
          <w:color w:val="auto"/>
          <w:lang w:val="en-US" w:eastAsia="zh-CN"/>
        </w:rPr>
      </w:pPr>
      <w:r>
        <w:rPr>
          <w:rFonts w:hint="eastAsia" w:ascii="Times New Roman" w:cs="Times New Roman"/>
          <w:color w:val="auto"/>
          <w:lang w:val="en-US" w:eastAsia="zh-CN"/>
        </w:rPr>
        <w:t xml:space="preserve">                                              </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2F057">
    <w:pPr>
      <w:pStyle w:val="1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C705A">
    <w:pPr>
      <w:pStyle w:val="1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61DDE">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8D269">
    <w:pPr>
      <w:pStyle w:val="14"/>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FDCDCB">
                          <w:pPr>
                            <w:pStyle w:val="14"/>
                            <w:ind w:firstLine="36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wVGc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N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5cFRnMQIAAGMEAAAOAAAAAAAAAAEAIAAAAB8BAABkcnMvZTJvRG9jLnhtbFBLBQYA&#10;AAAABgAGAFkBAADCBQAAAAA=&#10;">
              <v:fill on="f" focussize="0,0"/>
              <v:stroke on="f" weight="0.5pt"/>
              <v:imagedata o:title=""/>
              <o:lock v:ext="edit" aspectratio="f"/>
              <v:textbox inset="0mm,0mm,0mm,0mm" style="mso-fit-shape-to-text:t;">
                <w:txbxContent>
                  <w:p w14:paraId="21FDCDCB">
                    <w:pPr>
                      <w:pStyle w:val="14"/>
                      <w:ind w:firstLine="360"/>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FDF1F">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3484AF">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C6617">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E077A3"/>
    <w:multiLevelType w:val="multilevel"/>
    <w:tmpl w:val="3CE077A3"/>
    <w:lvl w:ilvl="0" w:tentative="0">
      <w:start w:val="1"/>
      <w:numFmt w:val="decimal"/>
      <w:pStyle w:val="2"/>
      <w:isLgl/>
      <w:suff w:val="nothing"/>
      <w:lvlText w:val="%1  "/>
      <w:lvlJc w:val="left"/>
      <w:pPr>
        <w:ind w:left="284" w:firstLine="0"/>
      </w:pPr>
      <w:rPr>
        <w:rFonts w:hint="default" w:ascii="Times New Roman" w:hAnsi="Times New Roman" w:eastAsia="宋体" w:cs="宋体"/>
        <w:lang w:val="en-US"/>
      </w:rPr>
    </w:lvl>
    <w:lvl w:ilvl="1" w:tentative="0">
      <w:start w:val="1"/>
      <w:numFmt w:val="decimal"/>
      <w:pStyle w:val="4"/>
      <w:isLgl/>
      <w:suff w:val="nothing"/>
      <w:lvlText w:val="%1.%2  "/>
      <w:lvlJc w:val="left"/>
      <w:pPr>
        <w:tabs>
          <w:tab w:val="left" w:pos="284"/>
        </w:tabs>
        <w:ind w:left="240" w:firstLine="0"/>
      </w:pPr>
      <w:rPr>
        <w:rFonts w:hint="default" w:ascii="Times New Roman" w:hAnsi="Times New Roman" w:eastAsia="宋体" w:cs="宋体"/>
      </w:rPr>
    </w:lvl>
    <w:lvl w:ilvl="2" w:tentative="0">
      <w:start w:val="1"/>
      <w:numFmt w:val="decimal"/>
      <w:pStyle w:val="5"/>
      <w:isLgl/>
      <w:suff w:val="nothing"/>
      <w:lvlText w:val="%1.%2.%3  "/>
      <w:lvlJc w:val="left"/>
      <w:pPr>
        <w:ind w:left="142" w:firstLine="0"/>
      </w:pPr>
      <w:rPr>
        <w:rFonts w:hint="default" w:ascii="Times New Roman" w:hAnsi="Times New Roman" w:eastAsia="宋体" w:cs="宋体"/>
      </w:rPr>
    </w:lvl>
    <w:lvl w:ilvl="3" w:tentative="0">
      <w:start w:val="1"/>
      <w:numFmt w:val="decimal"/>
      <w:pStyle w:val="6"/>
      <w:isLgl/>
      <w:suff w:val="nothing"/>
      <w:lvlText w:val="%1.%2.%3.%4  "/>
      <w:lvlJc w:val="left"/>
      <w:pPr>
        <w:ind w:left="0" w:firstLine="0"/>
      </w:pPr>
      <w:rPr>
        <w:rFonts w:hint="default" w:ascii="Times New Roman" w:hAnsi="Times New Roman" w:eastAsia="宋体" w:cs="宋体"/>
      </w:rPr>
    </w:lvl>
    <w:lvl w:ilvl="4" w:tentative="0">
      <w:start w:val="1"/>
      <w:numFmt w:val="decimal"/>
      <w:isLgl/>
      <w:suff w:val="nothing"/>
      <w:lvlText w:val="%1.%2.%3.%4.%5  "/>
      <w:lvlJc w:val="left"/>
      <w:pPr>
        <w:ind w:left="0" w:firstLine="0"/>
      </w:pPr>
      <w:rPr>
        <w:rFonts w:hint="default" w:ascii="Times New Roman" w:hAnsi="Times New Roman" w:eastAsia="宋体" w:cs="宋体"/>
      </w:rPr>
    </w:lvl>
    <w:lvl w:ilvl="5" w:tentative="0">
      <w:start w:val="1"/>
      <w:numFmt w:val="decimal"/>
      <w:isLgl/>
      <w:suff w:val="nothing"/>
      <w:lvlText w:val="%1.%2.%3.%4.%5.%6  "/>
      <w:lvlJc w:val="left"/>
      <w:pPr>
        <w:ind w:left="0" w:firstLine="0"/>
      </w:pPr>
      <w:rPr>
        <w:rFonts w:hint="eastAsia"/>
      </w:rPr>
    </w:lvl>
    <w:lvl w:ilvl="6" w:tentative="0">
      <w:start w:val="1"/>
      <w:numFmt w:val="decimal"/>
      <w:isLgl/>
      <w:suff w:val="nothing"/>
      <w:lvlText w:val="%1.%2.%3.%4.%5.%6.%7  "/>
      <w:lvlJc w:val="left"/>
      <w:pPr>
        <w:ind w:left="0" w:firstLine="0"/>
      </w:pPr>
      <w:rPr>
        <w:rFonts w:hint="eastAsia"/>
      </w:rPr>
    </w:lvl>
    <w:lvl w:ilvl="7" w:tentative="0">
      <w:start w:val="1"/>
      <w:numFmt w:val="decimal"/>
      <w:isLgl/>
      <w:suff w:val="nothing"/>
      <w:lvlText w:val="%1.%2.%3.%4.%5.%6.%7.%8  "/>
      <w:lvlJc w:val="left"/>
      <w:pPr>
        <w:ind w:left="0" w:firstLine="0"/>
      </w:pPr>
      <w:rPr>
        <w:rFonts w:hint="eastAsia"/>
      </w:rPr>
    </w:lvl>
    <w:lvl w:ilvl="8" w:tentative="0">
      <w:start w:val="1"/>
      <w:numFmt w:val="decimal"/>
      <w:isLgl/>
      <w:suff w:val="nothing"/>
      <w:lvlText w:val="%1.%2.%3.%4.%5.%6.%7.%8.%9  "/>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kOWM3MzljZjhkNzkwZTdiMzE0N2E3YzI0ZjZkMDIifQ=="/>
  </w:docVars>
  <w:rsids>
    <w:rsidRoot w:val="5FDA1742"/>
    <w:rsid w:val="000156DD"/>
    <w:rsid w:val="000A78AD"/>
    <w:rsid w:val="000B6A4B"/>
    <w:rsid w:val="000D062E"/>
    <w:rsid w:val="000E76DF"/>
    <w:rsid w:val="000F35EB"/>
    <w:rsid w:val="000F3652"/>
    <w:rsid w:val="00123176"/>
    <w:rsid w:val="00141DC4"/>
    <w:rsid w:val="00155998"/>
    <w:rsid w:val="001A70DD"/>
    <w:rsid w:val="001D2FF9"/>
    <w:rsid w:val="001E121F"/>
    <w:rsid w:val="001E6314"/>
    <w:rsid w:val="0020799F"/>
    <w:rsid w:val="00222A1F"/>
    <w:rsid w:val="00241E6F"/>
    <w:rsid w:val="00271F1F"/>
    <w:rsid w:val="002903DA"/>
    <w:rsid w:val="00413ECF"/>
    <w:rsid w:val="004B393B"/>
    <w:rsid w:val="004C2C9B"/>
    <w:rsid w:val="005002E2"/>
    <w:rsid w:val="00535A34"/>
    <w:rsid w:val="00543D48"/>
    <w:rsid w:val="005E29D5"/>
    <w:rsid w:val="005F45E6"/>
    <w:rsid w:val="0060563A"/>
    <w:rsid w:val="00630013"/>
    <w:rsid w:val="006D5A66"/>
    <w:rsid w:val="00714C30"/>
    <w:rsid w:val="00796A74"/>
    <w:rsid w:val="00797FE6"/>
    <w:rsid w:val="00812821"/>
    <w:rsid w:val="00860DD6"/>
    <w:rsid w:val="00863DFC"/>
    <w:rsid w:val="008D313A"/>
    <w:rsid w:val="008F6859"/>
    <w:rsid w:val="009471C1"/>
    <w:rsid w:val="00982E7F"/>
    <w:rsid w:val="009869E4"/>
    <w:rsid w:val="0099045B"/>
    <w:rsid w:val="009D2736"/>
    <w:rsid w:val="00A72993"/>
    <w:rsid w:val="00AA27B6"/>
    <w:rsid w:val="00AC70CC"/>
    <w:rsid w:val="00AF2ABB"/>
    <w:rsid w:val="00B211F8"/>
    <w:rsid w:val="00BE23AF"/>
    <w:rsid w:val="00C325F5"/>
    <w:rsid w:val="00C84FCD"/>
    <w:rsid w:val="00CA5149"/>
    <w:rsid w:val="00CB257C"/>
    <w:rsid w:val="00D24DFA"/>
    <w:rsid w:val="00D63C7A"/>
    <w:rsid w:val="00D97061"/>
    <w:rsid w:val="00DC5851"/>
    <w:rsid w:val="00DF5C28"/>
    <w:rsid w:val="00E45AED"/>
    <w:rsid w:val="00E54BB8"/>
    <w:rsid w:val="00E80B50"/>
    <w:rsid w:val="00E80C48"/>
    <w:rsid w:val="00EE31FE"/>
    <w:rsid w:val="00EE401E"/>
    <w:rsid w:val="00F024CF"/>
    <w:rsid w:val="00F10D0B"/>
    <w:rsid w:val="00F2580E"/>
    <w:rsid w:val="00F50E52"/>
    <w:rsid w:val="00FB6156"/>
    <w:rsid w:val="00FE66D1"/>
    <w:rsid w:val="0168700A"/>
    <w:rsid w:val="05C23886"/>
    <w:rsid w:val="061E31ED"/>
    <w:rsid w:val="063B53E6"/>
    <w:rsid w:val="06EF19B3"/>
    <w:rsid w:val="0AA479FE"/>
    <w:rsid w:val="0AC66C85"/>
    <w:rsid w:val="0B9B2FED"/>
    <w:rsid w:val="0CD06F4E"/>
    <w:rsid w:val="0D613A75"/>
    <w:rsid w:val="0D722AE9"/>
    <w:rsid w:val="0D8C503F"/>
    <w:rsid w:val="0F6436C2"/>
    <w:rsid w:val="11474DA9"/>
    <w:rsid w:val="15F21E7B"/>
    <w:rsid w:val="16465E0D"/>
    <w:rsid w:val="16967296"/>
    <w:rsid w:val="17761F36"/>
    <w:rsid w:val="18ED2570"/>
    <w:rsid w:val="1A527218"/>
    <w:rsid w:val="1A8F68A5"/>
    <w:rsid w:val="1F7B4039"/>
    <w:rsid w:val="1F8D2219"/>
    <w:rsid w:val="21E9260A"/>
    <w:rsid w:val="22843731"/>
    <w:rsid w:val="23791DB5"/>
    <w:rsid w:val="23E31CD0"/>
    <w:rsid w:val="254D3444"/>
    <w:rsid w:val="266A5000"/>
    <w:rsid w:val="29BA6CA4"/>
    <w:rsid w:val="2AFE0D6C"/>
    <w:rsid w:val="2D7146C6"/>
    <w:rsid w:val="2DC45199"/>
    <w:rsid w:val="2E1075ED"/>
    <w:rsid w:val="2E8E3D8E"/>
    <w:rsid w:val="31DB29A5"/>
    <w:rsid w:val="35515151"/>
    <w:rsid w:val="36DC4BF4"/>
    <w:rsid w:val="388B2872"/>
    <w:rsid w:val="388E26E0"/>
    <w:rsid w:val="396E0E58"/>
    <w:rsid w:val="3AAC1E33"/>
    <w:rsid w:val="3C09502B"/>
    <w:rsid w:val="3D156BD9"/>
    <w:rsid w:val="3F3E42D7"/>
    <w:rsid w:val="423F358D"/>
    <w:rsid w:val="433F3BB6"/>
    <w:rsid w:val="44B718D9"/>
    <w:rsid w:val="4A7D2283"/>
    <w:rsid w:val="4C047228"/>
    <w:rsid w:val="4C4C5224"/>
    <w:rsid w:val="4CD60F91"/>
    <w:rsid w:val="4DFF0074"/>
    <w:rsid w:val="4E434405"/>
    <w:rsid w:val="4ED9730E"/>
    <w:rsid w:val="4EE73E10"/>
    <w:rsid w:val="50537B0E"/>
    <w:rsid w:val="519B6062"/>
    <w:rsid w:val="520F675D"/>
    <w:rsid w:val="52150FB4"/>
    <w:rsid w:val="569828A7"/>
    <w:rsid w:val="57392849"/>
    <w:rsid w:val="598F6750"/>
    <w:rsid w:val="5B067255"/>
    <w:rsid w:val="5C241D7E"/>
    <w:rsid w:val="5CB21D7B"/>
    <w:rsid w:val="5D2541F7"/>
    <w:rsid w:val="5D415FB3"/>
    <w:rsid w:val="5E4A533B"/>
    <w:rsid w:val="5E8726E8"/>
    <w:rsid w:val="5FDA1742"/>
    <w:rsid w:val="60E70C20"/>
    <w:rsid w:val="637248E1"/>
    <w:rsid w:val="651F14FA"/>
    <w:rsid w:val="659E760C"/>
    <w:rsid w:val="65CB7C60"/>
    <w:rsid w:val="680C1193"/>
    <w:rsid w:val="682D5AB2"/>
    <w:rsid w:val="6A8E0506"/>
    <w:rsid w:val="6BFC0FA6"/>
    <w:rsid w:val="6CC22541"/>
    <w:rsid w:val="6D535020"/>
    <w:rsid w:val="6E3E6090"/>
    <w:rsid w:val="70A953B4"/>
    <w:rsid w:val="70D31E2A"/>
    <w:rsid w:val="73A86557"/>
    <w:rsid w:val="759B545F"/>
    <w:rsid w:val="769B03EF"/>
    <w:rsid w:val="76F61800"/>
    <w:rsid w:val="781A1483"/>
    <w:rsid w:val="7F3B5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200" w:firstLineChars="200"/>
      <w:jc w:val="both"/>
    </w:pPr>
    <w:rPr>
      <w:rFonts w:asciiTheme="minorHAnsi" w:hAnsiTheme="minorHAnsi" w:eastAsiaTheme="minorEastAsia" w:cstheme="minorBidi"/>
      <w:kern w:val="2"/>
      <w:sz w:val="24"/>
      <w:szCs w:val="22"/>
      <w:lang w:val="en-US" w:eastAsia="zh-CN" w:bidi="ar-SA"/>
    </w:rPr>
  </w:style>
  <w:style w:type="paragraph" w:styleId="2">
    <w:name w:val="heading 1"/>
    <w:basedOn w:val="3"/>
    <w:next w:val="1"/>
    <w:autoRedefine/>
    <w:qFormat/>
    <w:uiPriority w:val="0"/>
    <w:pPr>
      <w:keepNext/>
      <w:keepLines/>
      <w:numPr>
        <w:ilvl w:val="0"/>
        <w:numId w:val="1"/>
      </w:numPr>
      <w:spacing w:beforeLines="50"/>
      <w:ind w:firstLineChars="0"/>
      <w:outlineLvl w:val="0"/>
    </w:pPr>
    <w:rPr>
      <w:kern w:val="44"/>
      <w:sz w:val="32"/>
      <w:szCs w:val="44"/>
    </w:rPr>
  </w:style>
  <w:style w:type="paragraph" w:styleId="4">
    <w:name w:val="heading 2"/>
    <w:basedOn w:val="1"/>
    <w:next w:val="1"/>
    <w:autoRedefine/>
    <w:unhideWhenUsed/>
    <w:qFormat/>
    <w:uiPriority w:val="0"/>
    <w:pPr>
      <w:keepNext/>
      <w:keepLines/>
      <w:numPr>
        <w:ilvl w:val="1"/>
        <w:numId w:val="1"/>
      </w:numPr>
      <w:spacing w:before="120"/>
      <w:ind w:firstLineChars="0"/>
      <w:jc w:val="left"/>
      <w:outlineLvl w:val="1"/>
    </w:pPr>
    <w:rPr>
      <w:rFonts w:ascii="Calibri" w:hAnsi="Calibri"/>
      <w:b/>
      <w:bCs/>
      <w:sz w:val="30"/>
      <w:szCs w:val="32"/>
    </w:rPr>
  </w:style>
  <w:style w:type="paragraph" w:styleId="5">
    <w:name w:val="heading 3"/>
    <w:basedOn w:val="1"/>
    <w:next w:val="1"/>
    <w:autoRedefine/>
    <w:unhideWhenUsed/>
    <w:qFormat/>
    <w:uiPriority w:val="0"/>
    <w:pPr>
      <w:keepLines/>
      <w:numPr>
        <w:ilvl w:val="2"/>
        <w:numId w:val="1"/>
      </w:numPr>
      <w:spacing w:before="60"/>
      <w:ind w:firstLineChars="0"/>
      <w:jc w:val="left"/>
      <w:outlineLvl w:val="2"/>
    </w:pPr>
    <w:rPr>
      <w:b/>
      <w:bCs/>
      <w:sz w:val="28"/>
      <w:szCs w:val="32"/>
    </w:rPr>
  </w:style>
  <w:style w:type="paragraph" w:styleId="6">
    <w:name w:val="heading 4"/>
    <w:basedOn w:val="1"/>
    <w:next w:val="1"/>
    <w:autoRedefine/>
    <w:unhideWhenUsed/>
    <w:qFormat/>
    <w:uiPriority w:val="0"/>
    <w:pPr>
      <w:keepNext/>
      <w:keepLines/>
      <w:numPr>
        <w:ilvl w:val="3"/>
        <w:numId w:val="1"/>
      </w:numPr>
      <w:ind w:firstLineChars="0"/>
      <w:outlineLvl w:val="3"/>
    </w:pPr>
    <w:rPr>
      <w:b/>
      <w:bCs/>
      <w:kern w:val="0"/>
      <w:szCs w:val="28"/>
    </w:rPr>
  </w:style>
  <w:style w:type="character" w:default="1" w:styleId="25">
    <w:name w:val="Default Paragraph Font"/>
    <w:autoRedefine/>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3">
    <w:name w:val="Title"/>
    <w:basedOn w:val="1"/>
    <w:next w:val="1"/>
    <w:link w:val="39"/>
    <w:autoRedefine/>
    <w:qFormat/>
    <w:uiPriority w:val="0"/>
    <w:pPr>
      <w:spacing w:before="240" w:after="60"/>
      <w:jc w:val="center"/>
      <w:outlineLvl w:val="0"/>
    </w:pPr>
    <w:rPr>
      <w:rFonts w:eastAsia="宋体" w:asciiTheme="majorHAnsi" w:hAnsiTheme="majorHAnsi" w:cstheme="majorBidi"/>
      <w:b/>
      <w:bCs/>
      <w:sz w:val="32"/>
      <w:szCs w:val="32"/>
    </w:rPr>
  </w:style>
  <w:style w:type="paragraph" w:styleId="7">
    <w:name w:val="Normal Indent"/>
    <w:basedOn w:val="1"/>
    <w:next w:val="1"/>
    <w:autoRedefine/>
    <w:unhideWhenUsed/>
    <w:qFormat/>
    <w:uiPriority w:val="0"/>
    <w:pPr>
      <w:tabs>
        <w:tab w:val="left" w:pos="480"/>
      </w:tabs>
      <w:spacing w:line="360" w:lineRule="auto"/>
      <w:ind w:firstLine="420" w:firstLineChars="200"/>
    </w:pPr>
    <w:rPr>
      <w:rFonts w:ascii="Times New Roman" w:hAnsi="Times New Roman"/>
      <w:sz w:val="24"/>
    </w:rPr>
  </w:style>
  <w:style w:type="paragraph" w:styleId="8">
    <w:name w:val="annotation text"/>
    <w:basedOn w:val="1"/>
    <w:link w:val="45"/>
    <w:autoRedefine/>
    <w:unhideWhenUsed/>
    <w:qFormat/>
    <w:uiPriority w:val="0"/>
    <w:pPr>
      <w:spacing w:line="240" w:lineRule="auto"/>
      <w:ind w:firstLine="0" w:firstLineChars="0"/>
      <w:jc w:val="left"/>
    </w:pPr>
    <w:rPr>
      <w:rFonts w:ascii="Times New Roman" w:hAnsi="Times New Roman" w:eastAsia="宋体" w:cs="Times New Roman"/>
      <w:kern w:val="0"/>
      <w:szCs w:val="20"/>
      <w:lang w:val="zh-CN" w:eastAsia="zh-CN"/>
    </w:rPr>
  </w:style>
  <w:style w:type="paragraph" w:styleId="9">
    <w:name w:val="Body Text"/>
    <w:basedOn w:val="1"/>
    <w:link w:val="46"/>
    <w:autoRedefine/>
    <w:qFormat/>
    <w:uiPriority w:val="0"/>
    <w:pPr>
      <w:widowControl/>
      <w:spacing w:after="120" w:line="240" w:lineRule="auto"/>
      <w:ind w:firstLine="0" w:firstLineChars="0"/>
      <w:jc w:val="left"/>
    </w:pPr>
    <w:rPr>
      <w:rFonts w:ascii="Times New Roman" w:hAnsi="Times New Roman" w:eastAsia="宋体" w:cs="Times New Roman"/>
      <w:sz w:val="21"/>
      <w:szCs w:val="24"/>
    </w:rPr>
  </w:style>
  <w:style w:type="paragraph" w:styleId="10">
    <w:name w:val="Body Text Indent"/>
    <w:basedOn w:val="1"/>
    <w:next w:val="1"/>
    <w:autoRedefine/>
    <w:qFormat/>
    <w:uiPriority w:val="0"/>
    <w:pPr>
      <w:widowControl w:val="0"/>
      <w:autoSpaceDE/>
      <w:autoSpaceDN/>
      <w:spacing w:before="0" w:after="120" w:line="360" w:lineRule="auto"/>
      <w:ind w:left="420" w:firstLine="0"/>
    </w:pPr>
    <w:rPr>
      <w:rFonts w:ascii="Times New Roman" w:eastAsia="宋体"/>
      <w:sz w:val="24"/>
    </w:rPr>
  </w:style>
  <w:style w:type="paragraph" w:styleId="11">
    <w:name w:val="toc 3"/>
    <w:basedOn w:val="1"/>
    <w:next w:val="1"/>
    <w:autoRedefine/>
    <w:qFormat/>
    <w:uiPriority w:val="39"/>
    <w:pPr>
      <w:ind w:left="840" w:leftChars="400"/>
    </w:pPr>
  </w:style>
  <w:style w:type="paragraph" w:styleId="12">
    <w:name w:val="Body Text Indent 2"/>
    <w:basedOn w:val="1"/>
    <w:next w:val="1"/>
    <w:autoRedefine/>
    <w:qFormat/>
    <w:uiPriority w:val="0"/>
    <w:pPr>
      <w:spacing w:line="360" w:lineRule="auto"/>
      <w:ind w:firstLine="480"/>
    </w:pPr>
  </w:style>
  <w:style w:type="paragraph" w:styleId="13">
    <w:name w:val="Balloon Text"/>
    <w:basedOn w:val="1"/>
    <w:link w:val="40"/>
    <w:autoRedefine/>
    <w:qFormat/>
    <w:uiPriority w:val="0"/>
    <w:pPr>
      <w:spacing w:line="240" w:lineRule="auto"/>
    </w:pPr>
    <w:rPr>
      <w:sz w:val="18"/>
      <w:szCs w:val="18"/>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next w:val="16"/>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customStyle="1" w:styleId="16">
    <w:name w:val="样式 Z正文 + 首行缩进:  2 字符1"/>
    <w:basedOn w:val="17"/>
    <w:autoRedefine/>
    <w:qFormat/>
    <w:uiPriority w:val="0"/>
    <w:pPr>
      <w:ind w:firstLine="480"/>
    </w:pPr>
    <w:rPr>
      <w:rFonts w:ascii="Times New Roman" w:hAnsi="Times New Roman" w:cs="宋体"/>
    </w:rPr>
  </w:style>
  <w:style w:type="paragraph" w:customStyle="1" w:styleId="17">
    <w:name w:val="Z正文"/>
    <w:basedOn w:val="18"/>
    <w:autoRedefine/>
    <w:qFormat/>
    <w:uiPriority w:val="0"/>
    <w:pPr>
      <w:ind w:firstLine="200" w:firstLineChars="200"/>
      <w:outlineLvl w:val="9"/>
    </w:pPr>
    <w:rPr>
      <w:rFonts w:ascii="Times New Roman" w:hAnsi="Times New Roman" w:eastAsia="宋体"/>
      <w:sz w:val="24"/>
      <w:szCs w:val="24"/>
    </w:rPr>
  </w:style>
  <w:style w:type="paragraph" w:customStyle="1" w:styleId="18">
    <w:name w:val="样式 标题 1标题 11Head 1wsah1一、标题2Part'Document章Ch + 加粗"/>
    <w:basedOn w:val="2"/>
    <w:autoRedefine/>
    <w:qFormat/>
    <w:uiPriority w:val="0"/>
    <w:rPr>
      <w:rFonts w:ascii="Times New Roman" w:eastAsia="黑体"/>
      <w:sz w:val="30"/>
    </w:rPr>
  </w:style>
  <w:style w:type="paragraph" w:styleId="19">
    <w:name w:val="toc 1"/>
    <w:basedOn w:val="1"/>
    <w:next w:val="1"/>
    <w:autoRedefine/>
    <w:qFormat/>
    <w:uiPriority w:val="39"/>
  </w:style>
  <w:style w:type="paragraph" w:styleId="20">
    <w:name w:val="List"/>
    <w:basedOn w:val="1"/>
    <w:autoRedefine/>
    <w:qFormat/>
    <w:uiPriority w:val="0"/>
    <w:pPr>
      <w:spacing w:line="300" w:lineRule="exact"/>
      <w:jc w:val="center"/>
    </w:pPr>
    <w:rPr>
      <w:rFonts w:ascii="宋体" w:hAnsi="宋体" w:cs="Arial"/>
    </w:rPr>
  </w:style>
  <w:style w:type="paragraph" w:styleId="21">
    <w:name w:val="toc 2"/>
    <w:basedOn w:val="1"/>
    <w:next w:val="1"/>
    <w:autoRedefine/>
    <w:qFormat/>
    <w:uiPriority w:val="39"/>
    <w:pPr>
      <w:ind w:left="420" w:leftChars="200"/>
    </w:pPr>
  </w:style>
  <w:style w:type="paragraph" w:styleId="22">
    <w:name w:val="Normal (Web)"/>
    <w:basedOn w:val="1"/>
    <w:autoRedefine/>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table" w:styleId="24">
    <w:name w:val="Table Grid"/>
    <w:basedOn w:val="2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Hyperlink"/>
    <w:basedOn w:val="25"/>
    <w:autoRedefine/>
    <w:qFormat/>
    <w:uiPriority w:val="99"/>
    <w:rPr>
      <w:color w:val="0000FF"/>
      <w:u w:val="single"/>
    </w:rPr>
  </w:style>
  <w:style w:type="character" w:customStyle="1" w:styleId="27">
    <w:name w:val="标题 1 Char"/>
    <w:autoRedefine/>
    <w:qFormat/>
    <w:uiPriority w:val="0"/>
    <w:rPr>
      <w:rFonts w:ascii="黑体" w:eastAsia="黑体"/>
      <w:bCs/>
      <w:kern w:val="44"/>
      <w:sz w:val="44"/>
      <w:lang w:val="en-US" w:eastAsia="zh-CN" w:bidi="ar-SA"/>
    </w:rPr>
  </w:style>
  <w:style w:type="paragraph" w:customStyle="1" w:styleId="28">
    <w:name w:val="正文样式"/>
    <w:basedOn w:val="1"/>
    <w:next w:val="29"/>
    <w:autoRedefine/>
    <w:qFormat/>
    <w:uiPriority w:val="0"/>
    <w:pPr>
      <w:widowControl w:val="0"/>
      <w:autoSpaceDE/>
      <w:autoSpaceDN/>
      <w:spacing w:before="0" w:after="0" w:line="360" w:lineRule="auto"/>
      <w:ind w:left="0" w:firstLine="480"/>
    </w:pPr>
    <w:rPr>
      <w:rFonts w:ascii="宋体" w:eastAsia="宋体"/>
      <w:color w:val="000000"/>
      <w:sz w:val="24"/>
    </w:rPr>
  </w:style>
  <w:style w:type="paragraph" w:customStyle="1" w:styleId="29">
    <w:name w:val="样式111"/>
    <w:basedOn w:val="1"/>
    <w:next w:val="30"/>
    <w:autoRedefine/>
    <w:qFormat/>
    <w:uiPriority w:val="0"/>
    <w:pPr>
      <w:widowControl w:val="0"/>
      <w:autoSpaceDE/>
      <w:autoSpaceDN/>
      <w:spacing w:before="120" w:after="120" w:line="360" w:lineRule="auto"/>
      <w:ind w:left="0" w:firstLine="0"/>
      <w:outlineLvl w:val="3"/>
    </w:pPr>
    <w:rPr>
      <w:rFonts w:ascii="Times New Roman" w:eastAsia="黑体"/>
      <w:sz w:val="24"/>
    </w:rPr>
  </w:style>
  <w:style w:type="paragraph" w:customStyle="1" w:styleId="30">
    <w:name w:val="样式 宋体 10 磅 左"/>
    <w:basedOn w:val="1"/>
    <w:next w:val="31"/>
    <w:autoRedefine/>
    <w:qFormat/>
    <w:uiPriority w:val="0"/>
    <w:pPr>
      <w:widowControl/>
      <w:autoSpaceDE/>
      <w:autoSpaceDN/>
      <w:spacing w:before="0" w:after="0" w:line="460" w:lineRule="exact"/>
      <w:ind w:left="0" w:firstLine="360"/>
    </w:pPr>
    <w:rPr>
      <w:rFonts w:ascii="宋体" w:eastAsia="宋体"/>
      <w:sz w:val="24"/>
    </w:rPr>
  </w:style>
  <w:style w:type="paragraph" w:customStyle="1" w:styleId="31">
    <w:name w:val="xl37"/>
    <w:basedOn w:val="1"/>
    <w:next w:val="32"/>
    <w:autoRedefine/>
    <w:qFormat/>
    <w:uiPriority w:val="0"/>
    <w:pPr>
      <w:widowControl/>
      <w:autoSpaceDE/>
      <w:autoSpaceDN/>
      <w:spacing w:before="280" w:after="280" w:line="360" w:lineRule="auto"/>
      <w:ind w:left="0" w:firstLine="0"/>
      <w:jc w:val="center"/>
    </w:pPr>
    <w:rPr>
      <w:rFonts w:ascii="Arial Unicode MS" w:eastAsia="宋体"/>
      <w:sz w:val="20"/>
    </w:rPr>
  </w:style>
  <w:style w:type="paragraph" w:customStyle="1" w:styleId="32">
    <w:name w:val="正文缩进1"/>
    <w:basedOn w:val="1"/>
    <w:next w:val="1"/>
    <w:autoRedefine/>
    <w:qFormat/>
    <w:uiPriority w:val="0"/>
    <w:pPr>
      <w:widowControl w:val="0"/>
      <w:autoSpaceDE/>
      <w:autoSpaceDN/>
      <w:spacing w:before="0" w:after="0" w:line="360" w:lineRule="auto"/>
      <w:ind w:left="0" w:firstLine="420"/>
    </w:pPr>
    <w:rPr>
      <w:rFonts w:ascii="Times New Roman" w:eastAsia="宋体"/>
      <w:sz w:val="24"/>
    </w:rPr>
  </w:style>
  <w:style w:type="paragraph" w:customStyle="1" w:styleId="3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4">
    <w:name w:val="表格"/>
    <w:next w:val="1"/>
    <w:autoRedefine/>
    <w:qFormat/>
    <w:uiPriority w:val="0"/>
    <w:pPr>
      <w:adjustRightInd w:val="0"/>
      <w:snapToGrid w:val="0"/>
      <w:jc w:val="center"/>
    </w:pPr>
    <w:rPr>
      <w:rFonts w:asciiTheme="minorHAnsi" w:hAnsiTheme="minorHAnsi" w:eastAsiaTheme="minorEastAsia" w:cstheme="minorBidi"/>
      <w:kern w:val="2"/>
      <w:sz w:val="21"/>
      <w:szCs w:val="21"/>
      <w:lang w:val="en-US" w:eastAsia="zh-CN" w:bidi="ar-SA"/>
    </w:rPr>
  </w:style>
  <w:style w:type="paragraph" w:customStyle="1" w:styleId="35">
    <w:name w:val="表标题"/>
    <w:basedOn w:val="1"/>
    <w:autoRedefine/>
    <w:qFormat/>
    <w:uiPriority w:val="0"/>
    <w:pPr>
      <w:adjustRightInd w:val="0"/>
      <w:snapToGrid w:val="0"/>
      <w:spacing w:before="60" w:line="240" w:lineRule="auto"/>
      <w:ind w:firstLine="0" w:firstLineChars="0"/>
      <w:jc w:val="center"/>
    </w:pPr>
    <w:rPr>
      <w:b/>
      <w:bCs/>
      <w:kern w:val="0"/>
    </w:rPr>
  </w:style>
  <w:style w:type="paragraph" w:customStyle="1" w:styleId="36">
    <w:name w:val="图标题"/>
    <w:basedOn w:val="1"/>
    <w:autoRedefine/>
    <w:qFormat/>
    <w:uiPriority w:val="0"/>
    <w:pPr>
      <w:spacing w:line="240" w:lineRule="auto"/>
      <w:ind w:firstLine="0" w:firstLineChars="0"/>
      <w:jc w:val="center"/>
    </w:pPr>
    <w:rPr>
      <w:b/>
    </w:rPr>
  </w:style>
  <w:style w:type="paragraph" w:customStyle="1" w:styleId="37">
    <w:name w:val="注"/>
    <w:basedOn w:val="1"/>
    <w:autoRedefine/>
    <w:qFormat/>
    <w:uiPriority w:val="0"/>
    <w:pPr>
      <w:adjustRightInd w:val="0"/>
      <w:snapToGrid w:val="0"/>
      <w:spacing w:line="280" w:lineRule="exact"/>
      <w:ind w:firstLine="0" w:firstLineChars="0"/>
    </w:pPr>
    <w:rPr>
      <w:kern w:val="0"/>
      <w:sz w:val="20"/>
    </w:rPr>
  </w:style>
  <w:style w:type="paragraph" w:customStyle="1" w:styleId="38">
    <w:name w:val="样式 样式 标题 2节 + (西文) Times New Roman (中文) 宋体 四号 段前: 0.5 行 段后: 0......"/>
    <w:basedOn w:val="1"/>
    <w:autoRedefine/>
    <w:qFormat/>
    <w:uiPriority w:val="0"/>
    <w:pPr>
      <w:keepNext/>
      <w:keepLines/>
      <w:adjustRightInd w:val="0"/>
      <w:snapToGrid w:val="0"/>
      <w:spacing w:line="500" w:lineRule="exact"/>
      <w:outlineLvl w:val="1"/>
    </w:pPr>
    <w:rPr>
      <w:rFonts w:ascii="仿宋_GB2312" w:hAnsi="华文楷体" w:eastAsia="仿宋_GB2312"/>
      <w:b/>
      <w:bCs/>
      <w:sz w:val="28"/>
      <w:szCs w:val="28"/>
    </w:rPr>
  </w:style>
  <w:style w:type="character" w:customStyle="1" w:styleId="39">
    <w:name w:val="标题 字符"/>
    <w:basedOn w:val="25"/>
    <w:link w:val="3"/>
    <w:autoRedefine/>
    <w:qFormat/>
    <w:uiPriority w:val="0"/>
    <w:rPr>
      <w:rFonts w:asciiTheme="majorHAnsi" w:hAnsiTheme="majorHAnsi" w:cstheme="majorBidi"/>
      <w:b/>
      <w:bCs/>
      <w:kern w:val="2"/>
      <w:sz w:val="32"/>
      <w:szCs w:val="32"/>
    </w:rPr>
  </w:style>
  <w:style w:type="character" w:customStyle="1" w:styleId="40">
    <w:name w:val="批注框文本 字符"/>
    <w:basedOn w:val="25"/>
    <w:link w:val="13"/>
    <w:autoRedefine/>
    <w:qFormat/>
    <w:uiPriority w:val="0"/>
    <w:rPr>
      <w:rFonts w:asciiTheme="minorHAnsi" w:hAnsiTheme="minorHAnsi" w:eastAsiaTheme="minorEastAsia" w:cstheme="minorBidi"/>
      <w:kern w:val="2"/>
      <w:sz w:val="18"/>
      <w:szCs w:val="18"/>
    </w:rPr>
  </w:style>
  <w:style w:type="character" w:customStyle="1" w:styleId="41">
    <w:name w:val="正文j Char"/>
    <w:link w:val="42"/>
    <w:autoRedefine/>
    <w:qFormat/>
    <w:uiPriority w:val="0"/>
    <w:rPr>
      <w:kern w:val="2"/>
      <w:sz w:val="24"/>
      <w:szCs w:val="28"/>
    </w:rPr>
  </w:style>
  <w:style w:type="paragraph" w:customStyle="1" w:styleId="42">
    <w:name w:val="正文j"/>
    <w:link w:val="41"/>
    <w:autoRedefine/>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paragraph" w:customStyle="1" w:styleId="43">
    <w:name w:val="TOC Heading"/>
    <w:basedOn w:val="2"/>
    <w:next w:val="1"/>
    <w:autoRedefine/>
    <w:semiHidden/>
    <w:unhideWhenUsed/>
    <w:qFormat/>
    <w:uiPriority w:val="39"/>
    <w:pPr>
      <w:widowControl/>
      <w:numPr>
        <w:numId w:val="0"/>
      </w:numPr>
      <w:spacing w:beforeLines="0" w:line="276" w:lineRule="auto"/>
      <w:jc w:val="left"/>
      <w:outlineLvl w:val="9"/>
    </w:pPr>
    <w:rPr>
      <w:rFonts w:asciiTheme="majorHAnsi" w:hAnsiTheme="majorHAnsi" w:eastAsiaTheme="majorEastAsia" w:cstheme="majorBidi"/>
      <w:color w:val="2E75B6" w:themeColor="accent1" w:themeShade="BF"/>
      <w:kern w:val="0"/>
      <w:sz w:val="28"/>
      <w:szCs w:val="28"/>
    </w:rPr>
  </w:style>
  <w:style w:type="character" w:customStyle="1" w:styleId="44">
    <w:name w:val="批注文字 Char"/>
    <w:basedOn w:val="25"/>
    <w:autoRedefine/>
    <w:qFormat/>
    <w:uiPriority w:val="0"/>
    <w:rPr>
      <w:rFonts w:asciiTheme="minorHAnsi" w:hAnsiTheme="minorHAnsi" w:eastAsiaTheme="minorEastAsia" w:cstheme="minorBidi"/>
      <w:kern w:val="2"/>
      <w:sz w:val="24"/>
      <w:szCs w:val="22"/>
    </w:rPr>
  </w:style>
  <w:style w:type="character" w:customStyle="1" w:styleId="45">
    <w:name w:val="批注文字 字符"/>
    <w:link w:val="8"/>
    <w:autoRedefine/>
    <w:qFormat/>
    <w:uiPriority w:val="0"/>
    <w:rPr>
      <w:sz w:val="24"/>
      <w:lang w:val="zh-CN" w:eastAsia="zh-CN"/>
    </w:rPr>
  </w:style>
  <w:style w:type="character" w:customStyle="1" w:styleId="46">
    <w:name w:val="正文文本 Char"/>
    <w:link w:val="9"/>
    <w:autoRedefine/>
    <w:qFormat/>
    <w:uiPriority w:val="0"/>
    <w:rPr>
      <w:kern w:val="2"/>
      <w:sz w:val="21"/>
      <w:szCs w:val="24"/>
    </w:rPr>
  </w:style>
  <w:style w:type="character" w:customStyle="1" w:styleId="47">
    <w:name w:val="正文文本 字符"/>
    <w:basedOn w:val="25"/>
    <w:autoRedefine/>
    <w:semiHidden/>
    <w:qFormat/>
    <w:uiPriority w:val="0"/>
    <w:rPr>
      <w:rFonts w:asciiTheme="minorHAnsi" w:hAnsiTheme="minorHAnsi" w:eastAsiaTheme="minorEastAsia" w:cstheme="minorBidi"/>
      <w:kern w:val="2"/>
      <w:sz w:val="24"/>
      <w:szCs w:val="22"/>
    </w:rPr>
  </w:style>
  <w:style w:type="paragraph" w:customStyle="1" w:styleId="48">
    <w:name w:val="0正文"/>
    <w:basedOn w:val="10"/>
    <w:autoRedefine/>
    <w:unhideWhenUsed/>
    <w:qFormat/>
    <w:uiPriority w:val="0"/>
    <w:pPr>
      <w:widowControl w:val="0"/>
      <w:adjustRightInd w:val="0"/>
      <w:snapToGrid w:val="0"/>
      <w:spacing w:line="360" w:lineRule="auto"/>
      <w:ind w:left="0" w:firstLine="0" w:firstLineChars="0"/>
    </w:pPr>
    <w:rPr>
      <w:rFonts w:ascii="Times New Roman" w:hAnsi="Times New Roman" w:cs="Times New Roman"/>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17</Pages>
  <Words>4293</Words>
  <Characters>4669</Characters>
  <Lines>50</Lines>
  <Paragraphs>14</Paragraphs>
  <TotalTime>7</TotalTime>
  <ScaleCrop>false</ScaleCrop>
  <LinksUpToDate>false</LinksUpToDate>
  <CharactersWithSpaces>4899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2018-03-27T07:51:00Z</dcterms:created>
  <dc:creator>耀眼安全--王琼</dc:creator>
  <cp:lastModifiedBy>Q</cp:lastModifiedBy>
  <cp:lastPrinted>2024-11-11T01:57:00Z</cp:lastPrinted>
  <dcterms:modified xsi:type="dcterms:W3CDTF">2025-04-22T07:15:15Z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7B8E90C4E87C44DCBCD6C42D8168DED5</vt:lpwstr>
  </property>
  <property fmtid="{D5CDD505-2E9C-101B-9397-08002B2CF9AE}" pid="4" name="KSOTemplateDocerSaveRecord">
    <vt:lpwstr>eyJoZGlkIjoiNWZkOWM3MzljZjhkNzkwZTdiMzE0N2E3YzI0ZjZkMDIiLCJ1c2VySWQiOiI1MDg3NDY4NjkifQ==</vt:lpwstr>
  </property>
</Properties>
</file>