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560E47">
      <w:pPr>
        <w:spacing w:line="640" w:lineRule="exact"/>
        <w:rPr>
          <w:rFonts w:hint="default" w:ascii="仿宋_GB2312" w:eastAsia="仿宋_GB2312"/>
          <w:sz w:val="32"/>
          <w:lang w:val="en"/>
        </w:rPr>
      </w:pPr>
    </w:p>
    <w:p w14:paraId="4DFD8C89">
      <w:pPr>
        <w:spacing w:line="640" w:lineRule="exact"/>
        <w:jc w:val="left"/>
        <w:rPr>
          <w:rFonts w:ascii="仿宋_GB2312" w:eastAsia="仿宋_GB2312"/>
          <w:sz w:val="32"/>
        </w:rPr>
      </w:pPr>
    </w:p>
    <w:p w14:paraId="68D8B048">
      <w:pPr>
        <w:spacing w:line="640" w:lineRule="exact"/>
        <w:jc w:val="left"/>
        <w:rPr>
          <w:rFonts w:ascii="仿宋_GB2312" w:eastAsia="仿宋_GB2312"/>
          <w:sz w:val="32"/>
        </w:rPr>
      </w:pPr>
    </w:p>
    <w:p w14:paraId="59924D92">
      <w:pPr>
        <w:spacing w:line="640" w:lineRule="exact"/>
        <w:rPr>
          <w:rFonts w:ascii="仿宋_GB2312" w:eastAsia="仿宋_GB2312"/>
          <w:sz w:val="32"/>
        </w:rPr>
      </w:pPr>
    </w:p>
    <w:p w14:paraId="03D3713F">
      <w:pPr>
        <w:spacing w:line="540" w:lineRule="exact"/>
        <w:jc w:val="left"/>
        <w:rPr>
          <w:rFonts w:ascii="仿宋" w:hAnsi="仿宋" w:eastAsia="仿宋"/>
          <w:sz w:val="30"/>
          <w:szCs w:val="30"/>
        </w:rPr>
      </w:pPr>
    </w:p>
    <w:p w14:paraId="09EBB9E9">
      <w:pPr>
        <w:spacing w:line="540" w:lineRule="exact"/>
        <w:jc w:val="center"/>
        <w:rPr>
          <w:rFonts w:ascii="仿宋" w:hAnsi="仿宋" w:eastAsia="仿宋"/>
          <w:color w:val="auto"/>
          <w:sz w:val="30"/>
          <w:szCs w:val="30"/>
        </w:rPr>
      </w:pPr>
      <w:r>
        <w:rPr>
          <w:rFonts w:hint="eastAsia" w:ascii="仿宋" w:hAnsi="仿宋" w:eastAsia="仿宋"/>
          <w:sz w:val="30"/>
          <w:szCs w:val="30"/>
        </w:rPr>
        <w:t>柳审环城审字〔202</w:t>
      </w:r>
      <w:r>
        <w:rPr>
          <w:rFonts w:hint="eastAsia" w:ascii="仿宋" w:hAnsi="仿宋" w:eastAsia="仿宋"/>
          <w:sz w:val="30"/>
          <w:szCs w:val="30"/>
          <w:lang w:val="en-US" w:eastAsia="zh-CN"/>
        </w:rPr>
        <w:t>5</w:t>
      </w:r>
      <w:r>
        <w:rPr>
          <w:rFonts w:hint="eastAsia" w:ascii="仿宋" w:hAnsi="仿宋" w:eastAsia="仿宋"/>
          <w:sz w:val="30"/>
          <w:szCs w:val="30"/>
        </w:rPr>
        <w:t>〕</w:t>
      </w:r>
      <w:r>
        <w:rPr>
          <w:rFonts w:hint="eastAsia" w:ascii="仿宋" w:hAnsi="仿宋" w:eastAsia="仿宋"/>
          <w:sz w:val="30"/>
          <w:szCs w:val="30"/>
          <w:lang w:val="en-US" w:eastAsia="zh-CN"/>
        </w:rPr>
        <w:t>30</w:t>
      </w:r>
      <w:bookmarkStart w:id="0" w:name="_GoBack"/>
      <w:bookmarkEnd w:id="0"/>
      <w:r>
        <w:rPr>
          <w:rFonts w:hint="eastAsia" w:ascii="仿宋" w:hAnsi="仿宋" w:eastAsia="仿宋"/>
          <w:color w:val="auto"/>
          <w:sz w:val="30"/>
          <w:szCs w:val="30"/>
        </w:rPr>
        <w:t>号</w:t>
      </w:r>
    </w:p>
    <w:p w14:paraId="7F6F0603">
      <w:pPr>
        <w:pStyle w:val="8"/>
        <w:spacing w:line="540" w:lineRule="exact"/>
        <w:rPr>
          <w:sz w:val="28"/>
          <w:szCs w:val="28"/>
        </w:rPr>
      </w:pPr>
    </w:p>
    <w:p w14:paraId="3F3C2406">
      <w:pPr>
        <w:pStyle w:val="17"/>
        <w:rPr>
          <w:rFonts w:hint="eastAsia" w:ascii="宋体" w:hAnsi="宋体" w:eastAsia="宋体"/>
          <w:b/>
          <w:lang w:val="en-US" w:eastAsia="zh-CN"/>
        </w:rPr>
      </w:pPr>
      <w:r>
        <w:rPr>
          <w:rFonts w:hint="eastAsia" w:ascii="宋体" w:hAnsi="宋体" w:eastAsia="宋体"/>
          <w:b/>
        </w:rPr>
        <w:t>关于</w:t>
      </w:r>
      <w:r>
        <w:rPr>
          <w:rFonts w:hint="eastAsia" w:ascii="宋体" w:hAnsi="宋体" w:eastAsia="宋体"/>
          <w:b/>
          <w:lang w:val="en-US" w:eastAsia="zh-CN"/>
        </w:rPr>
        <w:t>2025年新建数字减影血管造影X射线机应用项目</w:t>
      </w:r>
    </w:p>
    <w:p w14:paraId="0C7F2A21">
      <w:pPr>
        <w:pStyle w:val="17"/>
        <w:rPr>
          <w:rFonts w:ascii="宋体" w:hAnsi="宋体" w:eastAsia="宋体"/>
          <w:b/>
        </w:rPr>
      </w:pPr>
      <w:r>
        <w:rPr>
          <w:rFonts w:hint="eastAsia" w:ascii="宋体" w:hAnsi="宋体" w:eastAsia="宋体"/>
          <w:b/>
        </w:rPr>
        <w:t>环境影响报告表的批复</w:t>
      </w:r>
    </w:p>
    <w:p w14:paraId="6FBEE0D3">
      <w:pPr>
        <w:pStyle w:val="17"/>
        <w:spacing w:line="460" w:lineRule="exact"/>
        <w:jc w:val="left"/>
        <w:rPr>
          <w:sz w:val="30"/>
          <w:szCs w:val="30"/>
        </w:rPr>
      </w:pPr>
    </w:p>
    <w:p w14:paraId="3548330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Cs w:val="0"/>
          <w:kern w:val="2"/>
          <w:sz w:val="32"/>
          <w:szCs w:val="32"/>
          <w:lang w:val="en-US" w:eastAsia="zh-CN" w:bidi="ar-SA"/>
        </w:rPr>
      </w:pPr>
      <w:r>
        <w:rPr>
          <w:rFonts w:hint="eastAsia" w:ascii="仿宋" w:hAnsi="仿宋" w:eastAsia="仿宋" w:cs="仿宋"/>
          <w:bCs w:val="0"/>
          <w:sz w:val="32"/>
          <w:szCs w:val="32"/>
          <w:lang w:eastAsia="zh-CN"/>
        </w:rPr>
        <w:t>柳州市人民医院</w:t>
      </w:r>
      <w:r>
        <w:rPr>
          <w:rFonts w:hint="eastAsia" w:ascii="仿宋" w:hAnsi="仿宋" w:eastAsia="仿宋" w:cs="仿宋"/>
          <w:bCs w:val="0"/>
          <w:kern w:val="2"/>
          <w:sz w:val="32"/>
          <w:szCs w:val="32"/>
          <w:lang w:val="en-US" w:eastAsia="zh-CN" w:bidi="ar-SA"/>
        </w:rPr>
        <w:t>：</w:t>
      </w:r>
    </w:p>
    <w:p w14:paraId="1D00941E">
      <w:pPr>
        <w:pStyle w:val="17"/>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ascii="仿宋" w:hAnsi="仿宋" w:eastAsia="仿宋" w:cs="仿宋"/>
          <w:bCs w:val="0"/>
          <w:sz w:val="32"/>
          <w:szCs w:val="32"/>
        </w:rPr>
      </w:pPr>
      <w:r>
        <w:rPr>
          <w:rFonts w:hint="eastAsia" w:ascii="仿宋" w:hAnsi="仿宋" w:eastAsia="仿宋" w:cs="仿宋"/>
          <w:bCs w:val="0"/>
          <w:kern w:val="2"/>
          <w:sz w:val="32"/>
          <w:szCs w:val="32"/>
          <w:lang w:val="en-US" w:eastAsia="zh-CN" w:bidi="ar-SA"/>
        </w:rPr>
        <w:t>你公司报来《2025年新建数字减影血管造影X射线机应用项目环境影响报告表</w:t>
      </w:r>
      <w:r>
        <w:rPr>
          <w:rFonts w:hint="eastAsia" w:ascii="仿宋" w:hAnsi="仿宋" w:eastAsia="仿宋" w:cs="仿宋"/>
          <w:bCs w:val="0"/>
          <w:sz w:val="32"/>
          <w:szCs w:val="32"/>
        </w:rPr>
        <w:t>》（以下简称《报告表》）收悉。经我局审核，现批复如下：</w:t>
      </w:r>
    </w:p>
    <w:p w14:paraId="38497AD1">
      <w:pPr>
        <w:pStyle w:val="17"/>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640" w:firstLineChars="200"/>
        <w:jc w:val="both"/>
        <w:textAlignment w:val="auto"/>
        <w:rPr>
          <w:rFonts w:hint="eastAsia" w:ascii="仿宋" w:hAnsi="仿宋" w:eastAsia="仿宋" w:cs="仿宋"/>
          <w:bCs w:val="0"/>
          <w:sz w:val="32"/>
          <w:szCs w:val="32"/>
          <w:lang w:eastAsia="zh-CN"/>
        </w:rPr>
      </w:pPr>
      <w:r>
        <w:rPr>
          <w:rFonts w:hint="eastAsia" w:ascii="仿宋" w:hAnsi="仿宋" w:eastAsia="仿宋" w:cs="仿宋"/>
          <w:bCs w:val="0"/>
          <w:sz w:val="32"/>
          <w:szCs w:val="32"/>
          <w:highlight w:val="none"/>
        </w:rPr>
        <w:t>柳州市人民医院</w:t>
      </w:r>
      <w:r>
        <w:rPr>
          <w:rFonts w:hint="eastAsia" w:ascii="仿宋" w:hAnsi="仿宋" w:eastAsia="仿宋" w:cs="仿宋"/>
          <w:bCs w:val="0"/>
          <w:sz w:val="32"/>
          <w:szCs w:val="32"/>
          <w:lang w:eastAsia="zh-CN"/>
        </w:rPr>
        <w:t>位于柳州市城中区文昌路8号。项目拟在门诊楼5楼内镜诊疗部新建DSA机房及配备相应的辐射防护设施，计划使用1套数字减影血管造影X射线机（DSA），为单球管X射线装置，用于开展影像诊断和介入治疗项目。</w:t>
      </w:r>
      <w:r>
        <w:rPr>
          <w:rFonts w:hint="eastAsia" w:ascii="仿宋" w:hAnsi="仿宋" w:eastAsia="仿宋" w:cs="仿宋"/>
          <w:bCs w:val="0"/>
          <w:sz w:val="32"/>
          <w:szCs w:val="32"/>
          <w:highlight w:val="none"/>
          <w:lang w:eastAsia="zh-CN"/>
        </w:rPr>
        <w:t>装置最高管电压为125千伏，最高管电流为</w:t>
      </w:r>
      <w:r>
        <w:rPr>
          <w:rFonts w:hint="eastAsia" w:ascii="仿宋" w:hAnsi="仿宋" w:eastAsia="仿宋" w:cs="仿宋"/>
          <w:bCs w:val="0"/>
          <w:sz w:val="32"/>
          <w:szCs w:val="32"/>
          <w:highlight w:val="none"/>
          <w:lang w:val="en-US" w:eastAsia="zh-CN"/>
        </w:rPr>
        <w:t>1000</w:t>
      </w:r>
      <w:r>
        <w:rPr>
          <w:rFonts w:hint="eastAsia" w:ascii="仿宋" w:hAnsi="仿宋" w:eastAsia="仿宋" w:cs="仿宋"/>
          <w:bCs w:val="0"/>
          <w:sz w:val="32"/>
          <w:szCs w:val="32"/>
          <w:highlight w:val="none"/>
          <w:lang w:eastAsia="zh-CN"/>
        </w:rPr>
        <w:t>毫安，属于Ⅱ类射线装置。项</w:t>
      </w:r>
      <w:r>
        <w:rPr>
          <w:rFonts w:hint="eastAsia" w:ascii="仿宋" w:hAnsi="仿宋" w:eastAsia="仿宋" w:cs="仿宋"/>
          <w:bCs w:val="0"/>
          <w:sz w:val="32"/>
          <w:szCs w:val="32"/>
          <w:lang w:eastAsia="zh-CN"/>
        </w:rPr>
        <w:t>目对环境的影响主要是使用射线装置时产生的电离辐射。</w:t>
      </w:r>
    </w:p>
    <w:p w14:paraId="3343185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Cs w:val="0"/>
          <w:sz w:val="32"/>
          <w:szCs w:val="32"/>
        </w:rPr>
      </w:pPr>
      <w:r>
        <w:rPr>
          <w:rFonts w:hint="eastAsia" w:ascii="仿宋" w:hAnsi="仿宋" w:eastAsia="仿宋" w:cs="仿宋"/>
          <w:bCs w:val="0"/>
          <w:sz w:val="32"/>
          <w:szCs w:val="32"/>
        </w:rPr>
        <w:t>该项目属</w:t>
      </w:r>
      <w:r>
        <w:rPr>
          <w:rFonts w:hint="eastAsia" w:ascii="仿宋" w:hAnsi="仿宋" w:eastAsia="仿宋" w:cs="仿宋"/>
          <w:bCs w:val="0"/>
          <w:sz w:val="32"/>
          <w:szCs w:val="32"/>
          <w:lang w:eastAsia="zh-CN"/>
        </w:rPr>
        <w:t>扩建</w:t>
      </w:r>
      <w:r>
        <w:rPr>
          <w:rFonts w:hint="eastAsia" w:ascii="仿宋" w:hAnsi="仿宋" w:eastAsia="仿宋" w:cs="仿宋"/>
          <w:bCs w:val="0"/>
          <w:sz w:val="32"/>
          <w:szCs w:val="32"/>
        </w:rPr>
        <w:t>项目，总投资</w:t>
      </w:r>
      <w:r>
        <w:rPr>
          <w:rFonts w:hint="eastAsia" w:ascii="仿宋" w:hAnsi="仿宋" w:eastAsia="仿宋" w:cs="仿宋"/>
          <w:bCs w:val="0"/>
          <w:sz w:val="32"/>
          <w:szCs w:val="32"/>
          <w:lang w:val="en-US" w:eastAsia="zh-CN"/>
        </w:rPr>
        <w:t>600</w:t>
      </w:r>
      <w:r>
        <w:rPr>
          <w:rFonts w:hint="eastAsia" w:ascii="仿宋" w:hAnsi="仿宋" w:eastAsia="仿宋" w:cs="仿宋"/>
          <w:bCs w:val="0"/>
          <w:sz w:val="32"/>
          <w:szCs w:val="32"/>
        </w:rPr>
        <w:t>万元，其中环保投资</w:t>
      </w:r>
      <w:r>
        <w:rPr>
          <w:rFonts w:hint="eastAsia" w:ascii="仿宋" w:hAnsi="仿宋" w:eastAsia="仿宋" w:cs="仿宋"/>
          <w:bCs w:val="0"/>
          <w:sz w:val="32"/>
          <w:szCs w:val="32"/>
          <w:lang w:val="en-US" w:eastAsia="zh-CN"/>
        </w:rPr>
        <w:t>60</w:t>
      </w:r>
      <w:r>
        <w:rPr>
          <w:rFonts w:hint="eastAsia" w:ascii="仿宋" w:hAnsi="仿宋" w:eastAsia="仿宋" w:cs="仿宋"/>
          <w:bCs w:val="0"/>
          <w:sz w:val="32"/>
          <w:szCs w:val="32"/>
        </w:rPr>
        <w:t>万元，占总投资的</w:t>
      </w:r>
      <w:r>
        <w:rPr>
          <w:rFonts w:hint="eastAsia" w:ascii="仿宋" w:hAnsi="仿宋" w:eastAsia="仿宋" w:cs="仿宋"/>
          <w:bCs w:val="0"/>
          <w:sz w:val="32"/>
          <w:szCs w:val="32"/>
          <w:lang w:val="en-US" w:eastAsia="zh-CN"/>
        </w:rPr>
        <w:t>10</w:t>
      </w:r>
      <w:r>
        <w:rPr>
          <w:rFonts w:hint="eastAsia" w:ascii="仿宋" w:hAnsi="仿宋" w:eastAsia="仿宋" w:cs="仿宋"/>
          <w:bCs w:val="0"/>
          <w:sz w:val="32"/>
          <w:szCs w:val="32"/>
        </w:rPr>
        <w:t>%。</w:t>
      </w:r>
    </w:p>
    <w:p w14:paraId="2E962C1F">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Cs w:val="0"/>
          <w:sz w:val="32"/>
          <w:szCs w:val="32"/>
        </w:rPr>
      </w:pPr>
      <w:r>
        <w:rPr>
          <w:rFonts w:hint="eastAsia" w:ascii="仿宋" w:hAnsi="仿宋" w:eastAsia="仿宋" w:cs="仿宋"/>
          <w:bCs w:val="0"/>
          <w:sz w:val="32"/>
          <w:szCs w:val="32"/>
        </w:rPr>
        <w:t>二、《报告表》确定的辐射工作人员和公众</w:t>
      </w:r>
      <w:r>
        <w:rPr>
          <w:rFonts w:hint="eastAsia" w:ascii="仿宋" w:hAnsi="仿宋" w:eastAsia="仿宋" w:cs="仿宋"/>
          <w:bCs w:val="0"/>
          <w:sz w:val="32"/>
          <w:szCs w:val="32"/>
          <w:lang w:val="en-US" w:eastAsia="zh-CN"/>
        </w:rPr>
        <w:t>成员</w:t>
      </w:r>
      <w:r>
        <w:rPr>
          <w:rFonts w:hint="eastAsia" w:ascii="仿宋" w:hAnsi="仿宋" w:eastAsia="仿宋" w:cs="仿宋"/>
          <w:bCs w:val="0"/>
          <w:sz w:val="32"/>
          <w:szCs w:val="32"/>
        </w:rPr>
        <w:t>因项目运行所致年剂量管理约束值分别为5毫希伏和0.</w:t>
      </w:r>
      <w:r>
        <w:rPr>
          <w:rFonts w:hint="eastAsia" w:ascii="仿宋" w:hAnsi="仿宋" w:eastAsia="仿宋" w:cs="仿宋"/>
          <w:bCs w:val="0"/>
          <w:sz w:val="32"/>
          <w:szCs w:val="32"/>
          <w:lang w:val="en-US" w:eastAsia="zh-CN"/>
        </w:rPr>
        <w:t>1</w:t>
      </w:r>
      <w:r>
        <w:rPr>
          <w:rFonts w:hint="eastAsia" w:ascii="仿宋" w:hAnsi="仿宋" w:eastAsia="仿宋" w:cs="仿宋"/>
          <w:bCs w:val="0"/>
          <w:sz w:val="32"/>
          <w:szCs w:val="32"/>
        </w:rPr>
        <w:t>毫希伏。通过现场监测和模式估算，辐射工作人员和公众因项目运行所致年有效剂量均不会超过《报告表》确定的剂量管理约束值，同时符合《电离辐射防护与辐射源安全基本标准》（GB18871-2002）关于“剂量限值”的要求。</w:t>
      </w:r>
    </w:p>
    <w:p w14:paraId="64C21991">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Cs w:val="0"/>
          <w:sz w:val="32"/>
          <w:szCs w:val="32"/>
        </w:rPr>
      </w:pPr>
      <w:r>
        <w:rPr>
          <w:rFonts w:hint="eastAsia" w:ascii="仿宋" w:hAnsi="仿宋" w:eastAsia="仿宋" w:cs="仿宋"/>
          <w:bCs w:val="0"/>
          <w:sz w:val="32"/>
          <w:szCs w:val="32"/>
        </w:rPr>
        <w:t>项目在落实《报告表》提出的各项环境保护措施和下列重点工作后，可以满足国家环境保护相关法规和标准的要求。因此，我</w:t>
      </w:r>
      <w:r>
        <w:rPr>
          <w:rFonts w:hint="eastAsia" w:ascii="仿宋" w:hAnsi="仿宋" w:eastAsia="仿宋" w:cs="仿宋"/>
          <w:bCs w:val="0"/>
          <w:sz w:val="32"/>
          <w:szCs w:val="32"/>
          <w:lang w:eastAsia="zh-CN"/>
        </w:rPr>
        <w:t>局</w:t>
      </w:r>
      <w:r>
        <w:rPr>
          <w:rFonts w:hint="eastAsia" w:ascii="仿宋" w:hAnsi="仿宋" w:eastAsia="仿宋" w:cs="仿宋"/>
          <w:bCs w:val="0"/>
          <w:sz w:val="32"/>
          <w:szCs w:val="32"/>
        </w:rPr>
        <w:t>同意你</w:t>
      </w:r>
      <w:r>
        <w:rPr>
          <w:rFonts w:hint="eastAsia" w:ascii="仿宋" w:hAnsi="仿宋" w:eastAsia="仿宋" w:cs="仿宋"/>
          <w:bCs w:val="0"/>
          <w:sz w:val="32"/>
          <w:szCs w:val="32"/>
          <w:lang w:eastAsia="zh-CN"/>
        </w:rPr>
        <w:t>公司</w:t>
      </w:r>
      <w:r>
        <w:rPr>
          <w:rFonts w:hint="eastAsia" w:ascii="仿宋" w:hAnsi="仿宋" w:eastAsia="仿宋" w:cs="仿宋"/>
          <w:bCs w:val="0"/>
          <w:sz w:val="32"/>
          <w:szCs w:val="32"/>
        </w:rPr>
        <w:t>按《报告表》所列的项目使用地点、技术参数、规模以及辐射安全管理措施进行项目建设。</w:t>
      </w:r>
    </w:p>
    <w:p w14:paraId="140DF1D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Cs w:val="0"/>
          <w:sz w:val="32"/>
          <w:szCs w:val="32"/>
        </w:rPr>
      </w:pPr>
      <w:r>
        <w:rPr>
          <w:rFonts w:hint="eastAsia" w:ascii="仿宋" w:hAnsi="仿宋" w:eastAsia="仿宋" w:cs="仿宋"/>
          <w:bCs w:val="0"/>
          <w:sz w:val="32"/>
          <w:szCs w:val="32"/>
        </w:rPr>
        <w:t>三、项目重点做好以下环境保护工作：</w:t>
      </w:r>
    </w:p>
    <w:p w14:paraId="17F1C3DF">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Cs w:val="0"/>
          <w:sz w:val="32"/>
          <w:szCs w:val="32"/>
          <w:lang w:val="en-US" w:eastAsia="zh-CN"/>
        </w:rPr>
      </w:pPr>
      <w:r>
        <w:rPr>
          <w:rFonts w:hint="eastAsia" w:ascii="仿宋" w:hAnsi="仿宋" w:eastAsia="仿宋" w:cs="仿宋"/>
          <w:bCs w:val="0"/>
          <w:sz w:val="32"/>
          <w:szCs w:val="32"/>
          <w:lang w:val="en-US" w:eastAsia="zh-CN"/>
        </w:rPr>
        <w:t>（一）射线装置应用场所，必须实行分区管理，严格按规定设置放射性警示标志和工作指示灯，张贴有关标识；</w:t>
      </w:r>
    </w:p>
    <w:p w14:paraId="1E8FD871">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Cs w:val="0"/>
          <w:sz w:val="32"/>
          <w:szCs w:val="32"/>
          <w:lang w:val="en-US" w:eastAsia="zh-CN"/>
        </w:rPr>
      </w:pPr>
      <w:r>
        <w:rPr>
          <w:rFonts w:hint="eastAsia" w:ascii="仿宋" w:hAnsi="仿宋" w:eastAsia="仿宋" w:cs="仿宋"/>
          <w:bCs w:val="0"/>
          <w:sz w:val="32"/>
          <w:szCs w:val="32"/>
          <w:lang w:val="en-US" w:eastAsia="zh-CN"/>
        </w:rPr>
        <w:t>（二）严格采取防火、防水、防盗、防丢失、防破坏、防射线泄漏等措施，确保射线装置和辐射环境安全；</w:t>
      </w:r>
    </w:p>
    <w:p w14:paraId="59AF4A7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Cs w:val="0"/>
          <w:sz w:val="32"/>
          <w:szCs w:val="32"/>
          <w:lang w:val="en-US" w:eastAsia="zh-CN"/>
        </w:rPr>
      </w:pPr>
      <w:r>
        <w:rPr>
          <w:rFonts w:hint="eastAsia" w:ascii="仿宋" w:hAnsi="仿宋" w:eastAsia="仿宋" w:cs="仿宋"/>
          <w:bCs w:val="0"/>
          <w:sz w:val="32"/>
          <w:szCs w:val="32"/>
          <w:lang w:val="en-US" w:eastAsia="zh-CN"/>
        </w:rPr>
        <w:t>（三）指定</w:t>
      </w:r>
      <w:r>
        <w:rPr>
          <w:rFonts w:hint="eastAsia" w:ascii="仿宋" w:hAnsi="仿宋" w:eastAsia="仿宋" w:cs="仿宋"/>
          <w:bCs w:val="0"/>
          <w:sz w:val="32"/>
          <w:szCs w:val="32"/>
          <w:lang w:eastAsia="zh-CN"/>
        </w:rPr>
        <w:t>公司</w:t>
      </w:r>
      <w:r>
        <w:rPr>
          <w:rFonts w:hint="eastAsia" w:ascii="仿宋" w:hAnsi="仿宋" w:eastAsia="仿宋" w:cs="仿宋"/>
          <w:bCs w:val="0"/>
          <w:sz w:val="32"/>
          <w:szCs w:val="32"/>
          <w:lang w:val="en-US" w:eastAsia="zh-CN"/>
        </w:rPr>
        <w:t>医院辐射安全负责人、配备管理人员和必要的监测仪器设备；</w:t>
      </w:r>
    </w:p>
    <w:p w14:paraId="0C509CD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Cs w:val="0"/>
          <w:sz w:val="32"/>
          <w:szCs w:val="32"/>
          <w:lang w:val="en-US" w:eastAsia="zh-CN"/>
        </w:rPr>
      </w:pPr>
      <w:r>
        <w:rPr>
          <w:rFonts w:hint="eastAsia" w:ascii="仿宋" w:hAnsi="仿宋" w:eastAsia="仿宋" w:cs="仿宋"/>
          <w:bCs w:val="0"/>
          <w:sz w:val="32"/>
          <w:szCs w:val="32"/>
          <w:lang w:val="en-US" w:eastAsia="zh-CN"/>
        </w:rPr>
        <w:t>（四）制定完善的射线装置安全保卫制度、操作规程、辐射事故应急预案和辐射环境监测方案等，建立单位射线装置台账；</w:t>
      </w:r>
    </w:p>
    <w:p w14:paraId="12768F2F">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Cs w:val="0"/>
          <w:sz w:val="32"/>
          <w:szCs w:val="32"/>
          <w:lang w:val="en-US" w:eastAsia="zh-CN"/>
        </w:rPr>
      </w:pPr>
      <w:r>
        <w:rPr>
          <w:rFonts w:hint="eastAsia" w:ascii="仿宋" w:hAnsi="仿宋" w:eastAsia="仿宋" w:cs="仿宋"/>
          <w:bCs w:val="0"/>
          <w:sz w:val="32"/>
          <w:szCs w:val="32"/>
          <w:lang w:val="en-US" w:eastAsia="zh-CN"/>
        </w:rPr>
        <w:t>（五）严格按要求开展辐射环境监测、个人剂量监测工作，建立工作人员健康档案；</w:t>
      </w:r>
    </w:p>
    <w:p w14:paraId="7597F72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Cs w:val="0"/>
          <w:sz w:val="32"/>
          <w:szCs w:val="32"/>
          <w:lang w:val="en-US" w:eastAsia="zh-CN"/>
        </w:rPr>
      </w:pPr>
      <w:r>
        <w:rPr>
          <w:rFonts w:hint="eastAsia" w:ascii="仿宋" w:hAnsi="仿宋" w:eastAsia="仿宋" w:cs="仿宋"/>
          <w:bCs w:val="0"/>
          <w:sz w:val="32"/>
          <w:szCs w:val="32"/>
          <w:lang w:val="en-US" w:eastAsia="zh-CN"/>
        </w:rPr>
        <w:t>（六）按规定做好辐射工作人员的辐射安全与防护培训。</w:t>
      </w:r>
    </w:p>
    <w:p w14:paraId="730FE54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Cs w:val="0"/>
          <w:sz w:val="32"/>
          <w:szCs w:val="32"/>
          <w:lang w:val="en-US" w:eastAsia="zh-CN"/>
        </w:rPr>
      </w:pPr>
      <w:r>
        <w:rPr>
          <w:rFonts w:hint="eastAsia" w:ascii="仿宋" w:hAnsi="仿宋" w:eastAsia="仿宋" w:cs="仿宋"/>
          <w:bCs w:val="0"/>
          <w:sz w:val="32"/>
          <w:szCs w:val="32"/>
          <w:lang w:val="en-US" w:eastAsia="zh-CN"/>
        </w:rPr>
        <w:t>四、按规定程序向广西壮族自治区生态环境厅申请辐射安全许可。</w:t>
      </w:r>
    </w:p>
    <w:p w14:paraId="66E41CF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Cs w:val="0"/>
          <w:sz w:val="32"/>
          <w:szCs w:val="32"/>
          <w:lang w:val="en-US" w:eastAsia="zh-CN"/>
        </w:rPr>
      </w:pPr>
      <w:r>
        <w:rPr>
          <w:rFonts w:hint="eastAsia" w:ascii="仿宋" w:hAnsi="仿宋" w:eastAsia="仿宋" w:cs="仿宋"/>
          <w:bCs w:val="0"/>
          <w:sz w:val="32"/>
          <w:szCs w:val="32"/>
          <w:lang w:val="en-US" w:eastAsia="zh-CN"/>
        </w:rPr>
        <w:t>五、本批复文件自批准之日起满5年，项目方开工建设的，其环境影响评价文件应当报我局重新审核。项目使用地点、技术参数、规模及辐射安全管理措施发生重大变动，超出本次环境影响评价范围时，须重新报批项目的环境影响评价文件。</w:t>
      </w:r>
    </w:p>
    <w:p w14:paraId="0E1B0E2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Cs w:val="0"/>
          <w:sz w:val="32"/>
          <w:szCs w:val="32"/>
          <w:lang w:val="en-US" w:eastAsia="zh-CN"/>
        </w:rPr>
      </w:pPr>
      <w:r>
        <w:rPr>
          <w:rFonts w:hint="eastAsia" w:ascii="仿宋" w:hAnsi="仿宋" w:eastAsia="仿宋" w:cs="仿宋"/>
          <w:bCs w:val="0"/>
          <w:sz w:val="32"/>
          <w:szCs w:val="32"/>
          <w:lang w:val="en-US" w:eastAsia="zh-CN"/>
        </w:rPr>
        <w:t>六、项目竣工后，你公司须按照《建设项目竣工环境保护验收暂行办法》要求，组织开展项目竣工环境保护验收。</w:t>
      </w:r>
    </w:p>
    <w:p w14:paraId="63B109E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Cs w:val="0"/>
          <w:sz w:val="32"/>
          <w:szCs w:val="32"/>
          <w:lang w:val="en-US" w:eastAsia="zh-CN"/>
        </w:rPr>
      </w:pPr>
      <w:r>
        <w:rPr>
          <w:rFonts w:hint="eastAsia" w:ascii="仿宋" w:hAnsi="仿宋" w:eastAsia="仿宋" w:cs="仿宋"/>
          <w:bCs w:val="0"/>
          <w:sz w:val="32"/>
          <w:szCs w:val="32"/>
          <w:lang w:val="en-US" w:eastAsia="zh-CN"/>
        </w:rPr>
        <w:t>七、你公司在接到本批复5日内，将批复文件及批准后的《报告表》（报批稿）送达柳州市生态环境局。</w:t>
      </w:r>
    </w:p>
    <w:p w14:paraId="6D51564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Cs w:val="0"/>
          <w:sz w:val="32"/>
          <w:szCs w:val="32"/>
          <w:lang w:val="en-US" w:eastAsia="zh-CN"/>
        </w:rPr>
      </w:pPr>
      <w:r>
        <w:rPr>
          <w:rFonts w:hint="eastAsia" w:ascii="仿宋" w:hAnsi="仿宋" w:eastAsia="仿宋" w:cs="仿宋"/>
          <w:bCs w:val="0"/>
          <w:sz w:val="32"/>
          <w:szCs w:val="32"/>
          <w:lang w:val="en-US" w:eastAsia="zh-CN"/>
        </w:rPr>
        <w:t>八、公司医院须接受各级生态环境主管部门依法进行的辐射安全监督检查。</w:t>
      </w:r>
    </w:p>
    <w:p w14:paraId="6366F1B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Cs w:val="0"/>
          <w:sz w:val="32"/>
          <w:szCs w:val="32"/>
          <w:lang w:val="en-US" w:eastAsia="zh-CN"/>
        </w:rPr>
      </w:pPr>
      <w:r>
        <w:rPr>
          <w:rFonts w:hint="eastAsia" w:ascii="仿宋" w:hAnsi="仿宋" w:eastAsia="仿宋" w:cs="仿宋"/>
          <w:bCs w:val="0"/>
          <w:sz w:val="32"/>
          <w:szCs w:val="32"/>
          <w:lang w:val="en-US" w:eastAsia="zh-CN"/>
        </w:rPr>
        <w:t>九、请柳州市生态环境局做好该项目辐射安全的日常监督检查工作。</w:t>
      </w:r>
    </w:p>
    <w:p w14:paraId="0B0107EF">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Cs w:val="0"/>
          <w:sz w:val="32"/>
          <w:szCs w:val="32"/>
          <w:lang w:val="en-US" w:eastAsia="zh-CN"/>
        </w:rPr>
      </w:pPr>
    </w:p>
    <w:p w14:paraId="7A0C8865">
      <w:pPr>
        <w:pStyle w:val="2"/>
        <w:rPr>
          <w:rFonts w:hint="eastAsia"/>
        </w:rPr>
      </w:pPr>
    </w:p>
    <w:p w14:paraId="6148EDC9">
      <w:pPr>
        <w:pStyle w:val="4"/>
        <w:spacing w:line="340" w:lineRule="exact"/>
        <w:ind w:firstLine="0" w:firstLineChars="0"/>
        <w:rPr>
          <w:rFonts w:ascii="仿宋" w:hAnsi="仿宋" w:eastAsia="仿宋"/>
          <w:sz w:val="32"/>
          <w:szCs w:val="32"/>
        </w:rPr>
      </w:pPr>
    </w:p>
    <w:p w14:paraId="14217C85">
      <w:pPr>
        <w:tabs>
          <w:tab w:val="left" w:pos="4905"/>
        </w:tabs>
        <w:spacing w:line="340" w:lineRule="exact"/>
        <w:ind w:firstLine="640" w:firstLineChars="200"/>
        <w:jc w:val="right"/>
        <w:rPr>
          <w:rFonts w:hint="eastAsia" w:ascii="仿宋" w:hAnsi="仿宋" w:eastAsia="仿宋"/>
          <w:color w:val="auto"/>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7</w:t>
      </w:r>
      <w:r>
        <w:rPr>
          <w:rFonts w:hint="eastAsia" w:ascii="仿宋" w:hAnsi="仿宋" w:eastAsia="仿宋"/>
          <w:color w:val="auto"/>
          <w:sz w:val="32"/>
          <w:szCs w:val="32"/>
        </w:rPr>
        <w:t>月</w:t>
      </w:r>
      <w:r>
        <w:rPr>
          <w:rFonts w:hint="eastAsia" w:ascii="仿宋" w:hAnsi="仿宋" w:eastAsia="仿宋"/>
          <w:color w:val="auto"/>
          <w:sz w:val="32"/>
          <w:szCs w:val="32"/>
          <w:lang w:val="en-US" w:eastAsia="zh-CN"/>
        </w:rPr>
        <w:t>21</w:t>
      </w:r>
      <w:r>
        <w:rPr>
          <w:rFonts w:hint="eastAsia" w:ascii="仿宋" w:hAnsi="仿宋" w:eastAsia="仿宋"/>
          <w:color w:val="auto"/>
          <w:sz w:val="32"/>
          <w:szCs w:val="32"/>
        </w:rPr>
        <w:t>日</w:t>
      </w:r>
    </w:p>
    <w:p w14:paraId="141C9D2B">
      <w:pPr>
        <w:tabs>
          <w:tab w:val="left" w:pos="4905"/>
        </w:tabs>
        <w:spacing w:line="340" w:lineRule="exact"/>
        <w:rPr>
          <w:rFonts w:ascii="仿宋" w:hAnsi="仿宋" w:eastAsia="仿宋"/>
          <w:sz w:val="32"/>
          <w:szCs w:val="32"/>
        </w:rPr>
      </w:pPr>
    </w:p>
    <w:p w14:paraId="58BF6131">
      <w:pPr>
        <w:pStyle w:val="2"/>
        <w:ind w:left="0" w:leftChars="0" w:firstLine="0" w:firstLineChars="0"/>
      </w:pPr>
    </w:p>
    <w:p w14:paraId="7BB8FC6B">
      <w:pPr>
        <w:pStyle w:val="2"/>
        <w:ind w:left="0" w:leftChars="0" w:firstLine="0" w:firstLineChars="0"/>
      </w:pPr>
    </w:p>
    <w:p w14:paraId="59D0F054">
      <w:pPr>
        <w:pStyle w:val="4"/>
      </w:pPr>
    </w:p>
    <w:p w14:paraId="328F6B0A">
      <w:pPr>
        <w:pStyle w:val="4"/>
      </w:pPr>
    </w:p>
    <w:p w14:paraId="7C3B293E">
      <w:pPr>
        <w:pStyle w:val="4"/>
      </w:pPr>
    </w:p>
    <w:p w14:paraId="61199BC5">
      <w:pPr>
        <w:pStyle w:val="4"/>
      </w:pPr>
    </w:p>
    <w:p w14:paraId="61CD3CE9">
      <w:pPr>
        <w:pStyle w:val="4"/>
      </w:pPr>
    </w:p>
    <w:p w14:paraId="397709DC">
      <w:pPr>
        <w:pStyle w:val="4"/>
      </w:pPr>
    </w:p>
    <w:p w14:paraId="6DDAA20F">
      <w:pPr>
        <w:pStyle w:val="4"/>
      </w:pPr>
    </w:p>
    <w:p w14:paraId="77A9DB04">
      <w:pPr>
        <w:pStyle w:val="4"/>
      </w:pPr>
    </w:p>
    <w:p w14:paraId="644C7446">
      <w:pPr>
        <w:pStyle w:val="4"/>
      </w:pPr>
    </w:p>
    <w:p w14:paraId="477AC4C9">
      <w:pPr>
        <w:pStyle w:val="4"/>
      </w:pPr>
    </w:p>
    <w:p w14:paraId="2EE0985E">
      <w:pPr>
        <w:pStyle w:val="4"/>
      </w:pPr>
    </w:p>
    <w:p w14:paraId="7B7BA289">
      <w:pPr>
        <w:pStyle w:val="4"/>
      </w:pPr>
    </w:p>
    <w:p w14:paraId="36704767">
      <w:pPr>
        <w:pStyle w:val="4"/>
        <w:ind w:left="0" w:leftChars="0" w:firstLine="0" w:firstLineChars="0"/>
      </w:pPr>
    </w:p>
    <w:p w14:paraId="538DCF18">
      <w:pPr>
        <w:pStyle w:val="4"/>
      </w:pPr>
    </w:p>
    <w:p w14:paraId="4F33F310">
      <w:pPr>
        <w:keepNext w:val="0"/>
        <w:keepLines w:val="0"/>
        <w:pageBreakBefore w:val="0"/>
        <w:widowControl w:val="0"/>
        <w:tabs>
          <w:tab w:val="left" w:pos="4905"/>
        </w:tabs>
        <w:kinsoku/>
        <w:wordWrap/>
        <w:overflowPunct/>
        <w:topLinePunct w:val="0"/>
        <w:autoSpaceDE/>
        <w:autoSpaceDN/>
        <w:bidi w:val="0"/>
        <w:adjustRightInd/>
        <w:snapToGrid/>
        <w:spacing w:line="500" w:lineRule="exact"/>
        <w:ind w:firstLine="320" w:firstLineChars="100"/>
        <w:textAlignment w:val="auto"/>
        <w:rPr>
          <w:rFonts w:ascii="仿宋" w:hAnsi="仿宋" w:eastAsia="仿宋"/>
          <w:sz w:val="32"/>
          <w:szCs w:val="32"/>
        </w:rPr>
      </w:pPr>
      <w:r>
        <w:rPr>
          <w:rFonts w:hint="eastAsia" w:ascii="仿宋" w:hAnsi="仿宋" w:eastAsia="仿宋"/>
          <w:sz w:val="32"/>
          <w:szCs w:val="32"/>
        </w:rPr>
        <w:t>（此件公开发布）</w:t>
      </w:r>
    </w:p>
    <w:p w14:paraId="5A9A1651">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黑体" w:eastAsia="仿宋"/>
          <w:sz w:val="30"/>
          <w:highlight w:val="none"/>
          <w:u w:val="single"/>
          <w:lang w:val="en-US" w:eastAsia="zh-CN"/>
        </w:rPr>
      </w:pPr>
      <w:r>
        <w:rPr>
          <w:rFonts w:hint="eastAsia" w:ascii="仿宋" w:hAnsi="仿宋" w:eastAsia="仿宋"/>
          <w:bCs/>
          <w:sz w:val="28"/>
          <w:szCs w:val="28"/>
          <w:u w:val="single"/>
        </w:rPr>
        <w:t xml:space="preserve">  投资项目在线审批监管平台项目代</w:t>
      </w:r>
      <w:r>
        <w:rPr>
          <w:rFonts w:hint="eastAsia" w:ascii="仿宋" w:hAnsi="仿宋" w:eastAsia="仿宋"/>
          <w:bCs/>
          <w:sz w:val="28"/>
          <w:szCs w:val="28"/>
          <w:highlight w:val="none"/>
          <w:u w:val="single"/>
        </w:rPr>
        <w:t>码：</w:t>
      </w:r>
      <w:r>
        <w:rPr>
          <w:rFonts w:hint="eastAsia" w:ascii="仿宋" w:hAnsi="仿宋" w:eastAsia="仿宋"/>
          <w:bCs/>
          <w:sz w:val="28"/>
          <w:szCs w:val="28"/>
          <w:highlight w:val="none"/>
          <w:u w:val="single"/>
          <w:lang w:val="en-US" w:eastAsia="zh-CN"/>
        </w:rPr>
        <w:t>2505</w:t>
      </w:r>
      <w:r>
        <w:rPr>
          <w:rFonts w:hint="eastAsia" w:ascii="仿宋" w:hAnsi="仿宋" w:eastAsia="仿宋"/>
          <w:bCs/>
          <w:sz w:val="28"/>
          <w:szCs w:val="28"/>
          <w:highlight w:val="none"/>
          <w:u w:val="single"/>
        </w:rPr>
        <w:t>-45020</w:t>
      </w:r>
      <w:r>
        <w:rPr>
          <w:rFonts w:hint="eastAsia" w:ascii="仿宋" w:hAnsi="仿宋" w:eastAsia="仿宋"/>
          <w:bCs/>
          <w:sz w:val="28"/>
          <w:szCs w:val="28"/>
          <w:highlight w:val="none"/>
          <w:u w:val="single"/>
          <w:lang w:val="en-US" w:eastAsia="zh-CN"/>
        </w:rPr>
        <w:t>2</w:t>
      </w:r>
      <w:r>
        <w:rPr>
          <w:rFonts w:hint="eastAsia" w:ascii="仿宋" w:hAnsi="仿宋" w:eastAsia="仿宋"/>
          <w:bCs/>
          <w:sz w:val="28"/>
          <w:szCs w:val="28"/>
          <w:highlight w:val="none"/>
          <w:u w:val="single"/>
        </w:rPr>
        <w:t>-04-0</w:t>
      </w:r>
      <w:r>
        <w:rPr>
          <w:rFonts w:hint="eastAsia" w:ascii="仿宋" w:hAnsi="仿宋" w:eastAsia="仿宋"/>
          <w:bCs/>
          <w:sz w:val="28"/>
          <w:szCs w:val="28"/>
          <w:highlight w:val="none"/>
          <w:u w:val="single"/>
          <w:lang w:val="en-US" w:eastAsia="zh-CN"/>
        </w:rPr>
        <w:t>1</w:t>
      </w:r>
      <w:r>
        <w:rPr>
          <w:rFonts w:hint="eastAsia" w:ascii="仿宋" w:hAnsi="仿宋" w:eastAsia="仿宋"/>
          <w:bCs/>
          <w:sz w:val="28"/>
          <w:szCs w:val="28"/>
          <w:highlight w:val="none"/>
          <w:u w:val="single"/>
        </w:rPr>
        <w:t>-</w:t>
      </w:r>
      <w:r>
        <w:rPr>
          <w:rFonts w:hint="eastAsia" w:ascii="仿宋" w:hAnsi="仿宋" w:eastAsia="仿宋"/>
          <w:bCs/>
          <w:sz w:val="28"/>
          <w:szCs w:val="28"/>
          <w:highlight w:val="none"/>
          <w:u w:val="single"/>
          <w:lang w:val="en-US" w:eastAsia="zh-CN"/>
        </w:rPr>
        <w:t>204759</w:t>
      </w:r>
    </w:p>
    <w:p w14:paraId="21CA370F">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sz w:val="30"/>
          <w:u w:val="single"/>
        </w:rPr>
      </w:pPr>
      <w:r>
        <w:rPr>
          <w:rFonts w:hint="eastAsia" w:ascii="仿宋" w:hAnsi="仿宋" w:eastAsia="仿宋"/>
          <w:sz w:val="32"/>
          <w:szCs w:val="32"/>
          <w:u w:val="single"/>
        </w:rPr>
        <w:t xml:space="preserve">抄送:柳州市生态环境局                               </w:t>
      </w:r>
    </w:p>
    <w:p w14:paraId="2D71F064">
      <w:pPr>
        <w:keepNext w:val="0"/>
        <w:keepLines w:val="0"/>
        <w:pageBreakBefore w:val="0"/>
        <w:widowControl w:val="0"/>
        <w:kinsoku/>
        <w:wordWrap/>
        <w:overflowPunct/>
        <w:topLinePunct w:val="0"/>
        <w:autoSpaceDE/>
        <w:autoSpaceDN/>
        <w:bidi w:val="0"/>
        <w:adjustRightInd/>
        <w:snapToGrid/>
        <w:spacing w:line="500" w:lineRule="exact"/>
        <w:ind w:left="5440" w:hanging="5440" w:hangingChars="1700"/>
        <w:textAlignment w:val="auto"/>
      </w:pPr>
      <w:r>
        <w:rPr>
          <w:rFonts w:hint="eastAsia" w:ascii="仿宋" w:hAnsi="仿宋" w:eastAsia="仿宋"/>
          <w:sz w:val="32"/>
          <w:szCs w:val="32"/>
        </w:rPr>
        <w:t xml:space="preserve">柳州市行政审批局                 </w:t>
      </w:r>
      <w:r>
        <w:rPr>
          <w:rFonts w:hint="eastAsia" w:ascii="仿宋" w:hAnsi="仿宋" w:eastAsia="仿宋"/>
          <w:color w:val="auto"/>
          <w:sz w:val="32"/>
          <w:szCs w:val="32"/>
        </w:rPr>
        <w:t>202</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年</w:t>
      </w:r>
      <w:r>
        <w:rPr>
          <w:rFonts w:hint="eastAsia" w:ascii="仿宋" w:hAnsi="仿宋" w:eastAsia="仿宋"/>
          <w:color w:val="auto"/>
          <w:sz w:val="32"/>
          <w:szCs w:val="32"/>
          <w:lang w:val="en-US" w:eastAsia="zh-CN"/>
        </w:rPr>
        <w:t>7</w:t>
      </w:r>
      <w:r>
        <w:rPr>
          <w:rFonts w:hint="eastAsia" w:ascii="仿宋" w:hAnsi="仿宋" w:eastAsia="仿宋"/>
          <w:color w:val="auto"/>
          <w:sz w:val="32"/>
          <w:szCs w:val="32"/>
        </w:rPr>
        <w:t>月</w:t>
      </w:r>
      <w:r>
        <w:rPr>
          <w:rFonts w:hint="eastAsia" w:ascii="仿宋" w:hAnsi="仿宋" w:eastAsia="仿宋"/>
          <w:color w:val="auto"/>
          <w:sz w:val="32"/>
          <w:szCs w:val="32"/>
          <w:lang w:val="en-US" w:eastAsia="zh-CN"/>
        </w:rPr>
        <w:t>21</w:t>
      </w:r>
      <w:r>
        <w:rPr>
          <w:rFonts w:hint="eastAsia" w:ascii="仿宋" w:hAnsi="仿宋" w:eastAsia="仿宋"/>
          <w:color w:val="auto"/>
          <w:sz w:val="32"/>
          <w:szCs w:val="32"/>
        </w:rPr>
        <w:t>日印发</w:t>
      </w:r>
      <w:r>
        <w:rPr>
          <w:rFonts w:hint="eastAsia" w:ascii="仿宋" w:hAnsi="仿宋" w:eastAsia="仿宋"/>
          <w:color w:val="FF0000"/>
          <w:sz w:val="32"/>
          <w:szCs w:val="32"/>
        </w:rPr>
        <w:t xml:space="preserve"> </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3C3BD">
    <w:pPr>
      <w:pStyle w:val="11"/>
      <w:jc w:val="center"/>
    </w:pPr>
    <w:r>
      <w:fldChar w:fldCharType="begin"/>
    </w:r>
    <w:r>
      <w:instrText xml:space="preserve"> PAGE   \* MERGEFORMAT </w:instrText>
    </w:r>
    <w:r>
      <w:fldChar w:fldCharType="separate"/>
    </w:r>
    <w:r>
      <w:t>3</w:t>
    </w:r>
    <w:r>
      <w:rPr>
        <w:lang w:val="zh-CN"/>
      </w:rPr>
      <w:fldChar w:fldCharType="end"/>
    </w:r>
  </w:p>
  <w:p w14:paraId="5C3FBD92">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8E797">
    <w:pPr>
      <w:pStyle w:val="11"/>
      <w:jc w:val="center"/>
    </w:pPr>
    <w:r>
      <w:fldChar w:fldCharType="begin"/>
    </w:r>
    <w:r>
      <w:instrText xml:space="preserve"> PAGE   \* MERGEFORMAT </w:instrText>
    </w:r>
    <w:r>
      <w:fldChar w:fldCharType="separate"/>
    </w:r>
    <w:r>
      <w:t>4</w:t>
    </w:r>
    <w:r>
      <w:rPr>
        <w:lang w:val="zh-CN"/>
      </w:rPr>
      <w:fldChar w:fldCharType="end"/>
    </w:r>
  </w:p>
  <w:p w14:paraId="0E72FB1E">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25761">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6C1A00"/>
    <w:multiLevelType w:val="singleLevel"/>
    <w:tmpl w:val="A36C1A0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zYmYxMDA1MzU2MDU1NGFmYWE5N2E3MjU5MDBkNTQifQ=="/>
  </w:docVars>
  <w:rsids>
    <w:rsidRoot w:val="001115C6"/>
    <w:rsid w:val="00002A33"/>
    <w:rsid w:val="00002DB3"/>
    <w:rsid w:val="00003F48"/>
    <w:rsid w:val="00004921"/>
    <w:rsid w:val="00007473"/>
    <w:rsid w:val="00011C6B"/>
    <w:rsid w:val="000172B6"/>
    <w:rsid w:val="0002263A"/>
    <w:rsid w:val="000265BE"/>
    <w:rsid w:val="000267C5"/>
    <w:rsid w:val="000301F8"/>
    <w:rsid w:val="000345AF"/>
    <w:rsid w:val="00035084"/>
    <w:rsid w:val="0003511D"/>
    <w:rsid w:val="00037662"/>
    <w:rsid w:val="000417E0"/>
    <w:rsid w:val="00041B1A"/>
    <w:rsid w:val="000442A6"/>
    <w:rsid w:val="00044BF4"/>
    <w:rsid w:val="00050355"/>
    <w:rsid w:val="00051568"/>
    <w:rsid w:val="00053636"/>
    <w:rsid w:val="00057910"/>
    <w:rsid w:val="00062BDB"/>
    <w:rsid w:val="0006394D"/>
    <w:rsid w:val="000646BE"/>
    <w:rsid w:val="00066E24"/>
    <w:rsid w:val="00067BEF"/>
    <w:rsid w:val="00071B0E"/>
    <w:rsid w:val="0008742C"/>
    <w:rsid w:val="00087ADD"/>
    <w:rsid w:val="00090F88"/>
    <w:rsid w:val="000941AE"/>
    <w:rsid w:val="00095433"/>
    <w:rsid w:val="00095CD1"/>
    <w:rsid w:val="00095F22"/>
    <w:rsid w:val="000A2136"/>
    <w:rsid w:val="000A395F"/>
    <w:rsid w:val="000A7066"/>
    <w:rsid w:val="000B4C05"/>
    <w:rsid w:val="000B5237"/>
    <w:rsid w:val="000C0B5E"/>
    <w:rsid w:val="000C4333"/>
    <w:rsid w:val="000C6398"/>
    <w:rsid w:val="000C7FD8"/>
    <w:rsid w:val="000D0EB5"/>
    <w:rsid w:val="000D1CFB"/>
    <w:rsid w:val="000D616A"/>
    <w:rsid w:val="000E0183"/>
    <w:rsid w:val="000E02F2"/>
    <w:rsid w:val="000E1A16"/>
    <w:rsid w:val="000E5849"/>
    <w:rsid w:val="000E7430"/>
    <w:rsid w:val="000F0B87"/>
    <w:rsid w:val="000F0BDA"/>
    <w:rsid w:val="000F137C"/>
    <w:rsid w:val="000F1F05"/>
    <w:rsid w:val="000F25A4"/>
    <w:rsid w:val="000F7B8D"/>
    <w:rsid w:val="00103E7A"/>
    <w:rsid w:val="00110DF5"/>
    <w:rsid w:val="001115C6"/>
    <w:rsid w:val="00113A98"/>
    <w:rsid w:val="00116E10"/>
    <w:rsid w:val="00117119"/>
    <w:rsid w:val="00120F77"/>
    <w:rsid w:val="0012180D"/>
    <w:rsid w:val="00122739"/>
    <w:rsid w:val="0012601F"/>
    <w:rsid w:val="001265C9"/>
    <w:rsid w:val="00127CF8"/>
    <w:rsid w:val="00141D5A"/>
    <w:rsid w:val="00142C7F"/>
    <w:rsid w:val="001443DF"/>
    <w:rsid w:val="00144A14"/>
    <w:rsid w:val="0014556F"/>
    <w:rsid w:val="00146590"/>
    <w:rsid w:val="00150AD8"/>
    <w:rsid w:val="00152C21"/>
    <w:rsid w:val="00153D8C"/>
    <w:rsid w:val="00165BA6"/>
    <w:rsid w:val="00170EAC"/>
    <w:rsid w:val="00171E90"/>
    <w:rsid w:val="001754BB"/>
    <w:rsid w:val="001806FF"/>
    <w:rsid w:val="00181EFE"/>
    <w:rsid w:val="00183EF3"/>
    <w:rsid w:val="001865E1"/>
    <w:rsid w:val="00190D38"/>
    <w:rsid w:val="00192BE1"/>
    <w:rsid w:val="00193D99"/>
    <w:rsid w:val="00194AC4"/>
    <w:rsid w:val="001A40E3"/>
    <w:rsid w:val="001A53A2"/>
    <w:rsid w:val="001A7302"/>
    <w:rsid w:val="001B107E"/>
    <w:rsid w:val="001B1AB7"/>
    <w:rsid w:val="001B1C4C"/>
    <w:rsid w:val="001B2D6E"/>
    <w:rsid w:val="001B426D"/>
    <w:rsid w:val="001B7D5E"/>
    <w:rsid w:val="001C11C1"/>
    <w:rsid w:val="001C15AB"/>
    <w:rsid w:val="001C1924"/>
    <w:rsid w:val="001C1950"/>
    <w:rsid w:val="001C2DF2"/>
    <w:rsid w:val="001C4777"/>
    <w:rsid w:val="001C51D9"/>
    <w:rsid w:val="001D078B"/>
    <w:rsid w:val="001D1A31"/>
    <w:rsid w:val="001D25DC"/>
    <w:rsid w:val="001D3F46"/>
    <w:rsid w:val="001D4CDF"/>
    <w:rsid w:val="001D54C2"/>
    <w:rsid w:val="001E09F8"/>
    <w:rsid w:val="001E176B"/>
    <w:rsid w:val="001E2219"/>
    <w:rsid w:val="001E4AED"/>
    <w:rsid w:val="001E64C3"/>
    <w:rsid w:val="001F0C53"/>
    <w:rsid w:val="001F3A6D"/>
    <w:rsid w:val="001F3EB7"/>
    <w:rsid w:val="001F4BA7"/>
    <w:rsid w:val="00204D49"/>
    <w:rsid w:val="002056DE"/>
    <w:rsid w:val="0020774E"/>
    <w:rsid w:val="00213C40"/>
    <w:rsid w:val="002148A2"/>
    <w:rsid w:val="00216BE6"/>
    <w:rsid w:val="00227DBC"/>
    <w:rsid w:val="00231496"/>
    <w:rsid w:val="00232762"/>
    <w:rsid w:val="00233233"/>
    <w:rsid w:val="00245F46"/>
    <w:rsid w:val="00251ED7"/>
    <w:rsid w:val="002529FD"/>
    <w:rsid w:val="002531CA"/>
    <w:rsid w:val="002551C0"/>
    <w:rsid w:val="002560BB"/>
    <w:rsid w:val="00257843"/>
    <w:rsid w:val="00261E71"/>
    <w:rsid w:val="00263769"/>
    <w:rsid w:val="00264AF8"/>
    <w:rsid w:val="00265543"/>
    <w:rsid w:val="00265D7F"/>
    <w:rsid w:val="00266D98"/>
    <w:rsid w:val="00273ECF"/>
    <w:rsid w:val="00277B17"/>
    <w:rsid w:val="0028159C"/>
    <w:rsid w:val="0028449C"/>
    <w:rsid w:val="002845CC"/>
    <w:rsid w:val="0028482F"/>
    <w:rsid w:val="00284942"/>
    <w:rsid w:val="002853C6"/>
    <w:rsid w:val="002859C5"/>
    <w:rsid w:val="002876B1"/>
    <w:rsid w:val="00287DF9"/>
    <w:rsid w:val="00292F07"/>
    <w:rsid w:val="00296E45"/>
    <w:rsid w:val="002979B9"/>
    <w:rsid w:val="002B5475"/>
    <w:rsid w:val="002B5800"/>
    <w:rsid w:val="002C371F"/>
    <w:rsid w:val="002C4B91"/>
    <w:rsid w:val="002C79EF"/>
    <w:rsid w:val="002D085D"/>
    <w:rsid w:val="002D3040"/>
    <w:rsid w:val="002D44F1"/>
    <w:rsid w:val="002D54F9"/>
    <w:rsid w:val="002E5EA9"/>
    <w:rsid w:val="002F1F6C"/>
    <w:rsid w:val="002F6447"/>
    <w:rsid w:val="00300CC0"/>
    <w:rsid w:val="0030279C"/>
    <w:rsid w:val="0030373E"/>
    <w:rsid w:val="00303F1C"/>
    <w:rsid w:val="00304345"/>
    <w:rsid w:val="00304CEE"/>
    <w:rsid w:val="00316F28"/>
    <w:rsid w:val="00322363"/>
    <w:rsid w:val="00325CCE"/>
    <w:rsid w:val="003366A5"/>
    <w:rsid w:val="003379A6"/>
    <w:rsid w:val="00341B77"/>
    <w:rsid w:val="00344C34"/>
    <w:rsid w:val="00347214"/>
    <w:rsid w:val="003530D4"/>
    <w:rsid w:val="00354B28"/>
    <w:rsid w:val="00356864"/>
    <w:rsid w:val="00357A96"/>
    <w:rsid w:val="003600CE"/>
    <w:rsid w:val="0036432D"/>
    <w:rsid w:val="003652AC"/>
    <w:rsid w:val="00370E9B"/>
    <w:rsid w:val="00374279"/>
    <w:rsid w:val="0037695A"/>
    <w:rsid w:val="003848CD"/>
    <w:rsid w:val="003949FE"/>
    <w:rsid w:val="00394A46"/>
    <w:rsid w:val="003964BC"/>
    <w:rsid w:val="003A1264"/>
    <w:rsid w:val="003A50D6"/>
    <w:rsid w:val="003A6447"/>
    <w:rsid w:val="003B01C7"/>
    <w:rsid w:val="003B1BDE"/>
    <w:rsid w:val="003B426A"/>
    <w:rsid w:val="003B57DD"/>
    <w:rsid w:val="003C3EE4"/>
    <w:rsid w:val="003D23A1"/>
    <w:rsid w:val="003D27C8"/>
    <w:rsid w:val="003D6294"/>
    <w:rsid w:val="003E6AB4"/>
    <w:rsid w:val="003E7EE8"/>
    <w:rsid w:val="003F0448"/>
    <w:rsid w:val="003F1912"/>
    <w:rsid w:val="003F60D6"/>
    <w:rsid w:val="00403119"/>
    <w:rsid w:val="00403C9F"/>
    <w:rsid w:val="00403FB6"/>
    <w:rsid w:val="00404616"/>
    <w:rsid w:val="00405FAF"/>
    <w:rsid w:val="004074CB"/>
    <w:rsid w:val="00413BB7"/>
    <w:rsid w:val="00414E2F"/>
    <w:rsid w:val="0042741F"/>
    <w:rsid w:val="00430582"/>
    <w:rsid w:val="00437828"/>
    <w:rsid w:val="00437CCC"/>
    <w:rsid w:val="00442E21"/>
    <w:rsid w:val="00444C0A"/>
    <w:rsid w:val="00444C6B"/>
    <w:rsid w:val="004470D0"/>
    <w:rsid w:val="00452296"/>
    <w:rsid w:val="00457CFE"/>
    <w:rsid w:val="00463416"/>
    <w:rsid w:val="00464530"/>
    <w:rsid w:val="004646A0"/>
    <w:rsid w:val="004659FE"/>
    <w:rsid w:val="00472D67"/>
    <w:rsid w:val="004742DA"/>
    <w:rsid w:val="0047604D"/>
    <w:rsid w:val="00477E32"/>
    <w:rsid w:val="00482BC4"/>
    <w:rsid w:val="0048551A"/>
    <w:rsid w:val="00493156"/>
    <w:rsid w:val="004A0CAC"/>
    <w:rsid w:val="004A1790"/>
    <w:rsid w:val="004A36F6"/>
    <w:rsid w:val="004A6D89"/>
    <w:rsid w:val="004B1A79"/>
    <w:rsid w:val="004B33E3"/>
    <w:rsid w:val="004B4CE2"/>
    <w:rsid w:val="004B4E9F"/>
    <w:rsid w:val="004B5740"/>
    <w:rsid w:val="004B6B3B"/>
    <w:rsid w:val="004B6F3F"/>
    <w:rsid w:val="004B785D"/>
    <w:rsid w:val="004C3F04"/>
    <w:rsid w:val="004D3BA9"/>
    <w:rsid w:val="004E25B3"/>
    <w:rsid w:val="004E4F85"/>
    <w:rsid w:val="004F0A26"/>
    <w:rsid w:val="004F0C7E"/>
    <w:rsid w:val="004F2468"/>
    <w:rsid w:val="004F270B"/>
    <w:rsid w:val="004F5BE5"/>
    <w:rsid w:val="004F6105"/>
    <w:rsid w:val="005022F7"/>
    <w:rsid w:val="005039EE"/>
    <w:rsid w:val="00504F2C"/>
    <w:rsid w:val="005116E8"/>
    <w:rsid w:val="00511F65"/>
    <w:rsid w:val="00512B61"/>
    <w:rsid w:val="00512CE1"/>
    <w:rsid w:val="00515FDC"/>
    <w:rsid w:val="00516CE8"/>
    <w:rsid w:val="0052322A"/>
    <w:rsid w:val="005409C4"/>
    <w:rsid w:val="00543126"/>
    <w:rsid w:val="0054664A"/>
    <w:rsid w:val="00550BDD"/>
    <w:rsid w:val="005554ED"/>
    <w:rsid w:val="00560593"/>
    <w:rsid w:val="0056242A"/>
    <w:rsid w:val="005661DF"/>
    <w:rsid w:val="00566FF1"/>
    <w:rsid w:val="00583837"/>
    <w:rsid w:val="005850C3"/>
    <w:rsid w:val="005861EB"/>
    <w:rsid w:val="0058655C"/>
    <w:rsid w:val="00590DEA"/>
    <w:rsid w:val="00594BC7"/>
    <w:rsid w:val="00596E0B"/>
    <w:rsid w:val="005A1652"/>
    <w:rsid w:val="005B189D"/>
    <w:rsid w:val="005B4670"/>
    <w:rsid w:val="005B5467"/>
    <w:rsid w:val="005C387D"/>
    <w:rsid w:val="005C4565"/>
    <w:rsid w:val="005C5656"/>
    <w:rsid w:val="005C6C42"/>
    <w:rsid w:val="005D1D4B"/>
    <w:rsid w:val="005D2DFD"/>
    <w:rsid w:val="005D416C"/>
    <w:rsid w:val="005D46B5"/>
    <w:rsid w:val="005D4FD0"/>
    <w:rsid w:val="005D7D94"/>
    <w:rsid w:val="005E2EFE"/>
    <w:rsid w:val="005E5797"/>
    <w:rsid w:val="005E690D"/>
    <w:rsid w:val="005E6A8D"/>
    <w:rsid w:val="005F3497"/>
    <w:rsid w:val="005F3748"/>
    <w:rsid w:val="00601AE0"/>
    <w:rsid w:val="00604DAD"/>
    <w:rsid w:val="006057EC"/>
    <w:rsid w:val="006104DF"/>
    <w:rsid w:val="006118D5"/>
    <w:rsid w:val="00614503"/>
    <w:rsid w:val="00615443"/>
    <w:rsid w:val="0062187E"/>
    <w:rsid w:val="00623F57"/>
    <w:rsid w:val="006253C8"/>
    <w:rsid w:val="00625491"/>
    <w:rsid w:val="006268E1"/>
    <w:rsid w:val="00630FBA"/>
    <w:rsid w:val="0063305F"/>
    <w:rsid w:val="0063367F"/>
    <w:rsid w:val="0063386C"/>
    <w:rsid w:val="0064467A"/>
    <w:rsid w:val="00645351"/>
    <w:rsid w:val="006455A5"/>
    <w:rsid w:val="006515F9"/>
    <w:rsid w:val="00655A55"/>
    <w:rsid w:val="0065635A"/>
    <w:rsid w:val="00656CA8"/>
    <w:rsid w:val="006576A4"/>
    <w:rsid w:val="00657810"/>
    <w:rsid w:val="006618B0"/>
    <w:rsid w:val="00662B28"/>
    <w:rsid w:val="00665336"/>
    <w:rsid w:val="00665BFD"/>
    <w:rsid w:val="00672E2A"/>
    <w:rsid w:val="00682954"/>
    <w:rsid w:val="006847B4"/>
    <w:rsid w:val="006851ED"/>
    <w:rsid w:val="00690190"/>
    <w:rsid w:val="00691CFB"/>
    <w:rsid w:val="00693251"/>
    <w:rsid w:val="00695835"/>
    <w:rsid w:val="006A036F"/>
    <w:rsid w:val="006A2E61"/>
    <w:rsid w:val="006A4DAB"/>
    <w:rsid w:val="006B1A2F"/>
    <w:rsid w:val="006C1383"/>
    <w:rsid w:val="006C3130"/>
    <w:rsid w:val="006D133B"/>
    <w:rsid w:val="006D15F6"/>
    <w:rsid w:val="006D2466"/>
    <w:rsid w:val="006D2913"/>
    <w:rsid w:val="006D516D"/>
    <w:rsid w:val="006D63A1"/>
    <w:rsid w:val="006E27F7"/>
    <w:rsid w:val="006E7E54"/>
    <w:rsid w:val="006F1C5B"/>
    <w:rsid w:val="006F48F4"/>
    <w:rsid w:val="006F4E6D"/>
    <w:rsid w:val="006F5A8E"/>
    <w:rsid w:val="00706174"/>
    <w:rsid w:val="00706988"/>
    <w:rsid w:val="00712E6A"/>
    <w:rsid w:val="00722080"/>
    <w:rsid w:val="00722BE6"/>
    <w:rsid w:val="007301F6"/>
    <w:rsid w:val="00731F4D"/>
    <w:rsid w:val="00732C9E"/>
    <w:rsid w:val="007347E5"/>
    <w:rsid w:val="00740245"/>
    <w:rsid w:val="00742C1C"/>
    <w:rsid w:val="0074484D"/>
    <w:rsid w:val="0075276A"/>
    <w:rsid w:val="00756F56"/>
    <w:rsid w:val="00760F6E"/>
    <w:rsid w:val="00761C63"/>
    <w:rsid w:val="00761F9C"/>
    <w:rsid w:val="00766BA5"/>
    <w:rsid w:val="00770B25"/>
    <w:rsid w:val="00771394"/>
    <w:rsid w:val="00772669"/>
    <w:rsid w:val="00773D5A"/>
    <w:rsid w:val="00773FA9"/>
    <w:rsid w:val="00776276"/>
    <w:rsid w:val="00777C53"/>
    <w:rsid w:val="007815D7"/>
    <w:rsid w:val="00782046"/>
    <w:rsid w:val="007830E8"/>
    <w:rsid w:val="007831EB"/>
    <w:rsid w:val="00785C85"/>
    <w:rsid w:val="007872E4"/>
    <w:rsid w:val="00787781"/>
    <w:rsid w:val="0079380B"/>
    <w:rsid w:val="00794201"/>
    <w:rsid w:val="00794710"/>
    <w:rsid w:val="007972B3"/>
    <w:rsid w:val="00797954"/>
    <w:rsid w:val="007A02E5"/>
    <w:rsid w:val="007A23E4"/>
    <w:rsid w:val="007A2667"/>
    <w:rsid w:val="007A3670"/>
    <w:rsid w:val="007A4EEE"/>
    <w:rsid w:val="007A617D"/>
    <w:rsid w:val="007B0688"/>
    <w:rsid w:val="007B1A8D"/>
    <w:rsid w:val="007B339A"/>
    <w:rsid w:val="007C31EA"/>
    <w:rsid w:val="007C57B9"/>
    <w:rsid w:val="007C79A6"/>
    <w:rsid w:val="007D2C5B"/>
    <w:rsid w:val="007D39AB"/>
    <w:rsid w:val="007E5EB9"/>
    <w:rsid w:val="007E6622"/>
    <w:rsid w:val="007E7CAD"/>
    <w:rsid w:val="007F0841"/>
    <w:rsid w:val="007F4911"/>
    <w:rsid w:val="007F5017"/>
    <w:rsid w:val="007F6B20"/>
    <w:rsid w:val="007F7C07"/>
    <w:rsid w:val="00801A56"/>
    <w:rsid w:val="00801EC5"/>
    <w:rsid w:val="00804083"/>
    <w:rsid w:val="00804952"/>
    <w:rsid w:val="008205C8"/>
    <w:rsid w:val="00822485"/>
    <w:rsid w:val="008230D2"/>
    <w:rsid w:val="008236FD"/>
    <w:rsid w:val="00823C64"/>
    <w:rsid w:val="008365F3"/>
    <w:rsid w:val="00836CA2"/>
    <w:rsid w:val="008376DD"/>
    <w:rsid w:val="0084122E"/>
    <w:rsid w:val="00843A66"/>
    <w:rsid w:val="00853043"/>
    <w:rsid w:val="00856C2F"/>
    <w:rsid w:val="00857CC3"/>
    <w:rsid w:val="008668FB"/>
    <w:rsid w:val="008670F3"/>
    <w:rsid w:val="00870B55"/>
    <w:rsid w:val="00870C70"/>
    <w:rsid w:val="008715CB"/>
    <w:rsid w:val="00874C31"/>
    <w:rsid w:val="00880698"/>
    <w:rsid w:val="00880AC0"/>
    <w:rsid w:val="00881BF6"/>
    <w:rsid w:val="00882752"/>
    <w:rsid w:val="008860DB"/>
    <w:rsid w:val="0088734C"/>
    <w:rsid w:val="008874EA"/>
    <w:rsid w:val="008A0CE8"/>
    <w:rsid w:val="008B6705"/>
    <w:rsid w:val="008B7250"/>
    <w:rsid w:val="008C083D"/>
    <w:rsid w:val="008C2AB8"/>
    <w:rsid w:val="008C308A"/>
    <w:rsid w:val="008C5C76"/>
    <w:rsid w:val="008D0BD4"/>
    <w:rsid w:val="008D5F6F"/>
    <w:rsid w:val="008D7AA1"/>
    <w:rsid w:val="008E4B4B"/>
    <w:rsid w:val="008F0507"/>
    <w:rsid w:val="008F6929"/>
    <w:rsid w:val="00901127"/>
    <w:rsid w:val="009062DA"/>
    <w:rsid w:val="00906C9E"/>
    <w:rsid w:val="00907534"/>
    <w:rsid w:val="00907A3C"/>
    <w:rsid w:val="00910DEE"/>
    <w:rsid w:val="009116E3"/>
    <w:rsid w:val="009136AB"/>
    <w:rsid w:val="00914124"/>
    <w:rsid w:val="00916211"/>
    <w:rsid w:val="009204E3"/>
    <w:rsid w:val="00920647"/>
    <w:rsid w:val="009240F6"/>
    <w:rsid w:val="00931832"/>
    <w:rsid w:val="0093313B"/>
    <w:rsid w:val="00935094"/>
    <w:rsid w:val="00935273"/>
    <w:rsid w:val="009404E3"/>
    <w:rsid w:val="0094632B"/>
    <w:rsid w:val="00946346"/>
    <w:rsid w:val="00946A14"/>
    <w:rsid w:val="00947261"/>
    <w:rsid w:val="009533CB"/>
    <w:rsid w:val="009577EB"/>
    <w:rsid w:val="00957C04"/>
    <w:rsid w:val="009604BC"/>
    <w:rsid w:val="009636ED"/>
    <w:rsid w:val="00964245"/>
    <w:rsid w:val="00965209"/>
    <w:rsid w:val="00966E0C"/>
    <w:rsid w:val="00966FB3"/>
    <w:rsid w:val="00967084"/>
    <w:rsid w:val="00970B67"/>
    <w:rsid w:val="00970B6C"/>
    <w:rsid w:val="00973CB5"/>
    <w:rsid w:val="009811F8"/>
    <w:rsid w:val="0098146E"/>
    <w:rsid w:val="009844FE"/>
    <w:rsid w:val="00987157"/>
    <w:rsid w:val="009906EF"/>
    <w:rsid w:val="00992994"/>
    <w:rsid w:val="0099335F"/>
    <w:rsid w:val="0099348D"/>
    <w:rsid w:val="0099769C"/>
    <w:rsid w:val="009A0076"/>
    <w:rsid w:val="009A0A2C"/>
    <w:rsid w:val="009A0E1A"/>
    <w:rsid w:val="009A17FB"/>
    <w:rsid w:val="009A5027"/>
    <w:rsid w:val="009B2415"/>
    <w:rsid w:val="009B2558"/>
    <w:rsid w:val="009B5066"/>
    <w:rsid w:val="009B7F03"/>
    <w:rsid w:val="009C0AC6"/>
    <w:rsid w:val="009C2DB3"/>
    <w:rsid w:val="009C44CB"/>
    <w:rsid w:val="009C6AE9"/>
    <w:rsid w:val="009E001A"/>
    <w:rsid w:val="009E0802"/>
    <w:rsid w:val="009E200C"/>
    <w:rsid w:val="009E2496"/>
    <w:rsid w:val="009E375A"/>
    <w:rsid w:val="009E381C"/>
    <w:rsid w:val="009E3B2F"/>
    <w:rsid w:val="009E4DA0"/>
    <w:rsid w:val="009E5FF8"/>
    <w:rsid w:val="009E75A2"/>
    <w:rsid w:val="009F069A"/>
    <w:rsid w:val="009F0C2D"/>
    <w:rsid w:val="009F1C60"/>
    <w:rsid w:val="009F6B6A"/>
    <w:rsid w:val="009F6F1D"/>
    <w:rsid w:val="00A01879"/>
    <w:rsid w:val="00A12843"/>
    <w:rsid w:val="00A147DE"/>
    <w:rsid w:val="00A14E22"/>
    <w:rsid w:val="00A165DA"/>
    <w:rsid w:val="00A2008D"/>
    <w:rsid w:val="00A202E5"/>
    <w:rsid w:val="00A26556"/>
    <w:rsid w:val="00A276DC"/>
    <w:rsid w:val="00A303DE"/>
    <w:rsid w:val="00A32004"/>
    <w:rsid w:val="00A336C6"/>
    <w:rsid w:val="00A34F89"/>
    <w:rsid w:val="00A401B9"/>
    <w:rsid w:val="00A40675"/>
    <w:rsid w:val="00A41B2A"/>
    <w:rsid w:val="00A421A9"/>
    <w:rsid w:val="00A4638A"/>
    <w:rsid w:val="00A470C9"/>
    <w:rsid w:val="00A47B69"/>
    <w:rsid w:val="00A536E2"/>
    <w:rsid w:val="00A568A6"/>
    <w:rsid w:val="00A60C85"/>
    <w:rsid w:val="00A61009"/>
    <w:rsid w:val="00A61817"/>
    <w:rsid w:val="00A62E14"/>
    <w:rsid w:val="00A62F91"/>
    <w:rsid w:val="00A633E1"/>
    <w:rsid w:val="00A64986"/>
    <w:rsid w:val="00A64FB2"/>
    <w:rsid w:val="00A65B9C"/>
    <w:rsid w:val="00A7097F"/>
    <w:rsid w:val="00A73C7A"/>
    <w:rsid w:val="00A74EEE"/>
    <w:rsid w:val="00A76D1E"/>
    <w:rsid w:val="00A774F4"/>
    <w:rsid w:val="00A827E8"/>
    <w:rsid w:val="00A836E4"/>
    <w:rsid w:val="00A83F7B"/>
    <w:rsid w:val="00A8414A"/>
    <w:rsid w:val="00A84C59"/>
    <w:rsid w:val="00A84D1F"/>
    <w:rsid w:val="00A8580E"/>
    <w:rsid w:val="00A8603D"/>
    <w:rsid w:val="00A86B70"/>
    <w:rsid w:val="00A9051A"/>
    <w:rsid w:val="00A90A8F"/>
    <w:rsid w:val="00A93FE7"/>
    <w:rsid w:val="00A94C76"/>
    <w:rsid w:val="00A97D0F"/>
    <w:rsid w:val="00AB0761"/>
    <w:rsid w:val="00AB159E"/>
    <w:rsid w:val="00AB6634"/>
    <w:rsid w:val="00AB6A8A"/>
    <w:rsid w:val="00AD03F4"/>
    <w:rsid w:val="00AD1867"/>
    <w:rsid w:val="00AD2A1F"/>
    <w:rsid w:val="00AD3898"/>
    <w:rsid w:val="00AD3D3D"/>
    <w:rsid w:val="00AD5164"/>
    <w:rsid w:val="00AE1501"/>
    <w:rsid w:val="00AE4183"/>
    <w:rsid w:val="00AF2C0D"/>
    <w:rsid w:val="00AF4660"/>
    <w:rsid w:val="00AF4691"/>
    <w:rsid w:val="00AF4710"/>
    <w:rsid w:val="00AF6AC4"/>
    <w:rsid w:val="00B00945"/>
    <w:rsid w:val="00B03470"/>
    <w:rsid w:val="00B03C79"/>
    <w:rsid w:val="00B05A5B"/>
    <w:rsid w:val="00B05E9E"/>
    <w:rsid w:val="00B05F04"/>
    <w:rsid w:val="00B06473"/>
    <w:rsid w:val="00B06718"/>
    <w:rsid w:val="00B06B8A"/>
    <w:rsid w:val="00B10904"/>
    <w:rsid w:val="00B14BB1"/>
    <w:rsid w:val="00B15373"/>
    <w:rsid w:val="00B1733C"/>
    <w:rsid w:val="00B17EC1"/>
    <w:rsid w:val="00B21186"/>
    <w:rsid w:val="00B22485"/>
    <w:rsid w:val="00B23525"/>
    <w:rsid w:val="00B24BC6"/>
    <w:rsid w:val="00B25985"/>
    <w:rsid w:val="00B33E5A"/>
    <w:rsid w:val="00B36BCA"/>
    <w:rsid w:val="00B474E0"/>
    <w:rsid w:val="00B509B1"/>
    <w:rsid w:val="00B50E9C"/>
    <w:rsid w:val="00B515C9"/>
    <w:rsid w:val="00B51CF3"/>
    <w:rsid w:val="00B5384E"/>
    <w:rsid w:val="00B545F2"/>
    <w:rsid w:val="00B57692"/>
    <w:rsid w:val="00B60DD9"/>
    <w:rsid w:val="00B628FF"/>
    <w:rsid w:val="00B63D65"/>
    <w:rsid w:val="00B64727"/>
    <w:rsid w:val="00B71A1F"/>
    <w:rsid w:val="00B7239C"/>
    <w:rsid w:val="00B7396B"/>
    <w:rsid w:val="00B75565"/>
    <w:rsid w:val="00B77306"/>
    <w:rsid w:val="00B815EA"/>
    <w:rsid w:val="00B81E46"/>
    <w:rsid w:val="00B84849"/>
    <w:rsid w:val="00B84C82"/>
    <w:rsid w:val="00B867CD"/>
    <w:rsid w:val="00B90B45"/>
    <w:rsid w:val="00B92C86"/>
    <w:rsid w:val="00B92E57"/>
    <w:rsid w:val="00B9395E"/>
    <w:rsid w:val="00B93FA3"/>
    <w:rsid w:val="00B94816"/>
    <w:rsid w:val="00B95CA6"/>
    <w:rsid w:val="00BA4CCC"/>
    <w:rsid w:val="00BA5536"/>
    <w:rsid w:val="00BA5821"/>
    <w:rsid w:val="00BB01AA"/>
    <w:rsid w:val="00BB3F2B"/>
    <w:rsid w:val="00BB3FF5"/>
    <w:rsid w:val="00BB540F"/>
    <w:rsid w:val="00BB5F21"/>
    <w:rsid w:val="00BB6DD4"/>
    <w:rsid w:val="00BC06DE"/>
    <w:rsid w:val="00BC619F"/>
    <w:rsid w:val="00BC6656"/>
    <w:rsid w:val="00BC7B00"/>
    <w:rsid w:val="00BD497A"/>
    <w:rsid w:val="00BD506D"/>
    <w:rsid w:val="00BD6023"/>
    <w:rsid w:val="00BD7267"/>
    <w:rsid w:val="00BE3503"/>
    <w:rsid w:val="00BE5D80"/>
    <w:rsid w:val="00BE65BD"/>
    <w:rsid w:val="00BF03D3"/>
    <w:rsid w:val="00BF7262"/>
    <w:rsid w:val="00C00127"/>
    <w:rsid w:val="00C0337F"/>
    <w:rsid w:val="00C14C46"/>
    <w:rsid w:val="00C2425D"/>
    <w:rsid w:val="00C24989"/>
    <w:rsid w:val="00C2537F"/>
    <w:rsid w:val="00C31803"/>
    <w:rsid w:val="00C351E9"/>
    <w:rsid w:val="00C44452"/>
    <w:rsid w:val="00C47525"/>
    <w:rsid w:val="00C51CE5"/>
    <w:rsid w:val="00C53F40"/>
    <w:rsid w:val="00C54786"/>
    <w:rsid w:val="00C5666F"/>
    <w:rsid w:val="00C6213A"/>
    <w:rsid w:val="00C6664E"/>
    <w:rsid w:val="00C73531"/>
    <w:rsid w:val="00C77453"/>
    <w:rsid w:val="00C854F3"/>
    <w:rsid w:val="00C867A9"/>
    <w:rsid w:val="00C8733D"/>
    <w:rsid w:val="00C94951"/>
    <w:rsid w:val="00CA1EE9"/>
    <w:rsid w:val="00CA3BF3"/>
    <w:rsid w:val="00CB0065"/>
    <w:rsid w:val="00CB3677"/>
    <w:rsid w:val="00CB5375"/>
    <w:rsid w:val="00CB5B8F"/>
    <w:rsid w:val="00CC0F24"/>
    <w:rsid w:val="00CC3038"/>
    <w:rsid w:val="00CC7E1B"/>
    <w:rsid w:val="00CD0BF7"/>
    <w:rsid w:val="00CD3CFC"/>
    <w:rsid w:val="00CD5083"/>
    <w:rsid w:val="00CE4C3D"/>
    <w:rsid w:val="00CE51E3"/>
    <w:rsid w:val="00CE5310"/>
    <w:rsid w:val="00CE5A6F"/>
    <w:rsid w:val="00CE6055"/>
    <w:rsid w:val="00CE66A8"/>
    <w:rsid w:val="00CF135E"/>
    <w:rsid w:val="00D01273"/>
    <w:rsid w:val="00D04F52"/>
    <w:rsid w:val="00D1057E"/>
    <w:rsid w:val="00D13224"/>
    <w:rsid w:val="00D15C2B"/>
    <w:rsid w:val="00D17706"/>
    <w:rsid w:val="00D17A45"/>
    <w:rsid w:val="00D2008F"/>
    <w:rsid w:val="00D20AAF"/>
    <w:rsid w:val="00D239C6"/>
    <w:rsid w:val="00D26D97"/>
    <w:rsid w:val="00D41676"/>
    <w:rsid w:val="00D41DD0"/>
    <w:rsid w:val="00D46FF3"/>
    <w:rsid w:val="00D50257"/>
    <w:rsid w:val="00D53C0F"/>
    <w:rsid w:val="00D54C74"/>
    <w:rsid w:val="00D566B6"/>
    <w:rsid w:val="00D60A34"/>
    <w:rsid w:val="00D65FD9"/>
    <w:rsid w:val="00D67FD6"/>
    <w:rsid w:val="00D72925"/>
    <w:rsid w:val="00D74098"/>
    <w:rsid w:val="00D75235"/>
    <w:rsid w:val="00D75FEF"/>
    <w:rsid w:val="00D820B8"/>
    <w:rsid w:val="00D82221"/>
    <w:rsid w:val="00D825EC"/>
    <w:rsid w:val="00D9276C"/>
    <w:rsid w:val="00D94576"/>
    <w:rsid w:val="00D950CC"/>
    <w:rsid w:val="00D96583"/>
    <w:rsid w:val="00D97BC9"/>
    <w:rsid w:val="00DA1ACC"/>
    <w:rsid w:val="00DA2DDC"/>
    <w:rsid w:val="00DB3333"/>
    <w:rsid w:val="00DB64AD"/>
    <w:rsid w:val="00DB6E31"/>
    <w:rsid w:val="00DC1407"/>
    <w:rsid w:val="00DC15FE"/>
    <w:rsid w:val="00DC2721"/>
    <w:rsid w:val="00DC49B5"/>
    <w:rsid w:val="00DC699F"/>
    <w:rsid w:val="00DC72EB"/>
    <w:rsid w:val="00DD22D0"/>
    <w:rsid w:val="00DD2B19"/>
    <w:rsid w:val="00DD4B6E"/>
    <w:rsid w:val="00DD52DF"/>
    <w:rsid w:val="00DD760A"/>
    <w:rsid w:val="00DE39C1"/>
    <w:rsid w:val="00DE3A41"/>
    <w:rsid w:val="00DE5495"/>
    <w:rsid w:val="00DF02BA"/>
    <w:rsid w:val="00DF2E84"/>
    <w:rsid w:val="00DF37B9"/>
    <w:rsid w:val="00DF4BD5"/>
    <w:rsid w:val="00E010EF"/>
    <w:rsid w:val="00E0296A"/>
    <w:rsid w:val="00E0353B"/>
    <w:rsid w:val="00E22587"/>
    <w:rsid w:val="00E35997"/>
    <w:rsid w:val="00E40802"/>
    <w:rsid w:val="00E40EFB"/>
    <w:rsid w:val="00E572CE"/>
    <w:rsid w:val="00E60531"/>
    <w:rsid w:val="00E6207A"/>
    <w:rsid w:val="00E63CAC"/>
    <w:rsid w:val="00E64A5E"/>
    <w:rsid w:val="00E657E0"/>
    <w:rsid w:val="00E70E74"/>
    <w:rsid w:val="00E807F1"/>
    <w:rsid w:val="00E87FC1"/>
    <w:rsid w:val="00E95D13"/>
    <w:rsid w:val="00EA787C"/>
    <w:rsid w:val="00EB3887"/>
    <w:rsid w:val="00EB3E0E"/>
    <w:rsid w:val="00EB5937"/>
    <w:rsid w:val="00EC0BBE"/>
    <w:rsid w:val="00EC4EDA"/>
    <w:rsid w:val="00ED00BB"/>
    <w:rsid w:val="00ED0A29"/>
    <w:rsid w:val="00ED3D20"/>
    <w:rsid w:val="00ED55A1"/>
    <w:rsid w:val="00EE4D85"/>
    <w:rsid w:val="00EE5567"/>
    <w:rsid w:val="00EE6D69"/>
    <w:rsid w:val="00EF0BD9"/>
    <w:rsid w:val="00EF2F86"/>
    <w:rsid w:val="00F00403"/>
    <w:rsid w:val="00F06638"/>
    <w:rsid w:val="00F072C1"/>
    <w:rsid w:val="00F0761F"/>
    <w:rsid w:val="00F141C5"/>
    <w:rsid w:val="00F15D91"/>
    <w:rsid w:val="00F23658"/>
    <w:rsid w:val="00F244D9"/>
    <w:rsid w:val="00F35532"/>
    <w:rsid w:val="00F427CE"/>
    <w:rsid w:val="00F44F43"/>
    <w:rsid w:val="00F46397"/>
    <w:rsid w:val="00F478C7"/>
    <w:rsid w:val="00F4795B"/>
    <w:rsid w:val="00F623F4"/>
    <w:rsid w:val="00F72B84"/>
    <w:rsid w:val="00F815CD"/>
    <w:rsid w:val="00F820EF"/>
    <w:rsid w:val="00F83AB3"/>
    <w:rsid w:val="00F84FC1"/>
    <w:rsid w:val="00F857EA"/>
    <w:rsid w:val="00F87372"/>
    <w:rsid w:val="00F95AF3"/>
    <w:rsid w:val="00FA14B1"/>
    <w:rsid w:val="00FB0946"/>
    <w:rsid w:val="00FB15C8"/>
    <w:rsid w:val="00FB2B38"/>
    <w:rsid w:val="00FB3A72"/>
    <w:rsid w:val="00FB455D"/>
    <w:rsid w:val="00FB4728"/>
    <w:rsid w:val="00FB7497"/>
    <w:rsid w:val="00FC09E5"/>
    <w:rsid w:val="00FC3176"/>
    <w:rsid w:val="00FC3AFD"/>
    <w:rsid w:val="00FC4C3B"/>
    <w:rsid w:val="00FC720F"/>
    <w:rsid w:val="00FD5B8F"/>
    <w:rsid w:val="00FD5F07"/>
    <w:rsid w:val="00FE038D"/>
    <w:rsid w:val="00FE0EEA"/>
    <w:rsid w:val="00FE1C48"/>
    <w:rsid w:val="00FE2CC0"/>
    <w:rsid w:val="00FE31B6"/>
    <w:rsid w:val="00FE41E4"/>
    <w:rsid w:val="00FE649A"/>
    <w:rsid w:val="00FF298E"/>
    <w:rsid w:val="01960A32"/>
    <w:rsid w:val="01C841D0"/>
    <w:rsid w:val="02CA564F"/>
    <w:rsid w:val="02E0584D"/>
    <w:rsid w:val="03C93DD3"/>
    <w:rsid w:val="048E37F1"/>
    <w:rsid w:val="04D77A41"/>
    <w:rsid w:val="04F223FA"/>
    <w:rsid w:val="06601366"/>
    <w:rsid w:val="06F03DD6"/>
    <w:rsid w:val="071A16D5"/>
    <w:rsid w:val="079E4F94"/>
    <w:rsid w:val="081F73F5"/>
    <w:rsid w:val="09F23497"/>
    <w:rsid w:val="09FD2873"/>
    <w:rsid w:val="0A1F6686"/>
    <w:rsid w:val="0A237BE3"/>
    <w:rsid w:val="0B856AEB"/>
    <w:rsid w:val="0B8F3692"/>
    <w:rsid w:val="0C0742A5"/>
    <w:rsid w:val="0C223363"/>
    <w:rsid w:val="0C275144"/>
    <w:rsid w:val="0C70009A"/>
    <w:rsid w:val="0CA75745"/>
    <w:rsid w:val="0D463F08"/>
    <w:rsid w:val="0DC24916"/>
    <w:rsid w:val="0E837179"/>
    <w:rsid w:val="0FB84381"/>
    <w:rsid w:val="10046F40"/>
    <w:rsid w:val="10377B1E"/>
    <w:rsid w:val="106254BA"/>
    <w:rsid w:val="107B7094"/>
    <w:rsid w:val="10FE7618"/>
    <w:rsid w:val="110012E4"/>
    <w:rsid w:val="1210035B"/>
    <w:rsid w:val="12242CA1"/>
    <w:rsid w:val="127647B5"/>
    <w:rsid w:val="12855576"/>
    <w:rsid w:val="12866668"/>
    <w:rsid w:val="12D96E9D"/>
    <w:rsid w:val="138002F3"/>
    <w:rsid w:val="13E778F3"/>
    <w:rsid w:val="13ED7853"/>
    <w:rsid w:val="140A5A0F"/>
    <w:rsid w:val="142D0490"/>
    <w:rsid w:val="146975C2"/>
    <w:rsid w:val="146F65E2"/>
    <w:rsid w:val="14E7151A"/>
    <w:rsid w:val="1580586E"/>
    <w:rsid w:val="17AC4330"/>
    <w:rsid w:val="17BD3B35"/>
    <w:rsid w:val="17F7D08F"/>
    <w:rsid w:val="18DE5AB9"/>
    <w:rsid w:val="193E0B91"/>
    <w:rsid w:val="19B2158E"/>
    <w:rsid w:val="1A104E9B"/>
    <w:rsid w:val="1B206599"/>
    <w:rsid w:val="1B5426FA"/>
    <w:rsid w:val="1B903DCE"/>
    <w:rsid w:val="1BB33752"/>
    <w:rsid w:val="1C064B60"/>
    <w:rsid w:val="1E0F1533"/>
    <w:rsid w:val="1E64704F"/>
    <w:rsid w:val="1FA06D0E"/>
    <w:rsid w:val="1FA41D88"/>
    <w:rsid w:val="206A2A33"/>
    <w:rsid w:val="21584BD9"/>
    <w:rsid w:val="21975C45"/>
    <w:rsid w:val="2205575D"/>
    <w:rsid w:val="221E34DF"/>
    <w:rsid w:val="226E5C8C"/>
    <w:rsid w:val="239161EE"/>
    <w:rsid w:val="24070B5B"/>
    <w:rsid w:val="241327FA"/>
    <w:rsid w:val="24762632"/>
    <w:rsid w:val="247E49C4"/>
    <w:rsid w:val="260A5613"/>
    <w:rsid w:val="26620073"/>
    <w:rsid w:val="267A67D6"/>
    <w:rsid w:val="2733643B"/>
    <w:rsid w:val="278F0E8B"/>
    <w:rsid w:val="28374459"/>
    <w:rsid w:val="283E05CF"/>
    <w:rsid w:val="290E6E2A"/>
    <w:rsid w:val="2963460D"/>
    <w:rsid w:val="298B644D"/>
    <w:rsid w:val="298F6165"/>
    <w:rsid w:val="29F2216E"/>
    <w:rsid w:val="2B0D7B59"/>
    <w:rsid w:val="2B890184"/>
    <w:rsid w:val="2C2876BE"/>
    <w:rsid w:val="2C606337"/>
    <w:rsid w:val="2E180D2F"/>
    <w:rsid w:val="2ED719B1"/>
    <w:rsid w:val="2F26773C"/>
    <w:rsid w:val="2F5569D8"/>
    <w:rsid w:val="2FEC6CD0"/>
    <w:rsid w:val="301C2A09"/>
    <w:rsid w:val="30295832"/>
    <w:rsid w:val="31212A3A"/>
    <w:rsid w:val="31457F85"/>
    <w:rsid w:val="315367F2"/>
    <w:rsid w:val="31712F86"/>
    <w:rsid w:val="31973A8B"/>
    <w:rsid w:val="326C3C15"/>
    <w:rsid w:val="3319169D"/>
    <w:rsid w:val="33804C36"/>
    <w:rsid w:val="34674D17"/>
    <w:rsid w:val="34EA2918"/>
    <w:rsid w:val="359A361D"/>
    <w:rsid w:val="35D46C18"/>
    <w:rsid w:val="35D87935"/>
    <w:rsid w:val="3750343E"/>
    <w:rsid w:val="37734130"/>
    <w:rsid w:val="37AC0CB9"/>
    <w:rsid w:val="38DB2CE4"/>
    <w:rsid w:val="394A0EC1"/>
    <w:rsid w:val="3AF11286"/>
    <w:rsid w:val="3AFB06C4"/>
    <w:rsid w:val="3C686E16"/>
    <w:rsid w:val="3EE37DB8"/>
    <w:rsid w:val="3EF61F7B"/>
    <w:rsid w:val="3F311167"/>
    <w:rsid w:val="3F3A5D7A"/>
    <w:rsid w:val="3F686A6B"/>
    <w:rsid w:val="3FA056F6"/>
    <w:rsid w:val="4154761E"/>
    <w:rsid w:val="42B85889"/>
    <w:rsid w:val="430B19A2"/>
    <w:rsid w:val="43523C28"/>
    <w:rsid w:val="43A12317"/>
    <w:rsid w:val="43A625F2"/>
    <w:rsid w:val="4465549F"/>
    <w:rsid w:val="44C66C6B"/>
    <w:rsid w:val="44D34460"/>
    <w:rsid w:val="44F0687A"/>
    <w:rsid w:val="45843070"/>
    <w:rsid w:val="46256387"/>
    <w:rsid w:val="469240FA"/>
    <w:rsid w:val="46C809D4"/>
    <w:rsid w:val="477016C5"/>
    <w:rsid w:val="48835735"/>
    <w:rsid w:val="48D4779F"/>
    <w:rsid w:val="495B4B1B"/>
    <w:rsid w:val="49C86AF5"/>
    <w:rsid w:val="4A880F86"/>
    <w:rsid w:val="4BAB1E23"/>
    <w:rsid w:val="4C7E0DEF"/>
    <w:rsid w:val="4D8E45DA"/>
    <w:rsid w:val="4F2935FA"/>
    <w:rsid w:val="4F9F0CD3"/>
    <w:rsid w:val="4FC8076E"/>
    <w:rsid w:val="501227AD"/>
    <w:rsid w:val="50761C01"/>
    <w:rsid w:val="507F12EE"/>
    <w:rsid w:val="512C7D76"/>
    <w:rsid w:val="52E5168B"/>
    <w:rsid w:val="53FA393F"/>
    <w:rsid w:val="5443031F"/>
    <w:rsid w:val="54530137"/>
    <w:rsid w:val="54FE05C8"/>
    <w:rsid w:val="55B26AEB"/>
    <w:rsid w:val="55DA4E76"/>
    <w:rsid w:val="56E24566"/>
    <w:rsid w:val="572B7BC4"/>
    <w:rsid w:val="57793FAE"/>
    <w:rsid w:val="588B7234"/>
    <w:rsid w:val="58D779ED"/>
    <w:rsid w:val="59A70C4B"/>
    <w:rsid w:val="5A546532"/>
    <w:rsid w:val="5AB769F9"/>
    <w:rsid w:val="5B647D62"/>
    <w:rsid w:val="5CA114CA"/>
    <w:rsid w:val="5CB14546"/>
    <w:rsid w:val="5D9B70D9"/>
    <w:rsid w:val="5DAB2682"/>
    <w:rsid w:val="5E0C529C"/>
    <w:rsid w:val="5E1C257C"/>
    <w:rsid w:val="5E2E68C0"/>
    <w:rsid w:val="5E9E2F55"/>
    <w:rsid w:val="5EF00BEA"/>
    <w:rsid w:val="5F1F12BC"/>
    <w:rsid w:val="5F2B31F3"/>
    <w:rsid w:val="5F360D08"/>
    <w:rsid w:val="5FBD7237"/>
    <w:rsid w:val="5FBDA283"/>
    <w:rsid w:val="5FD13B69"/>
    <w:rsid w:val="605F7125"/>
    <w:rsid w:val="611F7801"/>
    <w:rsid w:val="612B1AE9"/>
    <w:rsid w:val="627D7951"/>
    <w:rsid w:val="628E2491"/>
    <w:rsid w:val="63220D7A"/>
    <w:rsid w:val="638115D0"/>
    <w:rsid w:val="64CA2B76"/>
    <w:rsid w:val="64FE0E10"/>
    <w:rsid w:val="655A4913"/>
    <w:rsid w:val="66322E8C"/>
    <w:rsid w:val="665C4076"/>
    <w:rsid w:val="66792CED"/>
    <w:rsid w:val="66FC2EB7"/>
    <w:rsid w:val="67227223"/>
    <w:rsid w:val="67336229"/>
    <w:rsid w:val="67980D50"/>
    <w:rsid w:val="67A96814"/>
    <w:rsid w:val="682B2123"/>
    <w:rsid w:val="684626EB"/>
    <w:rsid w:val="6847140F"/>
    <w:rsid w:val="68B953EB"/>
    <w:rsid w:val="68E4781D"/>
    <w:rsid w:val="69747F6F"/>
    <w:rsid w:val="69CB6073"/>
    <w:rsid w:val="6A1F1DF9"/>
    <w:rsid w:val="6A80220D"/>
    <w:rsid w:val="6AF23B1E"/>
    <w:rsid w:val="6B3453A9"/>
    <w:rsid w:val="6BD5690D"/>
    <w:rsid w:val="6DCF2E94"/>
    <w:rsid w:val="6EE35F7E"/>
    <w:rsid w:val="6F103A37"/>
    <w:rsid w:val="6F6E058A"/>
    <w:rsid w:val="6FD7AEEA"/>
    <w:rsid w:val="6FE653A4"/>
    <w:rsid w:val="70F91EC6"/>
    <w:rsid w:val="7112300B"/>
    <w:rsid w:val="71262BBF"/>
    <w:rsid w:val="715A7B9C"/>
    <w:rsid w:val="71C523A5"/>
    <w:rsid w:val="7255059F"/>
    <w:rsid w:val="730A4A58"/>
    <w:rsid w:val="73551C11"/>
    <w:rsid w:val="740D1489"/>
    <w:rsid w:val="741915E0"/>
    <w:rsid w:val="74972205"/>
    <w:rsid w:val="74A17D45"/>
    <w:rsid w:val="74C37BA3"/>
    <w:rsid w:val="751C068B"/>
    <w:rsid w:val="77C30497"/>
    <w:rsid w:val="78A118D0"/>
    <w:rsid w:val="792F7E20"/>
    <w:rsid w:val="798E70BB"/>
    <w:rsid w:val="7A196980"/>
    <w:rsid w:val="7A696070"/>
    <w:rsid w:val="7AC26692"/>
    <w:rsid w:val="7AC65A2A"/>
    <w:rsid w:val="7B212F63"/>
    <w:rsid w:val="7B61443A"/>
    <w:rsid w:val="7BCB3DC3"/>
    <w:rsid w:val="7C324FED"/>
    <w:rsid w:val="7CD15065"/>
    <w:rsid w:val="7DDB03E7"/>
    <w:rsid w:val="7E040A29"/>
    <w:rsid w:val="7E357C8C"/>
    <w:rsid w:val="7E4A60A8"/>
    <w:rsid w:val="7E4A75C8"/>
    <w:rsid w:val="7EBD0174"/>
    <w:rsid w:val="7ECE7477"/>
    <w:rsid w:val="7F661B0E"/>
    <w:rsid w:val="7FE026EE"/>
    <w:rsid w:val="7FE54A97"/>
    <w:rsid w:val="7FF7539A"/>
    <w:rsid w:val="DBFFDD1A"/>
    <w:rsid w:val="E9F334D5"/>
    <w:rsid w:val="F47F726C"/>
    <w:rsid w:val="F874A7B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6"/>
    <w:next w:val="1"/>
    <w:qFormat/>
    <w:uiPriority w:val="0"/>
    <w:pPr>
      <w:widowControl/>
      <w:jc w:val="left"/>
    </w:pPr>
    <w:rPr>
      <w:rFonts w:ascii="宋体" w:hAnsi="宋体" w:cs="宋体"/>
      <w:kern w:val="36"/>
      <w:sz w:val="28"/>
      <w:szCs w:val="48"/>
    </w:rPr>
  </w:style>
  <w:style w:type="character" w:default="1" w:styleId="20">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spacing w:after="120"/>
      <w:ind w:left="420" w:leftChars="200"/>
    </w:pPr>
  </w:style>
  <w:style w:type="paragraph" w:customStyle="1" w:styleId="4">
    <w:name w:val="报告正文"/>
    <w:basedOn w:val="1"/>
    <w:qFormat/>
    <w:uiPriority w:val="0"/>
    <w:pPr>
      <w:tabs>
        <w:tab w:val="left" w:pos="0"/>
      </w:tabs>
      <w:spacing w:line="360" w:lineRule="auto"/>
      <w:ind w:firstLine="200" w:firstLineChars="200"/>
    </w:pPr>
    <w:rPr>
      <w:color w:val="000000"/>
    </w:rPr>
  </w:style>
  <w:style w:type="paragraph" w:styleId="6">
    <w:name w:val="Title"/>
    <w:basedOn w:val="1"/>
    <w:next w:val="1"/>
    <w:qFormat/>
    <w:uiPriority w:val="0"/>
    <w:pPr>
      <w:jc w:val="center"/>
      <w:outlineLvl w:val="0"/>
    </w:pPr>
    <w:rPr>
      <w:rFonts w:ascii="Arial" w:hAnsi="Arial" w:cs="Arial"/>
      <w:b/>
      <w:bCs/>
      <w:sz w:val="32"/>
      <w:szCs w:val="32"/>
    </w:rPr>
  </w:style>
  <w:style w:type="paragraph" w:styleId="7">
    <w:name w:val="annotation text"/>
    <w:basedOn w:val="1"/>
    <w:link w:val="33"/>
    <w:qFormat/>
    <w:uiPriority w:val="0"/>
    <w:pPr>
      <w:jc w:val="left"/>
    </w:pPr>
  </w:style>
  <w:style w:type="paragraph" w:styleId="8">
    <w:name w:val="Body Text"/>
    <w:basedOn w:val="1"/>
    <w:qFormat/>
    <w:uiPriority w:val="0"/>
    <w:rPr>
      <w:b/>
      <w:sz w:val="32"/>
      <w:szCs w:val="20"/>
    </w:rPr>
  </w:style>
  <w:style w:type="paragraph" w:styleId="9">
    <w:name w:val="Date"/>
    <w:basedOn w:val="1"/>
    <w:next w:val="1"/>
    <w:link w:val="35"/>
    <w:qFormat/>
    <w:uiPriority w:val="0"/>
    <w:pPr>
      <w:ind w:left="100" w:leftChars="2500"/>
    </w:pPr>
  </w:style>
  <w:style w:type="paragraph" w:styleId="10">
    <w:name w:val="Balloon Text"/>
    <w:basedOn w:val="1"/>
    <w:link w:val="32"/>
    <w:qFormat/>
    <w:uiPriority w:val="0"/>
    <w:rPr>
      <w:sz w:val="18"/>
      <w:szCs w:val="18"/>
    </w:rPr>
  </w:style>
  <w:style w:type="paragraph" w:styleId="11">
    <w:name w:val="footer"/>
    <w:basedOn w:val="1"/>
    <w:link w:val="31"/>
    <w:qFormat/>
    <w:uiPriority w:val="99"/>
    <w:pPr>
      <w:tabs>
        <w:tab w:val="center" w:pos="4153"/>
        <w:tab w:val="right" w:pos="8306"/>
      </w:tabs>
      <w:snapToGrid w:val="0"/>
      <w:jc w:val="left"/>
    </w:pPr>
    <w:rPr>
      <w:sz w:val="18"/>
      <w:szCs w:val="18"/>
    </w:rPr>
  </w:style>
  <w:style w:type="paragraph" w:styleId="12">
    <w:name w:val="header"/>
    <w:basedOn w:val="1"/>
    <w:next w:val="13"/>
    <w:qFormat/>
    <w:uiPriority w:val="0"/>
    <w:pPr>
      <w:pBdr>
        <w:bottom w:val="single" w:color="auto" w:sz="6" w:space="1"/>
      </w:pBdr>
      <w:tabs>
        <w:tab w:val="center" w:pos="4153"/>
        <w:tab w:val="right" w:pos="8306"/>
      </w:tabs>
      <w:snapToGrid w:val="0"/>
      <w:jc w:val="center"/>
    </w:pPr>
    <w:rPr>
      <w:sz w:val="18"/>
      <w:szCs w:val="18"/>
    </w:rPr>
  </w:style>
  <w:style w:type="paragraph" w:customStyle="1" w:styleId="13">
    <w:name w:val="样式 Z正文 + 首行缩进:  2 字符1"/>
    <w:basedOn w:val="14"/>
    <w:qFormat/>
    <w:uiPriority w:val="0"/>
    <w:pPr>
      <w:ind w:firstLine="480"/>
    </w:pPr>
  </w:style>
  <w:style w:type="paragraph" w:customStyle="1" w:styleId="14">
    <w:name w:val="Z正文"/>
    <w:basedOn w:val="15"/>
    <w:qFormat/>
    <w:uiPriority w:val="0"/>
    <w:pPr>
      <w:ind w:firstLine="200" w:firstLineChars="200"/>
      <w:outlineLvl w:val="9"/>
    </w:pPr>
    <w:rPr>
      <w:rFonts w:ascii="Times New Roman" w:hAnsi="Times New Roman"/>
      <w:sz w:val="24"/>
      <w:szCs w:val="24"/>
    </w:rPr>
  </w:style>
  <w:style w:type="paragraph" w:customStyle="1" w:styleId="15">
    <w:name w:val="样式 标题 1标题 11Head 1wsah1一、标题2Part'Document章Ch + 加粗"/>
    <w:basedOn w:val="5"/>
    <w:qFormat/>
    <w:uiPriority w:val="0"/>
    <w:rPr>
      <w:rFonts w:ascii="黑体"/>
      <w:sz w:val="32"/>
    </w:rPr>
  </w:style>
  <w:style w:type="paragraph" w:styleId="16">
    <w:name w:val="Body Text Indent 3"/>
    <w:basedOn w:val="1"/>
    <w:qFormat/>
    <w:uiPriority w:val="0"/>
    <w:pPr>
      <w:spacing w:after="120"/>
      <w:ind w:left="420" w:leftChars="200"/>
    </w:pPr>
    <w:rPr>
      <w:sz w:val="16"/>
      <w:szCs w:val="16"/>
    </w:rPr>
  </w:style>
  <w:style w:type="paragraph" w:styleId="17">
    <w:name w:val="Body Text 2"/>
    <w:basedOn w:val="1"/>
    <w:qFormat/>
    <w:uiPriority w:val="0"/>
    <w:pPr>
      <w:spacing w:line="600" w:lineRule="exact"/>
      <w:jc w:val="center"/>
    </w:pPr>
    <w:rPr>
      <w:rFonts w:ascii="方正小标宋简体" w:eastAsia="方正小标宋简体"/>
      <w:bCs/>
      <w:sz w:val="44"/>
      <w:szCs w:val="44"/>
    </w:rPr>
  </w:style>
  <w:style w:type="paragraph" w:styleId="18">
    <w:name w:val="annotation subject"/>
    <w:basedOn w:val="7"/>
    <w:next w:val="7"/>
    <w:link w:val="34"/>
    <w:qFormat/>
    <w:uiPriority w:val="0"/>
    <w:rPr>
      <w:b/>
      <w:bCs/>
    </w:rPr>
  </w:style>
  <w:style w:type="character" w:styleId="21">
    <w:name w:val="page number"/>
    <w:basedOn w:val="20"/>
    <w:qFormat/>
    <w:uiPriority w:val="0"/>
  </w:style>
  <w:style w:type="character" w:styleId="22">
    <w:name w:val="Hyperlink"/>
    <w:qFormat/>
    <w:uiPriority w:val="0"/>
    <w:rPr>
      <w:color w:val="0000FF"/>
      <w:u w:val="single"/>
    </w:rPr>
  </w:style>
  <w:style w:type="character" w:styleId="23">
    <w:name w:val="annotation reference"/>
    <w:basedOn w:val="20"/>
    <w:qFormat/>
    <w:uiPriority w:val="0"/>
    <w:rPr>
      <w:sz w:val="21"/>
      <w:szCs w:val="21"/>
    </w:rPr>
  </w:style>
  <w:style w:type="paragraph" w:customStyle="1" w:styleId="24">
    <w:name w:val="Char Char Char Char Char Char1 Char"/>
    <w:basedOn w:val="1"/>
    <w:qFormat/>
    <w:uiPriority w:val="0"/>
  </w:style>
  <w:style w:type="paragraph" w:customStyle="1" w:styleId="25">
    <w:name w:val="2"/>
    <w:basedOn w:val="1"/>
    <w:qFormat/>
    <w:uiPriority w:val="0"/>
    <w:pPr>
      <w:spacing w:line="360" w:lineRule="auto"/>
      <w:ind w:firstLine="200" w:firstLineChars="200"/>
    </w:pPr>
    <w:rPr>
      <w:rFonts w:ascii="宋体" w:hAnsi="宋体" w:cs="宋体"/>
      <w:sz w:val="24"/>
    </w:rPr>
  </w:style>
  <w:style w:type="paragraph" w:customStyle="1" w:styleId="26">
    <w:name w:val="Char Char Char Char Char Char1 Char1"/>
    <w:basedOn w:val="1"/>
    <w:qFormat/>
    <w:uiPriority w:val="0"/>
  </w:style>
  <w:style w:type="paragraph" w:customStyle="1" w:styleId="27">
    <w:name w:val="列出段落1"/>
    <w:basedOn w:val="1"/>
    <w:qFormat/>
    <w:uiPriority w:val="34"/>
    <w:pPr>
      <w:ind w:firstLine="420" w:firstLineChars="200"/>
    </w:pPr>
  </w:style>
  <w:style w:type="paragraph" w:customStyle="1" w:styleId="28">
    <w:name w:val="Char Char1 Char Char Char Char Char Char Char Char Char1 Char"/>
    <w:basedOn w:val="1"/>
    <w:qFormat/>
    <w:uiPriority w:val="0"/>
  </w:style>
  <w:style w:type="paragraph" w:customStyle="1" w:styleId="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0">
    <w:name w:val="Char Char Char Char Char Char Char Char Char Char"/>
    <w:basedOn w:val="1"/>
    <w:qFormat/>
    <w:uiPriority w:val="0"/>
    <w:pPr>
      <w:widowControl/>
      <w:spacing w:after="160" w:line="240" w:lineRule="exact"/>
      <w:ind w:firstLine="608" w:firstLineChars="200"/>
      <w:jc w:val="left"/>
    </w:pPr>
    <w:rPr>
      <w:sz w:val="28"/>
      <w:szCs w:val="20"/>
    </w:rPr>
  </w:style>
  <w:style w:type="character" w:customStyle="1" w:styleId="31">
    <w:name w:val="页脚 Char"/>
    <w:basedOn w:val="20"/>
    <w:link w:val="11"/>
    <w:qFormat/>
    <w:uiPriority w:val="99"/>
    <w:rPr>
      <w:kern w:val="2"/>
      <w:sz w:val="18"/>
      <w:szCs w:val="18"/>
    </w:rPr>
  </w:style>
  <w:style w:type="character" w:customStyle="1" w:styleId="32">
    <w:name w:val="批注框文本 Char"/>
    <w:basedOn w:val="20"/>
    <w:link w:val="10"/>
    <w:qFormat/>
    <w:uiPriority w:val="0"/>
    <w:rPr>
      <w:kern w:val="2"/>
      <w:sz w:val="18"/>
      <w:szCs w:val="18"/>
    </w:rPr>
  </w:style>
  <w:style w:type="character" w:customStyle="1" w:styleId="33">
    <w:name w:val="批注文字 Char"/>
    <w:basedOn w:val="20"/>
    <w:link w:val="7"/>
    <w:qFormat/>
    <w:uiPriority w:val="0"/>
    <w:rPr>
      <w:kern w:val="2"/>
      <w:sz w:val="21"/>
      <w:szCs w:val="24"/>
    </w:rPr>
  </w:style>
  <w:style w:type="character" w:customStyle="1" w:styleId="34">
    <w:name w:val="批注主题 Char"/>
    <w:basedOn w:val="33"/>
    <w:link w:val="18"/>
    <w:qFormat/>
    <w:uiPriority w:val="0"/>
    <w:rPr>
      <w:kern w:val="2"/>
      <w:sz w:val="21"/>
      <w:szCs w:val="24"/>
    </w:rPr>
  </w:style>
  <w:style w:type="character" w:customStyle="1" w:styleId="35">
    <w:name w:val="日期 Char"/>
    <w:basedOn w:val="20"/>
    <w:link w:val="9"/>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WWW.YlmF.CoM</Company>
  <Pages>3</Pages>
  <Words>1162</Words>
  <Characters>1232</Characters>
  <Lines>18</Lines>
  <Paragraphs>5</Paragraphs>
  <TotalTime>108</TotalTime>
  <ScaleCrop>false</ScaleCrop>
  <LinksUpToDate>false</LinksUpToDate>
  <CharactersWithSpaces>1285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2022-04-13T19:31:00Z</dcterms:created>
  <dc:creator>雨林木风</dc:creator>
  <cp:lastModifiedBy>WPS_1469668054</cp:lastModifiedBy>
  <cp:lastPrinted>2020-01-20T17:12:00Z</cp:lastPrinted>
  <dcterms:modified xsi:type="dcterms:W3CDTF">2025-07-14T03:00:13Z</dcterms:modified>
  <dc:title>柳环审字〔2012〕号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A7F2AE0834C542488BCE2C545A5BBB07_13</vt:lpwstr>
  </property>
  <property fmtid="{D5CDD505-2E9C-101B-9397-08002B2CF9AE}" pid="4" name="KSOTemplateDocerSaveRecord">
    <vt:lpwstr>eyJoZGlkIjoiNTFmYTZlNzI5YTEyN2U1YmUzMTMyMjE0YzhiMWVkN2UiLCJ1c2VySWQiOiIyMzIwNDc4MzAifQ==</vt:lpwstr>
  </property>
</Properties>
</file>