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1000" w:lineRule="exact"/>
        <w:jc w:val="distribute"/>
        <w:textAlignment w:val="auto"/>
        <w:outlineLvl w:val="9"/>
        <w:rPr>
          <w:rFonts w:hint="eastAsia" w:ascii="华文中宋" w:hAnsi="华文中宋" w:eastAsia="华文中宋"/>
          <w:b/>
          <w:color w:val="FF0000"/>
          <w:spacing w:val="-45"/>
          <w:w w:val="80"/>
          <w:sz w:val="72"/>
          <w:szCs w:val="72"/>
          <w:lang w:eastAsia="zh-CN"/>
        </w:rPr>
      </w:pPr>
      <w:r>
        <w:rPr>
          <w:rFonts w:hint="eastAsia" w:ascii="华文中宋" w:hAnsi="华文中宋" w:eastAsia="华文中宋"/>
          <w:b/>
          <w:bCs/>
          <w:color w:val="FF0000"/>
          <w:spacing w:val="-45"/>
          <w:sz w:val="72"/>
          <w:szCs w:val="72"/>
        </w:rPr>
        <w:t>柳州市发展和改革委员会</w:t>
      </w:r>
      <w:r>
        <w:rPr>
          <w:rFonts w:hint="eastAsia" w:ascii="华文中宋" w:hAnsi="华文中宋" w:eastAsia="华文中宋"/>
          <w:b/>
          <w:bCs/>
          <w:color w:val="FF0000"/>
          <w:spacing w:val="-45"/>
          <w:sz w:val="72"/>
          <w:szCs w:val="72"/>
          <w:lang w:eastAsia="zh-CN"/>
        </w:rPr>
        <w:t>文件</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ascii="黑体" w:hAnsi="黑体" w:eastAsia="黑体" w:cs="黑体"/>
          <w:sz w:val="32"/>
          <w:szCs w:val="32"/>
          <w:u w:val="single"/>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ascii="黑体" w:hAnsi="黑体" w:eastAsia="黑体" w:cs="Times New Roman"/>
          <w:b/>
          <w:bCs/>
          <w:sz w:val="36"/>
          <w:szCs w:val="36"/>
        </w:rPr>
      </w:pPr>
      <w:r>
        <w:rPr>
          <w:rFonts w:hint="eastAsia"/>
          <w:sz w:val="32"/>
          <w:szCs w:val="32"/>
        </w:rPr>
        <w:t>柳发改规划〔</w:t>
      </w:r>
      <w:r>
        <w:rPr>
          <w:sz w:val="32"/>
          <w:szCs w:val="32"/>
        </w:rPr>
        <w:t>20</w:t>
      </w:r>
      <w:r>
        <w:rPr>
          <w:rFonts w:hint="eastAsia"/>
          <w:sz w:val="32"/>
          <w:szCs w:val="32"/>
        </w:rPr>
        <w:t>2</w:t>
      </w:r>
      <w:r>
        <w:rPr>
          <w:rFonts w:hint="eastAsia"/>
          <w:sz w:val="32"/>
          <w:szCs w:val="32"/>
          <w:lang w:val="en-US" w:eastAsia="zh-CN"/>
        </w:rPr>
        <w:t>2</w:t>
      </w:r>
      <w:r>
        <w:rPr>
          <w:rFonts w:hint="eastAsia"/>
          <w:sz w:val="32"/>
          <w:szCs w:val="32"/>
        </w:rPr>
        <w:t>〕</w:t>
      </w:r>
      <w:r>
        <w:rPr>
          <w:rFonts w:hint="eastAsia"/>
          <w:sz w:val="32"/>
          <w:szCs w:val="32"/>
          <w:lang w:val="en-US" w:eastAsia="zh-CN"/>
        </w:rPr>
        <w:t>9</w:t>
      </w:r>
      <w:r>
        <w:rPr>
          <w:rFonts w:hint="eastAsia"/>
          <w:sz w:val="32"/>
          <w:szCs w:val="32"/>
        </w:rPr>
        <w:t>号</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outlineLvl w:val="2"/>
        <w:rPr>
          <w:rFonts w:hint="eastAsia" w:ascii="黑体" w:hAnsi="黑体" w:eastAsia="黑体" w:cs="黑体"/>
          <w:sz w:val="44"/>
          <w:szCs w:val="44"/>
          <w:u w:val="single"/>
          <w:lang w:val="en-US" w:eastAsia="zh-CN"/>
        </w:rPr>
      </w:pPr>
      <w:r>
        <w:rPr>
          <w:sz w:val="44"/>
        </w:rPr>
        <mc:AlternateContent>
          <mc:Choice Requires="wps">
            <w:drawing>
              <wp:anchor distT="0" distB="0" distL="114300" distR="114300" simplePos="0" relativeHeight="251669504" behindDoc="0" locked="0" layoutInCell="1" allowOverlap="1">
                <wp:simplePos x="0" y="0"/>
                <wp:positionH relativeFrom="column">
                  <wp:posOffset>-40640</wp:posOffset>
                </wp:positionH>
                <wp:positionV relativeFrom="paragraph">
                  <wp:posOffset>91440</wp:posOffset>
                </wp:positionV>
                <wp:extent cx="5676265" cy="47625"/>
                <wp:effectExtent l="0" t="12700" r="635" b="15875"/>
                <wp:wrapNone/>
                <wp:docPr id="2" name="直接连接符 2"/>
                <wp:cNvGraphicFramePr/>
                <a:graphic xmlns:a="http://schemas.openxmlformats.org/drawingml/2006/main">
                  <a:graphicData uri="http://schemas.microsoft.com/office/word/2010/wordprocessingShape">
                    <wps:wsp>
                      <wps:cNvSpPr/>
                      <wps:spPr>
                        <a:xfrm flipV="1">
                          <a:off x="0" y="0"/>
                          <a:ext cx="5676265" cy="4762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pt;margin-top:7.2pt;height:3.75pt;width:446.95pt;z-index:251669504;mso-width-relative:page;mso-height-relative:page;" filled="f" stroked="t" coordsize="21600,21600" o:gfxdata="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kc5BdYAAAAI&#10;AQAADwAAAAAAAAABACAAAAAiAAAAZHJzL2Rvd25yZXYueG1sUEsBAhQAFAAAAAgAh07iQFR0Pifl&#10;AQAApQMAAA4AAAAAAAAAAQAgAAAAJQEAAGRycy9lMm9Eb2MueG1sUEsFBgAAAAAGAAYAWQEAAHwF&#10;AAAAAA==&#10;">
                <v:fill on="f" focussize="0,0"/>
                <v:stroke weight="2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ascii="黑体" w:hAnsi="黑体" w:eastAsia="黑体" w:cs="Times New Roman"/>
          <w:b/>
          <w:bCs/>
          <w:sz w:val="36"/>
          <w:szCs w:val="36"/>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ascii="方正小标宋简体" w:eastAsia="方正小标宋简体" w:cs="Times New Roman"/>
          <w:sz w:val="44"/>
          <w:szCs w:val="44"/>
        </w:rPr>
      </w:pPr>
      <w:r>
        <w:rPr>
          <w:rFonts w:hint="eastAsia" w:ascii="方正小标宋简体" w:eastAsia="方正小标宋简体" w:cs="方正小标宋简体"/>
          <w:spacing w:val="-11"/>
          <w:sz w:val="44"/>
          <w:szCs w:val="44"/>
        </w:rPr>
        <w:t>柳州市发展和改革委员会关于柳州市雅儒社区</w:t>
      </w:r>
      <w:bookmarkStart w:id="0" w:name="_GoBack"/>
      <w:bookmarkEnd w:id="0"/>
      <w:r>
        <w:rPr>
          <w:rFonts w:hint="eastAsia" w:ascii="方正小标宋简体" w:eastAsia="方正小标宋简体" w:cs="方正小标宋简体"/>
          <w:spacing w:val="-11"/>
          <w:sz w:val="44"/>
          <w:szCs w:val="44"/>
        </w:rPr>
        <w:t>医院扩建项目建议书的批复</w:t>
      </w:r>
    </w:p>
    <w:p>
      <w:pPr>
        <w:spacing w:line="600" w:lineRule="exact"/>
        <w:rPr>
          <w:rFonts w:ascii="方正小标宋简体" w:eastAsia="方正小标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outlineLvl w:val="9"/>
        <w:rPr>
          <w:rFonts w:hAnsi="仿宋_GB2312"/>
          <w:sz w:val="32"/>
          <w:szCs w:val="32"/>
        </w:rPr>
      </w:pPr>
      <w:r>
        <w:rPr>
          <w:rFonts w:hint="eastAsia" w:hAnsi="仿宋_GB2312"/>
          <w:sz w:val="32"/>
          <w:szCs w:val="32"/>
        </w:rPr>
        <w:t>柳州市潭中人民医院：</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Ansi="仿宋" w:cs="仿宋"/>
          <w:color w:val="auto"/>
          <w:sz w:val="32"/>
          <w:szCs w:val="32"/>
        </w:rPr>
      </w:pPr>
      <w:r>
        <w:rPr>
          <w:rFonts w:hint="eastAsia" w:hAnsi="仿宋" w:cs="仿宋"/>
          <w:color w:val="auto"/>
          <w:sz w:val="32"/>
          <w:szCs w:val="32"/>
        </w:rPr>
        <w:t>报来《关于</w:t>
      </w:r>
      <w:r>
        <w:rPr>
          <w:rFonts w:hint="eastAsia" w:hAnsi="仿宋" w:cs="仿宋"/>
          <w:color w:val="auto"/>
          <w:sz w:val="32"/>
          <w:szCs w:val="32"/>
          <w:lang w:eastAsia="zh-CN"/>
        </w:rPr>
        <w:t>申请</w:t>
      </w:r>
      <w:r>
        <w:rPr>
          <w:rFonts w:hint="eastAsia" w:hAnsi="仿宋" w:cs="仿宋"/>
          <w:color w:val="auto"/>
          <w:sz w:val="32"/>
          <w:szCs w:val="32"/>
        </w:rPr>
        <w:t>批复柳州市雅儒社区医院扩建项目建议书的请示》（</w:t>
      </w:r>
      <w:r>
        <w:rPr>
          <w:rFonts w:hint="eastAsia" w:hAnsi="仿宋" w:cs="仿宋"/>
          <w:color w:val="auto"/>
          <w:sz w:val="32"/>
          <w:szCs w:val="32"/>
          <w:lang w:eastAsia="zh-CN"/>
        </w:rPr>
        <w:t>柳潭医报〔202</w:t>
      </w:r>
      <w:r>
        <w:rPr>
          <w:rFonts w:hint="eastAsia" w:hAnsi="仿宋" w:cs="仿宋"/>
          <w:color w:val="auto"/>
          <w:sz w:val="32"/>
          <w:szCs w:val="32"/>
          <w:lang w:val="en-US" w:eastAsia="zh-CN"/>
        </w:rPr>
        <w:t>2</w:t>
      </w:r>
      <w:r>
        <w:rPr>
          <w:rFonts w:hint="eastAsia" w:hAnsi="仿宋" w:cs="仿宋"/>
          <w:color w:val="auto"/>
          <w:sz w:val="32"/>
          <w:szCs w:val="32"/>
          <w:lang w:eastAsia="zh-CN"/>
        </w:rPr>
        <w:t>〕</w:t>
      </w:r>
      <w:r>
        <w:rPr>
          <w:rFonts w:hint="eastAsia" w:hAnsi="仿宋" w:cs="仿宋"/>
          <w:color w:val="auto"/>
          <w:sz w:val="32"/>
          <w:szCs w:val="32"/>
          <w:lang w:val="en-US" w:eastAsia="zh-CN"/>
        </w:rPr>
        <w:t>2</w:t>
      </w:r>
      <w:r>
        <w:rPr>
          <w:rFonts w:hint="eastAsia" w:hAnsi="仿宋" w:cs="仿宋"/>
          <w:color w:val="auto"/>
          <w:sz w:val="32"/>
          <w:szCs w:val="32"/>
          <w:lang w:eastAsia="zh-CN"/>
        </w:rPr>
        <w:t>号</w:t>
      </w:r>
      <w:r>
        <w:rPr>
          <w:rFonts w:hint="eastAsia" w:hAnsi="仿宋" w:cs="仿宋"/>
          <w:color w:val="auto"/>
          <w:sz w:val="32"/>
          <w:szCs w:val="32"/>
        </w:rPr>
        <w:t>）及有关材料收悉。经研究，现批复如下：</w:t>
      </w:r>
      <w:r>
        <w:rPr>
          <w:rFonts w:hAnsi="仿宋" w:cs="仿宋"/>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Ansi="仿宋" w:cs="仿宋"/>
          <w:color w:val="000000"/>
          <w:sz w:val="32"/>
          <w:szCs w:val="32"/>
        </w:rPr>
      </w:pPr>
      <w:r>
        <w:rPr>
          <w:rFonts w:hint="eastAsia" w:hAnsi="仿宋" w:cs="仿宋"/>
          <w:color w:val="000000"/>
          <w:sz w:val="32"/>
          <w:szCs w:val="32"/>
        </w:rPr>
        <w:t xml:space="preserve">    一、原则同意柳州市雅儒社区医院扩建项目建议书。</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Ansi="仿宋" w:cs="仿宋"/>
          <w:sz w:val="32"/>
          <w:szCs w:val="32"/>
        </w:rPr>
      </w:pPr>
      <w:r>
        <w:rPr>
          <w:rFonts w:hint="eastAsia" w:hAnsi="仿宋" w:cs="仿宋"/>
          <w:sz w:val="32"/>
          <w:szCs w:val="32"/>
        </w:rPr>
        <w:t>二、投资项目审批监管平台项目代码：2112-450200-04-01-911915。</w:t>
      </w:r>
    </w:p>
    <w:p>
      <w:pPr>
        <w:ind w:firstLine="640" w:firstLineChars="200"/>
        <w:rPr>
          <w:rFonts w:hint="default" w:ascii="仿宋" w:hAnsi="仿宋" w:eastAsia="仿宋"/>
          <w:color w:val="000000"/>
          <w:sz w:val="32"/>
          <w:szCs w:val="32"/>
          <w:lang w:val="en-US" w:eastAsia="zh-CN"/>
        </w:rPr>
      </w:pPr>
      <w:r>
        <w:rPr>
          <w:rFonts w:hint="eastAsia" w:hAnsi="仿宋" w:cs="仿宋"/>
          <w:color w:val="000000"/>
          <w:sz w:val="32"/>
          <w:szCs w:val="32"/>
        </w:rPr>
        <w:t>三</w:t>
      </w:r>
      <w:r>
        <w:rPr>
          <w:rFonts w:hAnsi="仿宋" w:cs="仿宋"/>
          <w:color w:val="000000"/>
          <w:sz w:val="32"/>
          <w:szCs w:val="32"/>
        </w:rPr>
        <w:t>、</w:t>
      </w:r>
      <w:r>
        <w:rPr>
          <w:rFonts w:hint="eastAsia" w:hAnsi="仿宋" w:cs="仿宋"/>
          <w:color w:val="000000"/>
          <w:sz w:val="32"/>
          <w:szCs w:val="32"/>
        </w:rPr>
        <w:t>项目建设地址：柳州市</w:t>
      </w:r>
      <w:r>
        <w:rPr>
          <w:rFonts w:hint="eastAsia" w:hAnsi="仿宋" w:cs="仿宋"/>
          <w:color w:val="000000"/>
          <w:sz w:val="32"/>
          <w:szCs w:val="32"/>
          <w:lang w:val="en-US" w:eastAsia="zh-CN"/>
        </w:rPr>
        <w:t>潭中中路131号。</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eastAsia" w:eastAsia="仿宋_GB2312"/>
          <w:color w:val="auto"/>
          <w:sz w:val="32"/>
          <w:szCs w:val="32"/>
          <w:lang w:eastAsia="zh-CN"/>
        </w:rPr>
      </w:pPr>
      <w:r>
        <w:rPr>
          <w:rFonts w:hint="eastAsia" w:hAnsi="仿宋" w:cs="仿宋"/>
          <w:color w:val="000000"/>
          <w:sz w:val="32"/>
          <w:szCs w:val="32"/>
          <w:lang w:eastAsia="zh-CN"/>
        </w:rPr>
        <w:t>四</w:t>
      </w:r>
      <w:r>
        <w:rPr>
          <w:rFonts w:hint="eastAsia" w:hAnsi="仿宋" w:cs="仿宋"/>
          <w:color w:val="000000"/>
          <w:sz w:val="32"/>
          <w:szCs w:val="32"/>
        </w:rPr>
        <w:t>、</w:t>
      </w:r>
      <w:r>
        <w:rPr>
          <w:rFonts w:hint="eastAsia"/>
          <w:sz w:val="32"/>
          <w:szCs w:val="32"/>
        </w:rPr>
        <w:t>建设规模及主要内容：项目规划用地面积</w:t>
      </w:r>
      <w:r>
        <w:rPr>
          <w:rFonts w:hint="eastAsia"/>
          <w:sz w:val="32"/>
          <w:szCs w:val="32"/>
          <w:lang w:eastAsia="zh-CN"/>
        </w:rPr>
        <w:t>约</w:t>
      </w:r>
      <w:r>
        <w:rPr>
          <w:rFonts w:hint="eastAsia"/>
          <w:sz w:val="32"/>
          <w:szCs w:val="32"/>
        </w:rPr>
        <w:t>7426.78平方米</w:t>
      </w:r>
      <w:r>
        <w:rPr>
          <w:rFonts w:hint="eastAsia"/>
          <w:color w:val="auto"/>
          <w:sz w:val="32"/>
          <w:szCs w:val="32"/>
        </w:rPr>
        <w:t>（</w:t>
      </w:r>
      <w:r>
        <w:rPr>
          <w:rFonts w:hint="eastAsia"/>
          <w:color w:val="auto"/>
          <w:sz w:val="32"/>
          <w:szCs w:val="32"/>
          <w:lang w:eastAsia="zh-CN"/>
        </w:rPr>
        <w:t>合</w:t>
      </w:r>
      <w:r>
        <w:rPr>
          <w:rFonts w:hint="eastAsia"/>
          <w:color w:val="auto"/>
          <w:sz w:val="32"/>
          <w:szCs w:val="32"/>
        </w:rPr>
        <w:t>11.14亩），其中</w:t>
      </w:r>
      <w:r>
        <w:rPr>
          <w:rFonts w:hint="eastAsia"/>
          <w:color w:val="auto"/>
          <w:sz w:val="32"/>
          <w:szCs w:val="32"/>
          <w:lang w:eastAsia="zh-CN"/>
        </w:rPr>
        <w:t>该项目医院</w:t>
      </w:r>
      <w:r>
        <w:rPr>
          <w:rFonts w:hint="eastAsia"/>
          <w:color w:val="auto"/>
          <w:sz w:val="32"/>
          <w:szCs w:val="32"/>
        </w:rPr>
        <w:t>原有用地3754.90平方米、新增用地3671.88平方米。</w:t>
      </w:r>
      <w:r>
        <w:rPr>
          <w:rFonts w:hint="eastAsia"/>
          <w:sz w:val="32"/>
          <w:szCs w:val="32"/>
          <w:lang w:eastAsia="zh-CN"/>
        </w:rPr>
        <w:t>拟新建</w:t>
      </w:r>
      <w:r>
        <w:rPr>
          <w:rFonts w:hint="eastAsia"/>
          <w:sz w:val="32"/>
          <w:szCs w:val="32"/>
        </w:rPr>
        <w:t>建筑面积</w:t>
      </w:r>
      <w:r>
        <w:rPr>
          <w:rFonts w:hint="eastAsia"/>
          <w:sz w:val="32"/>
          <w:szCs w:val="32"/>
          <w:lang w:eastAsia="zh-CN"/>
        </w:rPr>
        <w:t>约</w:t>
      </w:r>
      <w:r>
        <w:rPr>
          <w:rFonts w:hint="eastAsia"/>
          <w:sz w:val="32"/>
          <w:szCs w:val="32"/>
        </w:rPr>
        <w:t>40115.00平方米，其中地上建筑面积30034.00平方米、地下建筑面积10081.00平方米</w:t>
      </w:r>
      <w:r>
        <w:rPr>
          <w:rFonts w:hint="eastAsia"/>
          <w:sz w:val="32"/>
          <w:szCs w:val="32"/>
          <w:lang w:eastAsia="zh-CN"/>
        </w:rPr>
        <w:t>；拟新增床位数</w:t>
      </w:r>
      <w:r>
        <w:rPr>
          <w:rFonts w:hint="eastAsia"/>
          <w:sz w:val="32"/>
          <w:szCs w:val="32"/>
          <w:lang w:val="en-US" w:eastAsia="zh-CN"/>
        </w:rPr>
        <w:t>167张，项目建成后床位数为300张；拆除医院旧楼面积5922.81平方米。</w:t>
      </w:r>
      <w:r>
        <w:rPr>
          <w:rFonts w:hint="eastAsia"/>
          <w:sz w:val="32"/>
          <w:szCs w:val="32"/>
          <w:lang w:eastAsia="zh-CN"/>
        </w:rPr>
        <w:t>主要建设内容包括新建一栋医疗</w:t>
      </w:r>
      <w:r>
        <w:rPr>
          <w:rFonts w:hint="eastAsia"/>
          <w:sz w:val="32"/>
          <w:szCs w:val="32"/>
        </w:rPr>
        <w:t>业务用房</w:t>
      </w:r>
      <w:r>
        <w:rPr>
          <w:rFonts w:hint="eastAsia"/>
          <w:color w:val="auto"/>
          <w:sz w:val="32"/>
          <w:szCs w:val="32"/>
          <w:lang w:eastAsia="zh-CN"/>
        </w:rPr>
        <w:t>、</w:t>
      </w:r>
      <w:r>
        <w:rPr>
          <w:rFonts w:hint="eastAsia"/>
          <w:color w:val="auto"/>
          <w:sz w:val="32"/>
          <w:szCs w:val="32"/>
        </w:rPr>
        <w:t>门卫室、污水处理设备间、地下停车场</w:t>
      </w:r>
      <w:r>
        <w:rPr>
          <w:rFonts w:hint="eastAsia"/>
          <w:color w:val="auto"/>
          <w:sz w:val="32"/>
          <w:szCs w:val="32"/>
          <w:lang w:eastAsia="zh-CN"/>
        </w:rPr>
        <w:t>，</w:t>
      </w:r>
      <w:r>
        <w:rPr>
          <w:rFonts w:hint="eastAsia"/>
          <w:color w:val="auto"/>
          <w:sz w:val="32"/>
          <w:szCs w:val="32"/>
        </w:rPr>
        <w:t>配套建设污水处理系统、医用气体系统、供配电、给排水、道路</w:t>
      </w:r>
      <w:r>
        <w:rPr>
          <w:rFonts w:hint="eastAsia"/>
          <w:color w:val="auto"/>
          <w:sz w:val="32"/>
          <w:szCs w:val="32"/>
          <w:lang w:eastAsia="zh-CN"/>
        </w:rPr>
        <w:t>、</w:t>
      </w:r>
      <w:r>
        <w:rPr>
          <w:rFonts w:hint="eastAsia"/>
          <w:color w:val="auto"/>
          <w:sz w:val="32"/>
          <w:szCs w:val="32"/>
        </w:rPr>
        <w:t>地面硬化、绿化等附属设施</w:t>
      </w:r>
      <w:r>
        <w:rPr>
          <w:rFonts w:hint="eastAsia"/>
          <w:color w:val="auto"/>
          <w:sz w:val="32"/>
          <w:szCs w:val="32"/>
          <w:lang w:eastAsia="zh-CN"/>
        </w:rPr>
        <w:t>及</w:t>
      </w:r>
      <w:r>
        <w:rPr>
          <w:rFonts w:hint="eastAsia"/>
          <w:color w:val="auto"/>
          <w:sz w:val="32"/>
          <w:szCs w:val="32"/>
        </w:rPr>
        <w:t>拆除</w:t>
      </w:r>
      <w:r>
        <w:rPr>
          <w:rFonts w:hint="eastAsia"/>
          <w:color w:val="auto"/>
          <w:sz w:val="32"/>
          <w:szCs w:val="32"/>
          <w:lang w:eastAsia="zh-CN"/>
        </w:rPr>
        <w:t>旧楼</w:t>
      </w:r>
      <w:r>
        <w:rPr>
          <w:rFonts w:hint="eastAsia"/>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eastAsia" w:hAnsi="Times New Roman"/>
          <w:color w:val="auto"/>
          <w:sz w:val="32"/>
          <w:szCs w:val="32"/>
        </w:rPr>
      </w:pPr>
      <w:r>
        <w:rPr>
          <w:rFonts w:hint="eastAsia"/>
          <w:sz w:val="32"/>
          <w:szCs w:val="32"/>
          <w:lang w:eastAsia="zh-CN"/>
        </w:rPr>
        <w:t>五</w:t>
      </w:r>
      <w:r>
        <w:rPr>
          <w:rFonts w:hint="eastAsia" w:hAnsi="Times New Roman"/>
          <w:sz w:val="32"/>
          <w:szCs w:val="32"/>
        </w:rPr>
        <w:t>、总投资规模及资金来源：项目总投资</w:t>
      </w:r>
      <w:r>
        <w:rPr>
          <w:rFonts w:hint="eastAsia" w:hAnsi="Times New Roman"/>
          <w:sz w:val="32"/>
          <w:szCs w:val="32"/>
          <w:lang w:eastAsia="zh-CN"/>
        </w:rPr>
        <w:t>估算</w:t>
      </w:r>
      <w:r>
        <w:rPr>
          <w:rFonts w:hint="eastAsia" w:hAnsi="Times New Roman"/>
          <w:sz w:val="32"/>
          <w:szCs w:val="32"/>
          <w:lang w:val="en-US" w:eastAsia="zh-CN"/>
        </w:rPr>
        <w:t>30190.33</w:t>
      </w:r>
      <w:r>
        <w:rPr>
          <w:rFonts w:hint="eastAsia" w:hAnsi="Times New Roman"/>
          <w:sz w:val="32"/>
          <w:szCs w:val="32"/>
        </w:rPr>
        <w:t>万元，其中工程费用</w:t>
      </w:r>
      <w:r>
        <w:rPr>
          <w:rFonts w:hint="eastAsia" w:hAnsi="Times New Roman"/>
          <w:sz w:val="32"/>
          <w:szCs w:val="32"/>
          <w:lang w:val="en-US" w:eastAsia="zh-CN"/>
        </w:rPr>
        <w:t>21517.95</w:t>
      </w:r>
      <w:r>
        <w:rPr>
          <w:rFonts w:hint="eastAsia" w:hAnsi="Times New Roman"/>
          <w:sz w:val="32"/>
          <w:szCs w:val="32"/>
        </w:rPr>
        <w:t>万元，工程建设其他费用4036.51万元</w:t>
      </w:r>
      <w:r>
        <w:rPr>
          <w:rFonts w:hint="eastAsia" w:hAnsi="Times New Roman"/>
          <w:sz w:val="32"/>
          <w:szCs w:val="32"/>
          <w:lang w:eastAsia="zh-CN"/>
        </w:rPr>
        <w:t>（含征地拆迁费用</w:t>
      </w:r>
      <w:r>
        <w:rPr>
          <w:rFonts w:hint="eastAsia" w:hAnsi="Times New Roman"/>
          <w:sz w:val="32"/>
          <w:szCs w:val="32"/>
          <w:lang w:val="en-US" w:eastAsia="zh-CN"/>
        </w:rPr>
        <w:t>1334.78万元</w:t>
      </w:r>
      <w:r>
        <w:rPr>
          <w:rFonts w:hint="eastAsia" w:hAnsi="Times New Roman"/>
          <w:sz w:val="32"/>
          <w:szCs w:val="32"/>
          <w:lang w:eastAsia="zh-CN"/>
        </w:rPr>
        <w:t>）</w:t>
      </w:r>
      <w:r>
        <w:rPr>
          <w:rFonts w:hint="eastAsia" w:hAnsi="Times New Roman"/>
          <w:sz w:val="32"/>
          <w:szCs w:val="32"/>
        </w:rPr>
        <w:t>，基本预备费3833.17万元</w:t>
      </w:r>
      <w:r>
        <w:rPr>
          <w:rFonts w:hint="eastAsia" w:hAnsi="Times New Roman"/>
          <w:sz w:val="32"/>
          <w:szCs w:val="32"/>
          <w:lang w:eastAsia="zh-CN"/>
        </w:rPr>
        <w:t>，</w:t>
      </w:r>
      <w:r>
        <w:rPr>
          <w:rFonts w:hint="eastAsia" w:hAnsi="Times New Roman"/>
          <w:sz w:val="32"/>
          <w:szCs w:val="32"/>
          <w:lang w:val="en-US" w:eastAsia="zh-CN"/>
        </w:rPr>
        <w:t>建设期利息802.70万元</w:t>
      </w:r>
      <w:r>
        <w:rPr>
          <w:rFonts w:hint="eastAsia" w:hAnsi="Times New Roman"/>
          <w:color w:val="auto"/>
          <w:sz w:val="32"/>
          <w:szCs w:val="32"/>
        </w:rPr>
        <w:t>。资金来源为</w:t>
      </w:r>
      <w:r>
        <w:rPr>
          <w:rFonts w:hint="eastAsia" w:hAnsi="Times New Roman"/>
          <w:color w:val="auto"/>
          <w:sz w:val="32"/>
          <w:szCs w:val="32"/>
          <w:lang w:val="en-US" w:eastAsia="zh-CN"/>
        </w:rPr>
        <w:t>申请上级资金、地方政府债券</w:t>
      </w:r>
      <w:r>
        <w:rPr>
          <w:rFonts w:hint="eastAsia" w:hAnsi="Times New Roman"/>
          <w:color w:val="auto"/>
          <w:sz w:val="32"/>
          <w:szCs w:val="32"/>
        </w:rPr>
        <w:t>及</w:t>
      </w:r>
      <w:r>
        <w:rPr>
          <w:rFonts w:hint="eastAsia" w:hAnsi="Times New Roman"/>
          <w:color w:val="auto"/>
          <w:sz w:val="32"/>
          <w:szCs w:val="32"/>
          <w:lang w:eastAsia="zh-CN"/>
        </w:rPr>
        <w:t>业主自筹</w:t>
      </w:r>
      <w:r>
        <w:rPr>
          <w:rFonts w:hint="eastAsia" w:hAnsi="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sz w:val="32"/>
          <w:szCs w:val="32"/>
        </w:rPr>
      </w:pPr>
      <w:r>
        <w:rPr>
          <w:rFonts w:hint="eastAsia"/>
          <w:sz w:val="32"/>
          <w:szCs w:val="32"/>
        </w:rPr>
        <w:t>请据此批复开展项目可行性研究工作，尽快报我委审批。每月5日前通过广西投资项目在线并联审批监管平台完成项目进展信息填报工作，直至项目实施完毕为止。</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eastAsia" w:hAnsi="仿宋" w:cs="仿宋"/>
          <w:color w:val="000000"/>
          <w:sz w:val="32"/>
          <w:szCs w:val="32"/>
        </w:rPr>
      </w:pPr>
      <w:r>
        <w:rPr>
          <w:rFonts w:hint="eastAsia" w:hAnsi="仿宋" w:cs="仿宋"/>
          <w:color w:val="000000"/>
          <w:sz w:val="32"/>
          <w:szCs w:val="32"/>
        </w:rPr>
        <w:t>(自治区发展改革委接收领导干部插手工程建设廉政监督信访举报电话：0771-2328688,自治区纪委监委驻自治区发展改革委纪检监察组接收领导干部插手工程建设廉政监督信访举报电话：0771-12388，收信地址：广西壮族自治区纪委监委驻自治区发展改革委纪检监察组，邮编：530028;</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eastAsia" w:hAnsi="仿宋" w:cs="仿宋"/>
          <w:color w:val="000000"/>
          <w:sz w:val="32"/>
          <w:szCs w:val="32"/>
        </w:rPr>
      </w:pPr>
      <w:r>
        <w:rPr>
          <w:rFonts w:hint="eastAsia" w:hAnsi="仿宋" w:cs="仿宋"/>
          <w:color w:val="000000"/>
          <w:sz w:val="32"/>
          <w:szCs w:val="32"/>
        </w:rPr>
        <w:t>柳州市发展改革委接收领导干部插手工程建设廉政监督信访举报电话：0772-2826710，柳州市纪委监委驻市发展改革委纪检监察组接收领导干部插手工程建设廉政监督信访举报电话：0772-12388，收信地址：柳州市城中区文昌路66号文昌综合楼柳州市纪委监委驻市发展改革委纪检监察组，邮编：545006。)</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eastAsia" w:hAnsi="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eastAsia" w:hAnsi="仿宋" w:cs="仿宋"/>
          <w:color w:val="000000"/>
          <w:sz w:val="32"/>
          <w:szCs w:val="32"/>
        </w:rPr>
      </w:pPr>
    </w:p>
    <w:p>
      <w:pPr>
        <w:spacing w:line="520" w:lineRule="exact"/>
        <w:rPr>
          <w:rFonts w:hAnsi="仿宋" w:cs="仿宋"/>
          <w:color w:val="000000"/>
          <w:sz w:val="32"/>
          <w:szCs w:val="32"/>
        </w:rPr>
      </w:pPr>
    </w:p>
    <w:p>
      <w:pPr>
        <w:spacing w:line="520" w:lineRule="exact"/>
        <w:ind w:firstLine="4264" w:firstLineChars="1300"/>
        <w:rPr>
          <w:rFonts w:hAnsi="仿宋_GB2312"/>
          <w:spacing w:val="4"/>
          <w:sz w:val="32"/>
          <w:szCs w:val="32"/>
        </w:rPr>
      </w:pPr>
      <w:r>
        <w:rPr>
          <w:rFonts w:hint="eastAsia" w:hAnsi="仿宋_GB2312"/>
          <w:spacing w:val="4"/>
          <w:sz w:val="32"/>
          <w:szCs w:val="32"/>
        </w:rPr>
        <w:t>柳州市发展和改革委员会</w:t>
      </w:r>
    </w:p>
    <w:p>
      <w:pPr>
        <w:spacing w:line="520" w:lineRule="exact"/>
        <w:ind w:firstLine="4800" w:firstLineChars="1500"/>
        <w:rPr>
          <w:rFonts w:hAnsi="仿宋_GB2312"/>
          <w:sz w:val="32"/>
          <w:szCs w:val="32"/>
        </w:rPr>
      </w:pPr>
      <w:r>
        <w:rPr>
          <w:rFonts w:hint="eastAsia" w:hAnsi="仿宋_GB2312"/>
          <w:sz w:val="32"/>
          <w:szCs w:val="32"/>
        </w:rPr>
        <w:t>202</w:t>
      </w:r>
      <w:r>
        <w:rPr>
          <w:rFonts w:hint="eastAsia" w:hAnsi="仿宋_GB2312"/>
          <w:sz w:val="32"/>
          <w:szCs w:val="32"/>
          <w:lang w:val="en-US" w:eastAsia="zh-CN"/>
        </w:rPr>
        <w:t>2</w:t>
      </w:r>
      <w:r>
        <w:rPr>
          <w:rFonts w:hint="eastAsia" w:hAnsi="仿宋_GB2312"/>
          <w:sz w:val="32"/>
          <w:szCs w:val="32"/>
        </w:rPr>
        <w:t>年</w:t>
      </w:r>
      <w:r>
        <w:rPr>
          <w:rFonts w:hint="eastAsia" w:hAnsi="仿宋_GB2312"/>
          <w:sz w:val="32"/>
          <w:szCs w:val="32"/>
          <w:lang w:val="en-US" w:eastAsia="zh-CN"/>
        </w:rPr>
        <w:t>1</w:t>
      </w:r>
      <w:r>
        <w:rPr>
          <w:rFonts w:hint="eastAsia" w:hAnsi="仿宋_GB2312"/>
          <w:sz w:val="32"/>
          <w:szCs w:val="32"/>
        </w:rPr>
        <w:t>月</w:t>
      </w:r>
      <w:r>
        <w:rPr>
          <w:rFonts w:hint="eastAsia" w:hAnsi="仿宋_GB2312"/>
          <w:sz w:val="32"/>
          <w:szCs w:val="32"/>
          <w:lang w:val="en-US" w:eastAsia="zh-CN"/>
        </w:rPr>
        <w:t>19</w:t>
      </w:r>
      <w:r>
        <w:rPr>
          <w:rFonts w:hint="eastAsia" w:hAnsi="仿宋_GB2312"/>
          <w:sz w:val="32"/>
          <w:szCs w:val="32"/>
        </w:rPr>
        <w:t>日</w:t>
      </w:r>
    </w:p>
    <w:p>
      <w:pPr>
        <w:spacing w:line="480" w:lineRule="exact"/>
        <w:rPr>
          <w:rFonts w:ascii="楷体_GB2312" w:eastAsia="楷体_GB2312" w:cs="楷体_GB2312"/>
          <w:b/>
          <w:bCs/>
          <w:sz w:val="32"/>
          <w:szCs w:val="32"/>
          <w:u w:val="single"/>
        </w:rPr>
      </w:pPr>
    </w:p>
    <w:p>
      <w:pPr>
        <w:spacing w:line="480" w:lineRule="exact"/>
        <w:rPr>
          <w:rFonts w:ascii="楷体_GB2312" w:eastAsia="楷体_GB2312" w:cs="楷体_GB2312"/>
          <w:b/>
          <w:bCs/>
          <w:sz w:val="32"/>
          <w:szCs w:val="32"/>
          <w:u w:val="single"/>
        </w:rPr>
      </w:pPr>
    </w:p>
    <w:p>
      <w:pPr>
        <w:spacing w:line="480" w:lineRule="exact"/>
        <w:rPr>
          <w:rFonts w:ascii="楷体_GB2312" w:eastAsia="楷体_GB2312" w:cs="楷体_GB2312"/>
          <w:b/>
          <w:bCs/>
          <w:sz w:val="32"/>
          <w:szCs w:val="32"/>
          <w:u w:val="single"/>
        </w:rPr>
      </w:pPr>
    </w:p>
    <w:p>
      <w:pPr>
        <w:pStyle w:val="2"/>
      </w:pPr>
    </w:p>
    <w:p>
      <w:pPr>
        <w:spacing w:line="480" w:lineRule="exact"/>
        <w:rPr>
          <w:rFonts w:ascii="楷体_GB2312" w:eastAsia="楷体_GB2312" w:cs="楷体_GB2312"/>
          <w:b/>
          <w:bCs/>
          <w:sz w:val="32"/>
          <w:szCs w:val="32"/>
          <w:u w:val="single"/>
        </w:rPr>
      </w:pPr>
    </w:p>
    <w:p>
      <w:pPr>
        <w:spacing w:line="400" w:lineRule="exact"/>
        <w:rPr>
          <w:rFonts w:ascii="楷体_GB2312" w:hAnsi="宋体" w:eastAsia="楷体_GB2312" w:cs="楷体_GB2312"/>
          <w:b/>
          <w:bCs/>
          <w:sz w:val="32"/>
          <w:szCs w:val="32"/>
          <w:u w:val="single"/>
        </w:rPr>
      </w:pPr>
      <w:r>
        <w:rPr>
          <w:rFonts w:ascii="楷体_GB2312" w:eastAsia="楷体_GB2312" w:cs="楷体_GB2312"/>
          <w:b/>
          <w:bCs/>
          <w:sz w:val="32"/>
          <w:szCs w:val="32"/>
          <w:u w:val="single"/>
        </w:rPr>
        <w:t xml:space="preserve">  </w:t>
      </w:r>
      <w:r>
        <w:rPr>
          <w:rFonts w:hint="eastAsia" w:ascii="楷体_GB2312" w:hAnsi="宋体" w:eastAsia="楷体_GB2312" w:cs="楷体_GB2312"/>
          <w:b/>
          <w:bCs/>
          <w:sz w:val="32"/>
          <w:szCs w:val="32"/>
          <w:u w:val="single"/>
        </w:rPr>
        <w:t>政府信息公开选项：主动公开</w:t>
      </w:r>
      <w:r>
        <w:rPr>
          <w:rFonts w:ascii="楷体_GB2312" w:hAnsi="宋体" w:eastAsia="楷体_GB2312" w:cs="楷体_GB2312"/>
          <w:b/>
          <w:bCs/>
          <w:sz w:val="32"/>
          <w:szCs w:val="32"/>
          <w:u w:val="single"/>
        </w:rPr>
        <w:t xml:space="preserve">                    </w:t>
      </w:r>
      <w:r>
        <w:rPr>
          <w:rFonts w:hint="eastAsia" w:ascii="楷体_GB2312" w:hAnsi="宋体" w:eastAsia="楷体_GB2312" w:cs="楷体_GB2312"/>
          <w:b/>
          <w:bCs/>
          <w:sz w:val="32"/>
          <w:szCs w:val="32"/>
          <w:u w:val="single"/>
        </w:rPr>
        <w:t xml:space="preserve">      </w:t>
      </w:r>
      <w:r>
        <w:rPr>
          <w:rFonts w:ascii="楷体_GB2312" w:hAnsi="宋体" w:eastAsia="楷体_GB2312" w:cs="楷体_GB2312"/>
          <w:b/>
          <w:bCs/>
          <w:sz w:val="32"/>
          <w:szCs w:val="32"/>
          <w:u w:val="single"/>
        </w:rPr>
        <w:t xml:space="preserve">  </w:t>
      </w:r>
    </w:p>
    <w:p>
      <w:pPr>
        <w:spacing w:line="400" w:lineRule="exact"/>
        <w:rPr>
          <w:rFonts w:hAnsi="宋体"/>
          <w:u w:val="single"/>
        </w:rPr>
      </w:pPr>
      <w:r>
        <w:rPr>
          <w:rFonts w:hAnsi="宋体"/>
          <w:u w:val="single"/>
        </w:rPr>
        <w:t xml:space="preserve">  </w:t>
      </w:r>
      <w:r>
        <w:rPr>
          <w:rFonts w:hint="eastAsia" w:hAnsi="宋体"/>
          <w:spacing w:val="-6"/>
          <w:u w:val="single"/>
        </w:rPr>
        <w:t>抄</w:t>
      </w:r>
      <w:r>
        <w:rPr>
          <w:rFonts w:hAnsi="宋体"/>
          <w:spacing w:val="-6"/>
          <w:u w:val="single"/>
        </w:rPr>
        <w:t xml:space="preserve"> </w:t>
      </w:r>
      <w:r>
        <w:rPr>
          <w:rFonts w:hint="eastAsia" w:hAnsi="宋体"/>
          <w:spacing w:val="-6"/>
          <w:u w:val="single"/>
        </w:rPr>
        <w:t xml:space="preserve">送：柳州市卫生健康委员会                                          </w:t>
      </w:r>
    </w:p>
    <w:p>
      <w:pPr>
        <w:spacing w:line="400" w:lineRule="exact"/>
        <w:rPr>
          <w:u w:val="single"/>
        </w:rPr>
      </w:pPr>
      <w:r>
        <w:rPr>
          <w:rFonts w:hAnsi="宋体"/>
          <w:u w:val="single"/>
        </w:rPr>
        <w:t xml:space="preserve">  </w:t>
      </w:r>
      <w:r>
        <w:rPr>
          <w:rFonts w:hint="eastAsia" w:hAnsi="宋体"/>
          <w:u w:val="single"/>
        </w:rPr>
        <w:t>柳州市发展和改革委员会</w:t>
      </w:r>
      <w:r>
        <w:rPr>
          <w:rFonts w:hAnsi="宋体"/>
          <w:u w:val="single"/>
        </w:rPr>
        <w:t xml:space="preserve">       </w:t>
      </w:r>
      <w:r>
        <w:rPr>
          <w:rFonts w:hint="eastAsia" w:hAnsi="宋体"/>
          <w:u w:val="single"/>
        </w:rPr>
        <w:t xml:space="preserve">    </w:t>
      </w:r>
      <w:r>
        <w:rPr>
          <w:rFonts w:hAnsi="宋体"/>
          <w:u w:val="single"/>
        </w:rPr>
        <w:t xml:space="preserve"> 20</w:t>
      </w:r>
      <w:r>
        <w:rPr>
          <w:rFonts w:hint="eastAsia" w:hAnsi="宋体"/>
          <w:u w:val="single"/>
        </w:rPr>
        <w:t>2</w:t>
      </w:r>
      <w:r>
        <w:rPr>
          <w:rFonts w:hint="eastAsia" w:hAnsi="宋体"/>
          <w:u w:val="single"/>
          <w:lang w:val="en-US" w:eastAsia="zh-CN"/>
        </w:rPr>
        <w:t>2</w:t>
      </w:r>
      <w:r>
        <w:rPr>
          <w:rFonts w:hint="eastAsia" w:hAnsi="宋体"/>
          <w:u w:val="single"/>
        </w:rPr>
        <w:t>年</w:t>
      </w:r>
      <w:r>
        <w:rPr>
          <w:rFonts w:hint="eastAsia" w:hAnsi="宋体"/>
          <w:u w:val="single"/>
          <w:lang w:val="en-US" w:eastAsia="zh-CN"/>
        </w:rPr>
        <w:t>1</w:t>
      </w:r>
      <w:r>
        <w:rPr>
          <w:rFonts w:hint="eastAsia" w:hAnsi="宋体"/>
          <w:u w:val="single"/>
        </w:rPr>
        <w:t>月</w:t>
      </w:r>
      <w:r>
        <w:rPr>
          <w:rFonts w:hint="eastAsia" w:hAnsi="宋体"/>
          <w:u w:val="single"/>
          <w:lang w:val="en-US" w:eastAsia="zh-CN"/>
        </w:rPr>
        <w:t>19</w:t>
      </w:r>
      <w:r>
        <w:rPr>
          <w:rFonts w:hint="eastAsia" w:hAnsi="宋体"/>
          <w:u w:val="single"/>
        </w:rPr>
        <w:t>日印发</w:t>
      </w:r>
      <w:r>
        <w:rPr>
          <w:rFonts w:hAnsi="宋体"/>
          <w:u w:val="single"/>
        </w:rPr>
        <w:t xml:space="preserve"> </w:t>
      </w:r>
      <w:r>
        <w:rPr>
          <w:rFonts w:hint="eastAsia" w:hAnsi="宋体"/>
          <w:u w:val="single"/>
        </w:rPr>
        <w:t xml:space="preserve">        </w:t>
      </w:r>
    </w:p>
    <w:sectPr>
      <w:footerReference r:id="rId3" w:type="default"/>
      <w:pgSz w:w="11906" w:h="16838"/>
      <w:pgMar w:top="2098" w:right="1587" w:bottom="2098" w:left="1587"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documentProtection w:edit="trackedChanges" w:enforcement="0"/>
  <w:defaultTabStop w:val="420"/>
  <w:doNotHyphenateCaps/>
  <w:drawingGridHorizontalSpacing w:val="150"/>
  <w:drawingGridVerticalSpacing w:val="204"/>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5C7"/>
    <w:rsid w:val="00044766"/>
    <w:rsid w:val="00066464"/>
    <w:rsid w:val="00081645"/>
    <w:rsid w:val="000A1AA5"/>
    <w:rsid w:val="000B49D6"/>
    <w:rsid w:val="000B53A5"/>
    <w:rsid w:val="000C6FA1"/>
    <w:rsid w:val="000E34D8"/>
    <w:rsid w:val="000F5CD6"/>
    <w:rsid w:val="00117719"/>
    <w:rsid w:val="001642CE"/>
    <w:rsid w:val="0017219B"/>
    <w:rsid w:val="00172A27"/>
    <w:rsid w:val="00174880"/>
    <w:rsid w:val="001B064F"/>
    <w:rsid w:val="001C4461"/>
    <w:rsid w:val="001C7CA8"/>
    <w:rsid w:val="001D02BB"/>
    <w:rsid w:val="001D182F"/>
    <w:rsid w:val="001E2F13"/>
    <w:rsid w:val="001E39FA"/>
    <w:rsid w:val="001F0AD5"/>
    <w:rsid w:val="001F6EC7"/>
    <w:rsid w:val="002265F4"/>
    <w:rsid w:val="00245DA5"/>
    <w:rsid w:val="002602D0"/>
    <w:rsid w:val="002A6BCA"/>
    <w:rsid w:val="002B384D"/>
    <w:rsid w:val="002D6C5C"/>
    <w:rsid w:val="0032183F"/>
    <w:rsid w:val="00324F05"/>
    <w:rsid w:val="00373083"/>
    <w:rsid w:val="003900A8"/>
    <w:rsid w:val="00396DE9"/>
    <w:rsid w:val="003A2542"/>
    <w:rsid w:val="003B1F50"/>
    <w:rsid w:val="003E1BB0"/>
    <w:rsid w:val="004265F6"/>
    <w:rsid w:val="00451F99"/>
    <w:rsid w:val="004575A2"/>
    <w:rsid w:val="00462267"/>
    <w:rsid w:val="00464FB8"/>
    <w:rsid w:val="004756A1"/>
    <w:rsid w:val="00477D67"/>
    <w:rsid w:val="00490910"/>
    <w:rsid w:val="004926B7"/>
    <w:rsid w:val="004B1F0B"/>
    <w:rsid w:val="004B2A9E"/>
    <w:rsid w:val="004B74F5"/>
    <w:rsid w:val="004E60AB"/>
    <w:rsid w:val="00514BED"/>
    <w:rsid w:val="00527822"/>
    <w:rsid w:val="00532B4D"/>
    <w:rsid w:val="0054109C"/>
    <w:rsid w:val="005873BC"/>
    <w:rsid w:val="00594248"/>
    <w:rsid w:val="005B7E81"/>
    <w:rsid w:val="005D1991"/>
    <w:rsid w:val="005D3EDB"/>
    <w:rsid w:val="005E4ED5"/>
    <w:rsid w:val="00621AA1"/>
    <w:rsid w:val="0063003F"/>
    <w:rsid w:val="0063756E"/>
    <w:rsid w:val="00646526"/>
    <w:rsid w:val="006479B3"/>
    <w:rsid w:val="00650082"/>
    <w:rsid w:val="0067200F"/>
    <w:rsid w:val="00687411"/>
    <w:rsid w:val="00695393"/>
    <w:rsid w:val="006A4842"/>
    <w:rsid w:val="006A7F4E"/>
    <w:rsid w:val="006C362C"/>
    <w:rsid w:val="006D0C20"/>
    <w:rsid w:val="00704189"/>
    <w:rsid w:val="007048D6"/>
    <w:rsid w:val="007051EA"/>
    <w:rsid w:val="0071058D"/>
    <w:rsid w:val="007440B7"/>
    <w:rsid w:val="007C02EB"/>
    <w:rsid w:val="0081611D"/>
    <w:rsid w:val="00816A9E"/>
    <w:rsid w:val="00823832"/>
    <w:rsid w:val="0084709F"/>
    <w:rsid w:val="00850B83"/>
    <w:rsid w:val="008559B2"/>
    <w:rsid w:val="00863F13"/>
    <w:rsid w:val="0087592B"/>
    <w:rsid w:val="00881AB0"/>
    <w:rsid w:val="00890F78"/>
    <w:rsid w:val="008B021A"/>
    <w:rsid w:val="008B1C91"/>
    <w:rsid w:val="008B4455"/>
    <w:rsid w:val="008B7E79"/>
    <w:rsid w:val="009322E5"/>
    <w:rsid w:val="00934062"/>
    <w:rsid w:val="0094325E"/>
    <w:rsid w:val="00945FAB"/>
    <w:rsid w:val="00950360"/>
    <w:rsid w:val="00956084"/>
    <w:rsid w:val="0097599C"/>
    <w:rsid w:val="009A24CC"/>
    <w:rsid w:val="009A63B7"/>
    <w:rsid w:val="009B1569"/>
    <w:rsid w:val="009B1E5D"/>
    <w:rsid w:val="009C60A4"/>
    <w:rsid w:val="009D29D9"/>
    <w:rsid w:val="009D3380"/>
    <w:rsid w:val="009E2538"/>
    <w:rsid w:val="009E7823"/>
    <w:rsid w:val="00A00738"/>
    <w:rsid w:val="00A22AFA"/>
    <w:rsid w:val="00A23095"/>
    <w:rsid w:val="00A31193"/>
    <w:rsid w:val="00A3171B"/>
    <w:rsid w:val="00A53866"/>
    <w:rsid w:val="00A920F9"/>
    <w:rsid w:val="00AD0983"/>
    <w:rsid w:val="00AD17B8"/>
    <w:rsid w:val="00B410F2"/>
    <w:rsid w:val="00B5583E"/>
    <w:rsid w:val="00B76127"/>
    <w:rsid w:val="00BA3028"/>
    <w:rsid w:val="00BB1916"/>
    <w:rsid w:val="00BB3AD8"/>
    <w:rsid w:val="00BC5505"/>
    <w:rsid w:val="00BC7C77"/>
    <w:rsid w:val="00BF546D"/>
    <w:rsid w:val="00C03689"/>
    <w:rsid w:val="00C13B48"/>
    <w:rsid w:val="00C23C95"/>
    <w:rsid w:val="00C26BB1"/>
    <w:rsid w:val="00C41D7F"/>
    <w:rsid w:val="00C47E17"/>
    <w:rsid w:val="00C7761F"/>
    <w:rsid w:val="00CA1282"/>
    <w:rsid w:val="00CE39BF"/>
    <w:rsid w:val="00CF2F0E"/>
    <w:rsid w:val="00D15E52"/>
    <w:rsid w:val="00D447C1"/>
    <w:rsid w:val="00D55535"/>
    <w:rsid w:val="00D636C2"/>
    <w:rsid w:val="00D85CC9"/>
    <w:rsid w:val="00D9016C"/>
    <w:rsid w:val="00DA48C2"/>
    <w:rsid w:val="00DC5033"/>
    <w:rsid w:val="00DE5004"/>
    <w:rsid w:val="00DF7F26"/>
    <w:rsid w:val="00E74158"/>
    <w:rsid w:val="00E86502"/>
    <w:rsid w:val="00EB7D0A"/>
    <w:rsid w:val="00EF32D5"/>
    <w:rsid w:val="00F24505"/>
    <w:rsid w:val="00F443DA"/>
    <w:rsid w:val="00F72D34"/>
    <w:rsid w:val="00F75F97"/>
    <w:rsid w:val="00F903D1"/>
    <w:rsid w:val="00F90B9F"/>
    <w:rsid w:val="00F91ECA"/>
    <w:rsid w:val="00F927B4"/>
    <w:rsid w:val="00FA4A5D"/>
    <w:rsid w:val="00FD6037"/>
    <w:rsid w:val="00FF4E18"/>
    <w:rsid w:val="00FF67A8"/>
    <w:rsid w:val="01AA2676"/>
    <w:rsid w:val="01BF04C0"/>
    <w:rsid w:val="02480388"/>
    <w:rsid w:val="03CF769B"/>
    <w:rsid w:val="03D64AC9"/>
    <w:rsid w:val="0497566A"/>
    <w:rsid w:val="05414EAB"/>
    <w:rsid w:val="05F26B27"/>
    <w:rsid w:val="07987022"/>
    <w:rsid w:val="08995AF0"/>
    <w:rsid w:val="0CD658BE"/>
    <w:rsid w:val="0DD02841"/>
    <w:rsid w:val="0EAD6BC5"/>
    <w:rsid w:val="110C31AB"/>
    <w:rsid w:val="12574D55"/>
    <w:rsid w:val="15F73DB4"/>
    <w:rsid w:val="17664EB3"/>
    <w:rsid w:val="17A90B6A"/>
    <w:rsid w:val="1A8F46BC"/>
    <w:rsid w:val="1AD35965"/>
    <w:rsid w:val="1AD80CA7"/>
    <w:rsid w:val="1DDC491A"/>
    <w:rsid w:val="265605F9"/>
    <w:rsid w:val="2A0F5D42"/>
    <w:rsid w:val="2C6A28D5"/>
    <w:rsid w:val="2D5D0C84"/>
    <w:rsid w:val="2E497AF9"/>
    <w:rsid w:val="2F296FE7"/>
    <w:rsid w:val="30C6240F"/>
    <w:rsid w:val="32266A27"/>
    <w:rsid w:val="355E3648"/>
    <w:rsid w:val="35E92966"/>
    <w:rsid w:val="3A143E43"/>
    <w:rsid w:val="3AE06F5E"/>
    <w:rsid w:val="3B6B39ED"/>
    <w:rsid w:val="3D3B7C54"/>
    <w:rsid w:val="3DF87154"/>
    <w:rsid w:val="40E00237"/>
    <w:rsid w:val="41563E0A"/>
    <w:rsid w:val="42BD06F7"/>
    <w:rsid w:val="436B484B"/>
    <w:rsid w:val="43E82C29"/>
    <w:rsid w:val="480D2ADE"/>
    <w:rsid w:val="499933EC"/>
    <w:rsid w:val="4A33654F"/>
    <w:rsid w:val="4CD1345D"/>
    <w:rsid w:val="4CFF5AC3"/>
    <w:rsid w:val="512E151B"/>
    <w:rsid w:val="54977A66"/>
    <w:rsid w:val="562E2632"/>
    <w:rsid w:val="56844593"/>
    <w:rsid w:val="56F3594C"/>
    <w:rsid w:val="5836638E"/>
    <w:rsid w:val="5AD21866"/>
    <w:rsid w:val="5BB930F1"/>
    <w:rsid w:val="5C717720"/>
    <w:rsid w:val="5D682120"/>
    <w:rsid w:val="650731C1"/>
    <w:rsid w:val="65A74B72"/>
    <w:rsid w:val="6A384742"/>
    <w:rsid w:val="6C3D7AC5"/>
    <w:rsid w:val="6CF27E45"/>
    <w:rsid w:val="739D20F8"/>
    <w:rsid w:val="75BF27EC"/>
    <w:rsid w:val="78E77AAA"/>
    <w:rsid w:val="7C673739"/>
    <w:rsid w:val="7D757607"/>
    <w:rsid w:val="7F46680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仿宋_GB2312"/>
      <w:kern w:val="2"/>
      <w:sz w:val="30"/>
      <w:szCs w:val="30"/>
      <w:lang w:val="en-US" w:eastAsia="zh-CN" w:bidi="ar-SA"/>
    </w:rPr>
  </w:style>
  <w:style w:type="paragraph" w:styleId="3">
    <w:name w:val="heading 3"/>
    <w:basedOn w:val="1"/>
    <w:next w:val="1"/>
    <w:unhideWhenUsed/>
    <w:qFormat/>
    <w:locked/>
    <w:uiPriority w:val="9"/>
    <w:pPr>
      <w:spacing w:before="100" w:beforeAutospacing="1" w:after="100" w:afterAutospacing="1"/>
      <w:jc w:val="left"/>
      <w:outlineLvl w:val="2"/>
    </w:pPr>
    <w:rPr>
      <w:rFonts w:hint="eastAsia" w:ascii="宋体" w:hAnsi="宋体"/>
      <w:b/>
      <w:kern w:val="0"/>
      <w:sz w:val="27"/>
      <w:szCs w:val="27"/>
    </w:rPr>
  </w:style>
  <w:style w:type="character" w:default="1" w:styleId="10">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8"/>
    <w:unhideWhenUsed/>
    <w:qFormat/>
    <w:uiPriority w:val="99"/>
    <w:pPr>
      <w:spacing w:after="120"/>
    </w:pPr>
    <w:rPr>
      <w:rFonts w:cs="Times New Roman"/>
    </w:rPr>
  </w:style>
  <w:style w:type="paragraph" w:styleId="4">
    <w:name w:val="Body Text First Indent"/>
    <w:basedOn w:val="2"/>
    <w:link w:val="19"/>
    <w:unhideWhenUsed/>
    <w:qFormat/>
    <w:uiPriority w:val="99"/>
    <w:pPr>
      <w:ind w:firstLine="420" w:firstLineChars="100"/>
    </w:pPr>
  </w:style>
  <w:style w:type="paragraph" w:styleId="5">
    <w:name w:val="Body Text Indent"/>
    <w:basedOn w:val="1"/>
    <w:link w:val="16"/>
    <w:qFormat/>
    <w:uiPriority w:val="99"/>
    <w:pPr>
      <w:ind w:left="899" w:hanging="899" w:hangingChars="321"/>
    </w:pPr>
    <w:rPr>
      <w:rFonts w:ascii="宋体" w:hAnsi="宋体" w:eastAsia="宋体" w:cs="Times New Roman"/>
      <w:kern w:val="0"/>
      <w:sz w:val="24"/>
      <w:szCs w:val="24"/>
    </w:rPr>
  </w:style>
  <w:style w:type="paragraph" w:styleId="6">
    <w:name w:val="Date"/>
    <w:basedOn w:val="1"/>
    <w:next w:val="1"/>
    <w:link w:val="17"/>
    <w:qFormat/>
    <w:uiPriority w:val="99"/>
    <w:pPr>
      <w:ind w:left="100" w:leftChars="2500"/>
    </w:pPr>
    <w:rPr>
      <w:rFonts w:cs="Times New Roman"/>
      <w:kern w:val="0"/>
    </w:rPr>
  </w:style>
  <w:style w:type="paragraph" w:styleId="7">
    <w:name w:val="Balloon Text"/>
    <w:basedOn w:val="1"/>
    <w:link w:val="20"/>
    <w:unhideWhenUsed/>
    <w:qFormat/>
    <w:uiPriority w:val="99"/>
    <w:rPr>
      <w:sz w:val="18"/>
      <w:szCs w:val="18"/>
    </w:rPr>
  </w:style>
  <w:style w:type="paragraph" w:styleId="8">
    <w:name w:val="footer"/>
    <w:basedOn w:val="1"/>
    <w:link w:val="14"/>
    <w:qFormat/>
    <w:uiPriority w:val="99"/>
    <w:pPr>
      <w:tabs>
        <w:tab w:val="center" w:pos="4153"/>
        <w:tab w:val="right" w:pos="8306"/>
      </w:tabs>
      <w:snapToGrid w:val="0"/>
      <w:jc w:val="left"/>
    </w:pPr>
    <w:rPr>
      <w:rFonts w:cs="Times New Roman"/>
      <w:kern w:val="0"/>
      <w:sz w:val="18"/>
      <w:szCs w:val="18"/>
    </w:rPr>
  </w:style>
  <w:style w:type="paragraph" w:styleId="9">
    <w:name w:val="header"/>
    <w:basedOn w:val="1"/>
    <w:link w:val="13"/>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customStyle="1" w:styleId="12">
    <w:name w:val="样式 行距: 1.5 倍行距 首行缩进:  2 字符"/>
    <w:basedOn w:val="1"/>
    <w:qFormat/>
    <w:uiPriority w:val="0"/>
    <w:pPr>
      <w:adjustRightInd w:val="0"/>
      <w:snapToGrid w:val="0"/>
      <w:spacing w:line="460" w:lineRule="exact"/>
    </w:pPr>
    <w:rPr>
      <w:rFonts w:ascii="Calibri" w:hAnsi="Calibri"/>
      <w:szCs w:val="22"/>
    </w:rPr>
  </w:style>
  <w:style w:type="character" w:customStyle="1" w:styleId="13">
    <w:name w:val="页眉 Char"/>
    <w:link w:val="9"/>
    <w:qFormat/>
    <w:locked/>
    <w:uiPriority w:val="99"/>
    <w:rPr>
      <w:rFonts w:ascii="仿宋_GB2312" w:hAnsi="Times New Roman" w:eastAsia="仿宋_GB2312" w:cs="仿宋_GB2312"/>
      <w:sz w:val="18"/>
      <w:szCs w:val="18"/>
    </w:rPr>
  </w:style>
  <w:style w:type="character" w:customStyle="1" w:styleId="14">
    <w:name w:val="页脚 Char"/>
    <w:link w:val="8"/>
    <w:qFormat/>
    <w:locked/>
    <w:uiPriority w:val="99"/>
    <w:rPr>
      <w:rFonts w:ascii="仿宋_GB2312" w:hAnsi="Times New Roman" w:eastAsia="仿宋_GB2312" w:cs="仿宋_GB2312"/>
      <w:sz w:val="18"/>
      <w:szCs w:val="18"/>
    </w:rPr>
  </w:style>
  <w:style w:type="paragraph" w:customStyle="1" w:styleId="15">
    <w:name w:val="列出段落1"/>
    <w:basedOn w:val="1"/>
    <w:qFormat/>
    <w:uiPriority w:val="99"/>
    <w:pPr>
      <w:ind w:firstLine="420" w:firstLineChars="200"/>
    </w:pPr>
  </w:style>
  <w:style w:type="character" w:customStyle="1" w:styleId="16">
    <w:name w:val="正文文本缩进 Char"/>
    <w:link w:val="5"/>
    <w:qFormat/>
    <w:locked/>
    <w:uiPriority w:val="99"/>
    <w:rPr>
      <w:rFonts w:ascii="宋体" w:hAnsi="宋体" w:eastAsia="宋体" w:cs="宋体"/>
      <w:sz w:val="24"/>
      <w:szCs w:val="24"/>
    </w:rPr>
  </w:style>
  <w:style w:type="character" w:customStyle="1" w:styleId="17">
    <w:name w:val="日期 Char"/>
    <w:link w:val="6"/>
    <w:semiHidden/>
    <w:qFormat/>
    <w:locked/>
    <w:uiPriority w:val="99"/>
    <w:rPr>
      <w:rFonts w:ascii="仿宋_GB2312" w:hAnsi="Times New Roman" w:eastAsia="仿宋_GB2312" w:cs="仿宋_GB2312"/>
      <w:sz w:val="30"/>
      <w:szCs w:val="30"/>
    </w:rPr>
  </w:style>
  <w:style w:type="character" w:customStyle="1" w:styleId="18">
    <w:name w:val="正文文本 Char"/>
    <w:link w:val="2"/>
    <w:semiHidden/>
    <w:qFormat/>
    <w:uiPriority w:val="99"/>
    <w:rPr>
      <w:rFonts w:ascii="仿宋_GB2312" w:eastAsia="仿宋_GB2312" w:cs="仿宋_GB2312"/>
      <w:kern w:val="2"/>
      <w:sz w:val="30"/>
      <w:szCs w:val="30"/>
    </w:rPr>
  </w:style>
  <w:style w:type="character" w:customStyle="1" w:styleId="19">
    <w:name w:val="正文首行缩进 Char"/>
    <w:basedOn w:val="18"/>
    <w:link w:val="4"/>
    <w:semiHidden/>
    <w:qFormat/>
    <w:uiPriority w:val="99"/>
    <w:rPr>
      <w:rFonts w:ascii="仿宋_GB2312" w:eastAsia="仿宋_GB2312" w:cs="仿宋_GB2312"/>
      <w:kern w:val="2"/>
      <w:sz w:val="30"/>
      <w:szCs w:val="30"/>
    </w:rPr>
  </w:style>
  <w:style w:type="character" w:customStyle="1" w:styleId="20">
    <w:name w:val="批注框文本 Char"/>
    <w:basedOn w:val="10"/>
    <w:link w:val="7"/>
    <w:semiHidden/>
    <w:qFormat/>
    <w:uiPriority w:val="99"/>
    <w:rPr>
      <w:rFonts w:ascii="仿宋_GB2312" w:eastAsia="仿宋_GB2312" w:cs="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81B695-DFF8-46E5-9639-28D2740D4F6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849</Words>
  <Characters>1029</Characters>
  <Lines>5</Lines>
  <Paragraphs>1</Paragraphs>
  <TotalTime>67</TotalTime>
  <ScaleCrop>false</ScaleCrop>
  <LinksUpToDate>false</LinksUpToDate>
  <CharactersWithSpaces>1135</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2020-10-28T08:49:00Z</dcterms:created>
  <dc:creator>zjh</dc:creator>
  <cp:lastModifiedBy>唐萍</cp:lastModifiedBy>
  <cp:lastPrinted>2022-01-20T01:11:30Z</cp:lastPrinted>
  <dcterms:modified xsi:type="dcterms:W3CDTF">2022-01-20T02:18:45Z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