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" w:leftChars="-295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柳州市居民管道天然气销售价格表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3"/>
        <w:tblW w:w="943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分档气量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销售价格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/立方米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第一阶梯：年用气量≤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360立方米/户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2.968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第二阶梯：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360立方米/户＜年用气量≤600立方米/户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3.562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第三阶梯：年用气量＞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600立方米/户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4.452</w:t>
            </w:r>
            <w:bookmarkStart w:id="0" w:name="_GoBack"/>
            <w:bookmarkEnd w:id="0"/>
          </w:p>
        </w:tc>
      </w:tr>
    </w:tbl>
    <w:p>
      <w:pPr>
        <w:ind w:left="21" w:leftChars="-295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1.居民生活用气原则上以住宅为单位，一个房产证明对应为一个居民户；没有房产证明的，以当地供气企业为居民安装的气表为单位；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多人口家庭（人口5人及以上），没有用于取暖及商业用途的，可持户口本、暂住证和居住地社区证明到城市燃气公司营业网点申报，经燃气公司核实后，每增加一口人增加第一、二档用气量60立方米/年，超出部分按分档气量分档气价计算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3.对学校、养老福利机构（经民政部门批准设置的）等执行居民气价的非居民用户，暂不实行阶梯气价，气价水平按当地居民第一档、第二档气价平均水平，即居民生活用气第一档价格的1.1倍执行。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16D3B"/>
    <w:rsid w:val="25FF50B7"/>
    <w:rsid w:val="4C1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2019-11-26T02:33:00Z</dcterms:created>
  <dc:creator>vegetablec</dc:creator>
  <cp:lastModifiedBy>艾格</cp:lastModifiedBy>
  <dcterms:modified xsi:type="dcterms:W3CDTF">2019-11-26T03:21:54Z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