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ascii="仿宋" w:hAnsi="仿宋" w:eastAsia="仿宋" w:cs="仿宋"/>
          <w:b/>
          <w:bCs/>
          <w:i w:val="0"/>
          <w:iCs w:val="0"/>
          <w:caps w:val="0"/>
          <w:color w:val="333333"/>
          <w:spacing w:val="0"/>
          <w:sz w:val="42"/>
          <w:szCs w:val="42"/>
          <w:bdr w:val="none" w:color="auto" w:sz="0" w:space="0"/>
          <w:shd w:val="clear" w:fill="FFFFFF"/>
        </w:rPr>
      </w:pP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ascii="仿宋" w:hAnsi="仿宋" w:eastAsia="仿宋" w:cs="仿宋"/>
          <w:i w:val="0"/>
          <w:iCs w:val="0"/>
          <w:caps w:val="0"/>
          <w:color w:val="333333"/>
          <w:spacing w:val="0"/>
          <w:sz w:val="31"/>
          <w:szCs w:val="31"/>
        </w:rPr>
      </w:pPr>
      <w:bookmarkStart w:id="0" w:name="_GoBack"/>
      <w:r>
        <w:rPr>
          <w:rFonts w:hint="eastAsia" w:ascii="仿宋" w:hAnsi="仿宋" w:eastAsia="仿宋" w:cs="仿宋"/>
          <w:b/>
          <w:bCs/>
          <w:i w:val="0"/>
          <w:iCs w:val="0"/>
          <w:caps w:val="0"/>
          <w:color w:val="333333"/>
          <w:spacing w:val="0"/>
          <w:sz w:val="42"/>
          <w:szCs w:val="42"/>
          <w:bdr w:val="none" w:color="auto" w:sz="0" w:space="0"/>
          <w:shd w:val="clear" w:fill="FFFFFF"/>
        </w:rPr>
        <w:t>柳州市城市建筑垃圾管理规定</w:t>
      </w:r>
    </w:p>
    <w:bookmarkEnd w:id="0"/>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ascii="仿宋" w:hAnsi="仿宋" w:eastAsia="仿宋" w:cs="仿宋"/>
          <w:i w:val="0"/>
          <w:iCs w:val="0"/>
          <w:caps w:val="0"/>
          <w:color w:val="333333"/>
          <w:spacing w:val="0"/>
          <w:sz w:val="31"/>
          <w:szCs w:val="31"/>
        </w:rPr>
      </w:pPr>
      <w:r>
        <w:rPr>
          <w:rFonts w:ascii="楷体" w:hAnsi="楷体" w:eastAsia="楷体" w:cs="楷体"/>
          <w:i w:val="0"/>
          <w:iCs w:val="0"/>
          <w:caps w:val="0"/>
          <w:color w:val="333333"/>
          <w:spacing w:val="0"/>
          <w:sz w:val="27"/>
          <w:szCs w:val="27"/>
          <w:bdr w:val="none" w:color="auto" w:sz="0" w:space="0"/>
          <w:shd w:val="clear" w:fill="FFFFFF"/>
        </w:rPr>
        <w:t>（2021年2月26日柳州市人民政府令第4号公布 自2021年4月30日起施行）</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pP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pPr>
      <w:r>
        <w:rPr>
          <w:rFonts w:hint="eastAsia" w:ascii="黑体" w:hAnsi="宋体" w:eastAsia="黑体" w:cs="黑体"/>
          <w:i w:val="0"/>
          <w:iCs w:val="0"/>
          <w:caps w:val="0"/>
          <w:color w:val="333333"/>
          <w:spacing w:val="0"/>
          <w:sz w:val="43"/>
          <w:szCs w:val="43"/>
          <w:bdr w:val="none" w:color="auto" w:sz="0" w:space="0"/>
          <w:shd w:val="clear" w:fill="FFFFFF"/>
        </w:rPr>
        <w:t>柳州市人民政府令第4号</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both"/>
        <w:textAlignment w:val="auto"/>
      </w:pPr>
      <w:r>
        <w:rPr>
          <w:rFonts w:ascii="仿宋" w:hAnsi="仿宋" w:eastAsia="仿宋" w:cs="仿宋"/>
          <w:i w:val="0"/>
          <w:iCs w:val="0"/>
          <w:caps w:val="0"/>
          <w:color w:val="333333"/>
          <w:spacing w:val="0"/>
          <w:sz w:val="31"/>
          <w:szCs w:val="31"/>
          <w:bdr w:val="none" w:color="auto" w:sz="0" w:space="0"/>
          <w:shd w:val="clear" w:fill="FFFFFF"/>
        </w:rPr>
        <w:t> </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both"/>
        <w:textAlignment w:val="auto"/>
      </w:pPr>
      <w:r>
        <w:rPr>
          <w:rFonts w:hint="eastAsia" w:ascii="仿宋" w:hAnsi="仿宋" w:eastAsia="仿宋" w:cs="仿宋"/>
          <w:i w:val="0"/>
          <w:iCs w:val="0"/>
          <w:caps w:val="0"/>
          <w:color w:val="333333"/>
          <w:spacing w:val="0"/>
          <w:sz w:val="31"/>
          <w:szCs w:val="31"/>
          <w:bdr w:val="none" w:color="auto" w:sz="0" w:space="0"/>
          <w:shd w:val="clear" w:fill="FFFFFF"/>
        </w:rPr>
        <w:t>《柳州市城市建筑垃圾管理规定》已经2021年1月6日市第十四届人民政府第125次常务会议通过，现予公布，自2021年4月30日起施行。</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right"/>
        <w:textAlignment w:val="auto"/>
      </w:pPr>
      <w:r>
        <w:rPr>
          <w:rFonts w:hint="eastAsia" w:ascii="仿宋" w:hAnsi="仿宋" w:eastAsia="仿宋" w:cs="仿宋"/>
          <w:i w:val="0"/>
          <w:iCs w:val="0"/>
          <w:caps w:val="0"/>
          <w:color w:val="333333"/>
          <w:spacing w:val="0"/>
          <w:sz w:val="31"/>
          <w:szCs w:val="31"/>
          <w:bdr w:val="none" w:color="auto" w:sz="0" w:space="0"/>
          <w:shd w:val="clear" w:fill="FFFFFF"/>
        </w:rPr>
        <w:t>代市长</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right"/>
        <w:textAlignment w:val="auto"/>
      </w:pPr>
      <w:r>
        <w:rPr>
          <w:rFonts w:hint="eastAsia" w:ascii="仿宋" w:hAnsi="仿宋" w:eastAsia="仿宋" w:cs="仿宋"/>
          <w:i w:val="0"/>
          <w:iCs w:val="0"/>
          <w:caps w:val="0"/>
          <w:color w:val="333333"/>
          <w:spacing w:val="0"/>
          <w:sz w:val="31"/>
          <w:szCs w:val="31"/>
          <w:bdr w:val="none" w:color="auto" w:sz="0" w:space="0"/>
          <w:shd w:val="clear" w:fill="FFFFFF"/>
        </w:rPr>
        <w:t>2021年2月26日</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870"/>
        <w:jc w:val="center"/>
        <w:textAlignment w:val="auto"/>
      </w:pP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jc w:val="center"/>
        <w:textAlignment w:val="auto"/>
      </w:pPr>
      <w:r>
        <w:rPr>
          <w:rFonts w:hint="eastAsia" w:ascii="黑体" w:hAnsi="宋体" w:eastAsia="黑体" w:cs="黑体"/>
          <w:i w:val="0"/>
          <w:iCs w:val="0"/>
          <w:caps w:val="0"/>
          <w:color w:val="333333"/>
          <w:spacing w:val="0"/>
          <w:sz w:val="43"/>
          <w:szCs w:val="43"/>
          <w:bdr w:val="none" w:color="auto" w:sz="0" w:space="0"/>
          <w:shd w:val="clear" w:fill="FFFFFF"/>
        </w:rPr>
        <w:t>柳州市城市建筑垃圾管理规定</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870"/>
        <w:jc w:val="center"/>
        <w:textAlignment w:val="auto"/>
      </w:pP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both"/>
        <w:textAlignment w:val="auto"/>
      </w:pPr>
      <w:r>
        <w:rPr>
          <w:rFonts w:hint="eastAsia" w:ascii="黑体" w:hAnsi="宋体" w:eastAsia="黑体" w:cs="黑体"/>
          <w:i w:val="0"/>
          <w:iCs w:val="0"/>
          <w:caps w:val="0"/>
          <w:color w:val="333333"/>
          <w:spacing w:val="0"/>
          <w:sz w:val="31"/>
          <w:szCs w:val="31"/>
          <w:bdr w:val="none" w:color="auto" w:sz="0" w:space="0"/>
          <w:shd w:val="clear" w:fill="FFFFFF"/>
        </w:rPr>
        <w:t>第一条 </w:t>
      </w:r>
      <w:r>
        <w:rPr>
          <w:rFonts w:hint="eastAsia" w:ascii="仿宋" w:hAnsi="仿宋" w:eastAsia="仿宋" w:cs="仿宋"/>
          <w:i w:val="0"/>
          <w:iCs w:val="0"/>
          <w:caps w:val="0"/>
          <w:color w:val="333333"/>
          <w:spacing w:val="0"/>
          <w:sz w:val="31"/>
          <w:szCs w:val="31"/>
          <w:bdr w:val="none" w:color="auto" w:sz="0" w:space="0"/>
          <w:shd w:val="clear" w:fill="FFFFFF"/>
        </w:rPr>
        <w:t>为了加强对建筑垃圾的有序管理，维护市容和环境卫生，根据《中华人民共和国固体废物污染环境防治法》《广西壮族自治区环境保护条例》《广西壮族自治区实施&lt;城市市容和环境卫生管理条例&gt;办法》等规定，结合本市实际，制定本规定。</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both"/>
        <w:textAlignment w:val="auto"/>
      </w:pPr>
      <w:r>
        <w:rPr>
          <w:rFonts w:hint="eastAsia" w:ascii="黑体" w:hAnsi="宋体" w:eastAsia="黑体" w:cs="黑体"/>
          <w:i w:val="0"/>
          <w:iCs w:val="0"/>
          <w:caps w:val="0"/>
          <w:color w:val="333333"/>
          <w:spacing w:val="0"/>
          <w:sz w:val="31"/>
          <w:szCs w:val="31"/>
          <w:bdr w:val="none" w:color="auto" w:sz="0" w:space="0"/>
          <w:shd w:val="clear" w:fill="FFFFFF"/>
        </w:rPr>
        <w:t>第二条 </w:t>
      </w:r>
      <w:r>
        <w:rPr>
          <w:rFonts w:hint="eastAsia" w:ascii="仿宋" w:hAnsi="仿宋" w:eastAsia="仿宋" w:cs="仿宋"/>
          <w:i w:val="0"/>
          <w:iCs w:val="0"/>
          <w:caps w:val="0"/>
          <w:color w:val="333333"/>
          <w:spacing w:val="0"/>
          <w:sz w:val="31"/>
          <w:szCs w:val="31"/>
          <w:bdr w:val="none" w:color="auto" w:sz="0" w:space="0"/>
          <w:shd w:val="clear" w:fill="FFFFFF"/>
        </w:rPr>
        <w:t>本规定适用于本市城市规划区内建筑垃圾的倾倒、运输、消纳、利用等处置活动及其监督管理。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both"/>
        <w:textAlignment w:val="auto"/>
      </w:pPr>
      <w:r>
        <w:rPr>
          <w:rFonts w:hint="eastAsia" w:ascii="仿宋" w:hAnsi="仿宋" w:eastAsia="仿宋" w:cs="仿宋"/>
          <w:i w:val="0"/>
          <w:iCs w:val="0"/>
          <w:caps w:val="0"/>
          <w:color w:val="333333"/>
          <w:spacing w:val="0"/>
          <w:sz w:val="31"/>
          <w:szCs w:val="31"/>
          <w:bdr w:val="none" w:color="auto" w:sz="0" w:space="0"/>
          <w:shd w:val="clear" w:fill="FFFFFF"/>
        </w:rPr>
        <w:t>本规定所称城市规划区，是指城市建成区以及因城市建设和发展需要必须实行规划控制的区域。</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both"/>
        <w:textAlignment w:val="auto"/>
      </w:pPr>
      <w:r>
        <w:rPr>
          <w:rFonts w:hint="eastAsia" w:ascii="仿宋" w:hAnsi="仿宋" w:eastAsia="仿宋" w:cs="仿宋"/>
          <w:i w:val="0"/>
          <w:iCs w:val="0"/>
          <w:caps w:val="0"/>
          <w:color w:val="333333"/>
          <w:spacing w:val="0"/>
          <w:sz w:val="31"/>
          <w:szCs w:val="31"/>
          <w:bdr w:val="none" w:color="auto" w:sz="0" w:space="0"/>
          <w:shd w:val="clear" w:fill="FFFFFF"/>
        </w:rPr>
        <w:t>本规定所称建筑垃圾，是指建设单位、施工单位新建、改建、扩建和拆除各类建筑物、构筑物、管网等，以及装饰装修房屋过程中产生的弃土、弃料和其他固体废物。</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both"/>
        <w:textAlignment w:val="auto"/>
      </w:pPr>
      <w:r>
        <w:rPr>
          <w:rFonts w:hint="eastAsia" w:ascii="黑体" w:hAnsi="宋体" w:eastAsia="黑体" w:cs="黑体"/>
          <w:i w:val="0"/>
          <w:iCs w:val="0"/>
          <w:caps w:val="0"/>
          <w:color w:val="333333"/>
          <w:spacing w:val="0"/>
          <w:sz w:val="31"/>
          <w:szCs w:val="31"/>
          <w:bdr w:val="none" w:color="auto" w:sz="0" w:space="0"/>
          <w:shd w:val="clear" w:fill="FFFFFF"/>
        </w:rPr>
        <w:t>第三条 </w:t>
      </w:r>
      <w:r>
        <w:rPr>
          <w:rFonts w:hint="eastAsia" w:ascii="仿宋" w:hAnsi="仿宋" w:eastAsia="仿宋" w:cs="仿宋"/>
          <w:i w:val="0"/>
          <w:iCs w:val="0"/>
          <w:caps w:val="0"/>
          <w:color w:val="333333"/>
          <w:spacing w:val="0"/>
          <w:sz w:val="31"/>
          <w:szCs w:val="31"/>
          <w:bdr w:val="none" w:color="auto" w:sz="0" w:space="0"/>
          <w:shd w:val="clear" w:fill="FFFFFF"/>
        </w:rPr>
        <w:t>市、城区人民政府应当建立建筑垃圾管理协调机制，研究解决建筑垃圾管理中的重大问题，协调和督促有关部门依法履行监督管理职责，将建筑垃圾管理工作所需经费纳入本级财政预算。</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both"/>
        <w:textAlignment w:val="auto"/>
      </w:pPr>
      <w:r>
        <w:rPr>
          <w:rFonts w:hint="eastAsia" w:ascii="仿宋" w:hAnsi="仿宋" w:eastAsia="仿宋" w:cs="仿宋"/>
          <w:i w:val="0"/>
          <w:iCs w:val="0"/>
          <w:caps w:val="0"/>
          <w:color w:val="333333"/>
          <w:spacing w:val="0"/>
          <w:sz w:val="31"/>
          <w:szCs w:val="31"/>
          <w:bdr w:val="none" w:color="auto" w:sz="0" w:space="0"/>
          <w:shd w:val="clear" w:fill="FFFFFF"/>
        </w:rPr>
        <w:t>市、城区城市管理执法主管部门按照管理权限负责本辖区内建筑垃圾管理工作。</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both"/>
        <w:textAlignment w:val="auto"/>
      </w:pPr>
      <w:r>
        <w:rPr>
          <w:rFonts w:hint="eastAsia" w:ascii="仿宋" w:hAnsi="仿宋" w:eastAsia="仿宋" w:cs="仿宋"/>
          <w:i w:val="0"/>
          <w:iCs w:val="0"/>
          <w:caps w:val="0"/>
          <w:color w:val="333333"/>
          <w:spacing w:val="0"/>
          <w:sz w:val="31"/>
          <w:szCs w:val="31"/>
          <w:bdr w:val="none" w:color="auto" w:sz="0" w:space="0"/>
          <w:shd w:val="clear" w:fill="FFFFFF"/>
        </w:rPr>
        <w:t>发展改革、住房和城乡建设、自然资源和规划、公安、交通运输、行政审批、生态环境、林业和园林、水利、农业农村等主管部门按照各自职责，做好建筑垃圾的监督管理工作。</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both"/>
        <w:textAlignment w:val="auto"/>
      </w:pPr>
      <w:r>
        <w:rPr>
          <w:rFonts w:hint="eastAsia" w:ascii="仿宋" w:hAnsi="仿宋" w:eastAsia="仿宋" w:cs="仿宋"/>
          <w:i w:val="0"/>
          <w:iCs w:val="0"/>
          <w:caps w:val="0"/>
          <w:color w:val="333333"/>
          <w:spacing w:val="0"/>
          <w:sz w:val="31"/>
          <w:szCs w:val="31"/>
          <w:bdr w:val="none" w:color="auto" w:sz="0" w:space="0"/>
          <w:shd w:val="clear" w:fill="FFFFFF"/>
        </w:rPr>
        <w:t>乡镇人民政府、街道办事处在城市管理执法主管部门的指导下，做好本辖区内建筑垃圾处置活动监督管理工作。</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both"/>
        <w:textAlignment w:val="auto"/>
      </w:pPr>
      <w:r>
        <w:rPr>
          <w:rFonts w:hint="eastAsia" w:ascii="黑体" w:hAnsi="宋体" w:eastAsia="黑体" w:cs="黑体"/>
          <w:i w:val="0"/>
          <w:iCs w:val="0"/>
          <w:caps w:val="0"/>
          <w:color w:val="333333"/>
          <w:spacing w:val="0"/>
          <w:sz w:val="31"/>
          <w:szCs w:val="31"/>
          <w:bdr w:val="none" w:color="auto" w:sz="0" w:space="0"/>
          <w:shd w:val="clear" w:fill="FFFFFF"/>
        </w:rPr>
        <w:t>第四条 </w:t>
      </w:r>
      <w:r>
        <w:rPr>
          <w:rFonts w:hint="eastAsia" w:ascii="仿宋" w:hAnsi="仿宋" w:eastAsia="仿宋" w:cs="仿宋"/>
          <w:i w:val="0"/>
          <w:iCs w:val="0"/>
          <w:caps w:val="0"/>
          <w:color w:val="333333"/>
          <w:spacing w:val="0"/>
          <w:sz w:val="31"/>
          <w:szCs w:val="31"/>
          <w:bdr w:val="none" w:color="auto" w:sz="0" w:space="0"/>
          <w:shd w:val="clear" w:fill="FFFFFF"/>
        </w:rPr>
        <w:t>村（居）民委员会协助所在地城市管理执法主管部门、乡镇人民政府、街道办事处做好本村（社区）建筑垃圾的管理和宣传工作，对违法行为及时劝止，并向所在地城区城市管理执法主管部门或者乡镇人民政府、街道办事处报告。</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both"/>
        <w:textAlignment w:val="auto"/>
      </w:pPr>
      <w:r>
        <w:rPr>
          <w:rFonts w:hint="eastAsia" w:ascii="黑体" w:hAnsi="宋体" w:eastAsia="黑体" w:cs="黑体"/>
          <w:i w:val="0"/>
          <w:iCs w:val="0"/>
          <w:caps w:val="0"/>
          <w:color w:val="333333"/>
          <w:spacing w:val="0"/>
          <w:sz w:val="31"/>
          <w:szCs w:val="31"/>
          <w:bdr w:val="none" w:color="auto" w:sz="0" w:space="0"/>
          <w:shd w:val="clear" w:fill="FFFFFF"/>
        </w:rPr>
        <w:t>第五条 </w:t>
      </w:r>
      <w:r>
        <w:rPr>
          <w:rFonts w:hint="eastAsia" w:ascii="仿宋" w:hAnsi="仿宋" w:eastAsia="仿宋" w:cs="仿宋"/>
          <w:i w:val="0"/>
          <w:iCs w:val="0"/>
          <w:caps w:val="0"/>
          <w:color w:val="333333"/>
          <w:spacing w:val="0"/>
          <w:sz w:val="31"/>
          <w:szCs w:val="31"/>
          <w:bdr w:val="none" w:color="auto" w:sz="0" w:space="0"/>
          <w:shd w:val="clear" w:fill="FFFFFF"/>
        </w:rPr>
        <w:t>建筑垃圾的处置实行减量化、资源化、无害化和谁产生谁承担处置责任的原则。</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both"/>
        <w:textAlignment w:val="auto"/>
      </w:pPr>
      <w:r>
        <w:rPr>
          <w:rFonts w:hint="eastAsia" w:ascii="黑体" w:hAnsi="宋体" w:eastAsia="黑体" w:cs="黑体"/>
          <w:i w:val="0"/>
          <w:iCs w:val="0"/>
          <w:caps w:val="0"/>
          <w:color w:val="333333"/>
          <w:spacing w:val="0"/>
          <w:sz w:val="31"/>
          <w:szCs w:val="31"/>
          <w:bdr w:val="none" w:color="auto" w:sz="0" w:space="0"/>
          <w:shd w:val="clear" w:fill="FFFFFF"/>
        </w:rPr>
        <w:t>第六条 </w:t>
      </w:r>
      <w:r>
        <w:rPr>
          <w:rFonts w:hint="eastAsia" w:ascii="仿宋" w:hAnsi="仿宋" w:eastAsia="仿宋" w:cs="仿宋"/>
          <w:i w:val="0"/>
          <w:iCs w:val="0"/>
          <w:caps w:val="0"/>
          <w:color w:val="333333"/>
          <w:spacing w:val="0"/>
          <w:sz w:val="31"/>
          <w:szCs w:val="31"/>
          <w:bdr w:val="none" w:color="auto" w:sz="0" w:space="0"/>
          <w:shd w:val="clear" w:fill="FFFFFF"/>
        </w:rPr>
        <w:t>除本规定第八条规定的情形外，建筑垃圾的倾倒、运输、消纳实行许可制度。</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both"/>
        <w:textAlignment w:val="auto"/>
      </w:pPr>
      <w:r>
        <w:rPr>
          <w:rFonts w:hint="eastAsia" w:ascii="仿宋" w:hAnsi="仿宋" w:eastAsia="仿宋" w:cs="仿宋"/>
          <w:i w:val="0"/>
          <w:iCs w:val="0"/>
          <w:caps w:val="0"/>
          <w:color w:val="333333"/>
          <w:spacing w:val="0"/>
          <w:sz w:val="31"/>
          <w:szCs w:val="31"/>
          <w:bdr w:val="none" w:color="auto" w:sz="0" w:space="0"/>
          <w:shd w:val="clear" w:fill="FFFFFF"/>
        </w:rPr>
        <w:t>禁止伪造、涂改、买卖、出租、出借、转让建筑垃圾处置许可文件。</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both"/>
        <w:textAlignment w:val="auto"/>
      </w:pPr>
      <w:r>
        <w:rPr>
          <w:rFonts w:hint="eastAsia" w:ascii="黑体" w:hAnsi="宋体" w:eastAsia="黑体" w:cs="黑体"/>
          <w:i w:val="0"/>
          <w:iCs w:val="0"/>
          <w:caps w:val="0"/>
          <w:color w:val="333333"/>
          <w:spacing w:val="0"/>
          <w:sz w:val="31"/>
          <w:szCs w:val="31"/>
          <w:bdr w:val="none" w:color="auto" w:sz="0" w:space="0"/>
          <w:shd w:val="clear" w:fill="FFFFFF"/>
        </w:rPr>
        <w:t>第七条 </w:t>
      </w:r>
      <w:r>
        <w:rPr>
          <w:rFonts w:hint="eastAsia" w:ascii="仿宋" w:hAnsi="仿宋" w:eastAsia="仿宋" w:cs="仿宋"/>
          <w:i w:val="0"/>
          <w:iCs w:val="0"/>
          <w:caps w:val="0"/>
          <w:color w:val="333333"/>
          <w:spacing w:val="0"/>
          <w:sz w:val="31"/>
          <w:szCs w:val="31"/>
          <w:bdr w:val="none" w:color="auto" w:sz="0" w:space="0"/>
          <w:shd w:val="clear" w:fill="FFFFFF"/>
        </w:rPr>
        <w:t>任何单位和个人不得将生活垃圾、危险废物与建筑垃圾混合倾倒。</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both"/>
        <w:textAlignment w:val="auto"/>
      </w:pPr>
      <w:r>
        <w:rPr>
          <w:rFonts w:hint="eastAsia" w:ascii="黑体" w:hAnsi="宋体" w:eastAsia="黑体" w:cs="黑体"/>
          <w:i w:val="0"/>
          <w:iCs w:val="0"/>
          <w:caps w:val="0"/>
          <w:color w:val="333333"/>
          <w:spacing w:val="0"/>
          <w:sz w:val="31"/>
          <w:szCs w:val="31"/>
          <w:bdr w:val="none" w:color="auto" w:sz="0" w:space="0"/>
          <w:shd w:val="clear" w:fill="FFFFFF"/>
        </w:rPr>
        <w:t>第八条 </w:t>
      </w:r>
      <w:r>
        <w:rPr>
          <w:rFonts w:hint="eastAsia" w:ascii="仿宋" w:hAnsi="仿宋" w:eastAsia="仿宋" w:cs="仿宋"/>
          <w:i w:val="0"/>
          <w:iCs w:val="0"/>
          <w:caps w:val="0"/>
          <w:color w:val="333333"/>
          <w:spacing w:val="0"/>
          <w:sz w:val="31"/>
          <w:szCs w:val="31"/>
          <w:bdr w:val="none" w:color="auto" w:sz="0" w:space="0"/>
          <w:shd w:val="clear" w:fill="FFFFFF"/>
        </w:rPr>
        <w:t>属于下列情形的，不需要办理建筑垃圾倾倒许可手续：</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both"/>
        <w:textAlignment w:val="auto"/>
      </w:pPr>
      <w:r>
        <w:rPr>
          <w:rFonts w:hint="eastAsia" w:ascii="仿宋" w:hAnsi="仿宋" w:eastAsia="仿宋" w:cs="仿宋"/>
          <w:i w:val="0"/>
          <w:iCs w:val="0"/>
          <w:caps w:val="0"/>
          <w:color w:val="333333"/>
          <w:spacing w:val="0"/>
          <w:sz w:val="31"/>
          <w:szCs w:val="31"/>
          <w:bdr w:val="none" w:color="auto" w:sz="0" w:space="0"/>
          <w:shd w:val="clear" w:fill="FFFFFF"/>
        </w:rPr>
        <w:t>（一）在施工场地内进行建筑垃圾回填利用的；</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both"/>
        <w:textAlignment w:val="auto"/>
      </w:pPr>
      <w:r>
        <w:rPr>
          <w:rFonts w:hint="eastAsia" w:ascii="仿宋" w:hAnsi="仿宋" w:eastAsia="仿宋" w:cs="仿宋"/>
          <w:i w:val="0"/>
          <w:iCs w:val="0"/>
          <w:caps w:val="0"/>
          <w:color w:val="333333"/>
          <w:spacing w:val="0"/>
          <w:sz w:val="31"/>
          <w:szCs w:val="31"/>
          <w:bdr w:val="none" w:color="auto" w:sz="0" w:space="0"/>
          <w:shd w:val="clear" w:fill="FFFFFF"/>
        </w:rPr>
        <w:t>（二）因抢险、救灾等特殊情况需要紧急施工的；</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both"/>
        <w:textAlignment w:val="auto"/>
      </w:pPr>
      <w:r>
        <w:rPr>
          <w:rFonts w:hint="eastAsia" w:ascii="仿宋" w:hAnsi="仿宋" w:eastAsia="仿宋" w:cs="仿宋"/>
          <w:i w:val="0"/>
          <w:iCs w:val="0"/>
          <w:caps w:val="0"/>
          <w:color w:val="333333"/>
          <w:spacing w:val="0"/>
          <w:sz w:val="31"/>
          <w:szCs w:val="31"/>
          <w:bdr w:val="none" w:color="auto" w:sz="0" w:space="0"/>
          <w:shd w:val="clear" w:fill="FFFFFF"/>
        </w:rPr>
        <w:t>（三）市政零星施工、维修的；</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both"/>
        <w:textAlignment w:val="auto"/>
      </w:pPr>
      <w:r>
        <w:rPr>
          <w:rFonts w:hint="eastAsia" w:ascii="仿宋" w:hAnsi="仿宋" w:eastAsia="仿宋" w:cs="仿宋"/>
          <w:i w:val="0"/>
          <w:iCs w:val="0"/>
          <w:caps w:val="0"/>
          <w:color w:val="333333"/>
          <w:spacing w:val="0"/>
          <w:sz w:val="31"/>
          <w:szCs w:val="31"/>
          <w:bdr w:val="none" w:color="auto" w:sz="0" w:space="0"/>
          <w:shd w:val="clear" w:fill="FFFFFF"/>
        </w:rPr>
        <w:t>（四）单位零星施工或者个人居住房屋装饰装修、维修以及依法不需要办理施工许可证的限额小型工程、文物保护建筑工程等施工的。</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both"/>
        <w:textAlignment w:val="auto"/>
      </w:pPr>
      <w:r>
        <w:rPr>
          <w:rFonts w:hint="eastAsia" w:ascii="黑体" w:hAnsi="宋体" w:eastAsia="黑体" w:cs="黑体"/>
          <w:i w:val="0"/>
          <w:iCs w:val="0"/>
          <w:caps w:val="0"/>
          <w:color w:val="333333"/>
          <w:spacing w:val="0"/>
          <w:sz w:val="31"/>
          <w:szCs w:val="31"/>
          <w:bdr w:val="none" w:color="auto" w:sz="0" w:space="0"/>
          <w:shd w:val="clear" w:fill="FFFFFF"/>
        </w:rPr>
        <w:t>第九条 </w:t>
      </w:r>
      <w:r>
        <w:rPr>
          <w:rFonts w:hint="eastAsia" w:ascii="仿宋" w:hAnsi="仿宋" w:eastAsia="仿宋" w:cs="仿宋"/>
          <w:i w:val="0"/>
          <w:iCs w:val="0"/>
          <w:caps w:val="0"/>
          <w:color w:val="333333"/>
          <w:spacing w:val="0"/>
          <w:sz w:val="31"/>
          <w:szCs w:val="31"/>
          <w:bdr w:val="none" w:color="auto" w:sz="0" w:space="0"/>
          <w:shd w:val="clear" w:fill="FFFFFF"/>
        </w:rPr>
        <w:t>在施工场地内进行建筑垃圾回填利用的，建设单位或者施工单位应当在建设工程开工前十五日内将建筑垃圾回填利用方案提交项目所在城区城市管理执法主管部门。</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both"/>
        <w:textAlignment w:val="auto"/>
      </w:pPr>
      <w:r>
        <w:rPr>
          <w:rFonts w:hint="eastAsia" w:ascii="黑体" w:hAnsi="宋体" w:eastAsia="黑体" w:cs="黑体"/>
          <w:i w:val="0"/>
          <w:iCs w:val="0"/>
          <w:caps w:val="0"/>
          <w:color w:val="333333"/>
          <w:spacing w:val="0"/>
          <w:sz w:val="31"/>
          <w:szCs w:val="31"/>
          <w:bdr w:val="none" w:color="auto" w:sz="0" w:space="0"/>
          <w:shd w:val="clear" w:fill="FFFFFF"/>
        </w:rPr>
        <w:t>第十条 </w:t>
      </w:r>
      <w:r>
        <w:rPr>
          <w:rFonts w:hint="eastAsia" w:ascii="仿宋" w:hAnsi="仿宋" w:eastAsia="仿宋" w:cs="仿宋"/>
          <w:i w:val="0"/>
          <w:iCs w:val="0"/>
          <w:caps w:val="0"/>
          <w:color w:val="333333"/>
          <w:spacing w:val="0"/>
          <w:sz w:val="31"/>
          <w:szCs w:val="31"/>
          <w:bdr w:val="none" w:color="auto" w:sz="0" w:space="0"/>
          <w:shd w:val="clear" w:fill="FFFFFF"/>
        </w:rPr>
        <w:t>因抢险、救灾等特殊情况需要紧急施工倾倒建筑垃圾的，施工单位应当在险情、灾情消除后三个工作日内将建筑垃圾处置情况书面报告所在城区城市管理执法主管部门。</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both"/>
        <w:textAlignment w:val="auto"/>
      </w:pPr>
      <w:r>
        <w:rPr>
          <w:rFonts w:hint="eastAsia" w:ascii="黑体" w:hAnsi="宋体" w:eastAsia="黑体" w:cs="黑体"/>
          <w:i w:val="0"/>
          <w:iCs w:val="0"/>
          <w:caps w:val="0"/>
          <w:color w:val="333333"/>
          <w:spacing w:val="0"/>
          <w:sz w:val="31"/>
          <w:szCs w:val="31"/>
          <w:bdr w:val="none" w:color="auto" w:sz="0" w:space="0"/>
          <w:shd w:val="clear" w:fill="FFFFFF"/>
        </w:rPr>
        <w:t>第十一条 </w:t>
      </w:r>
      <w:r>
        <w:rPr>
          <w:rFonts w:hint="eastAsia" w:ascii="仿宋" w:hAnsi="仿宋" w:eastAsia="仿宋" w:cs="仿宋"/>
          <w:i w:val="0"/>
          <w:iCs w:val="0"/>
          <w:caps w:val="0"/>
          <w:color w:val="333333"/>
          <w:spacing w:val="0"/>
          <w:sz w:val="31"/>
          <w:szCs w:val="31"/>
          <w:bdr w:val="none" w:color="auto" w:sz="0" w:space="0"/>
          <w:shd w:val="clear" w:fill="FFFFFF"/>
        </w:rPr>
        <w:t>单位零星施工或者个人居住房屋装饰装修、维修以及依法不需要办理施工许可证的限额小型工程、文物保护建筑工程等施工排放建筑垃圾的，业主或者施工单位应当实行袋装化收集或者采取其他防撒漏措施，并按照下列规定处置：</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both"/>
        <w:textAlignment w:val="auto"/>
      </w:pPr>
      <w:r>
        <w:rPr>
          <w:rFonts w:hint="eastAsia" w:ascii="仿宋" w:hAnsi="仿宋" w:eastAsia="仿宋" w:cs="仿宋"/>
          <w:i w:val="0"/>
          <w:iCs w:val="0"/>
          <w:caps w:val="0"/>
          <w:color w:val="333333"/>
          <w:spacing w:val="0"/>
          <w:sz w:val="31"/>
          <w:szCs w:val="31"/>
          <w:bdr w:val="none" w:color="auto" w:sz="0" w:space="0"/>
          <w:shd w:val="clear" w:fill="FFFFFF"/>
        </w:rPr>
        <w:t>（一）自行委托取得建筑垃圾运输许可的单位及时清运；</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both"/>
        <w:textAlignment w:val="auto"/>
      </w:pPr>
      <w:r>
        <w:rPr>
          <w:rFonts w:hint="eastAsia" w:ascii="仿宋" w:hAnsi="仿宋" w:eastAsia="仿宋" w:cs="仿宋"/>
          <w:i w:val="0"/>
          <w:iCs w:val="0"/>
          <w:caps w:val="0"/>
          <w:color w:val="333333"/>
          <w:spacing w:val="0"/>
          <w:sz w:val="31"/>
          <w:szCs w:val="31"/>
          <w:bdr w:val="none" w:color="auto" w:sz="0" w:space="0"/>
          <w:shd w:val="clear" w:fill="FFFFFF"/>
        </w:rPr>
        <w:t>（二）实行物业管理的，应当按照物业服务企业指定地点临时堆放，物业服务企业委托取得建筑垃圾运输许可的单位及时清运；</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both"/>
        <w:textAlignment w:val="auto"/>
      </w:pPr>
      <w:r>
        <w:rPr>
          <w:rFonts w:hint="eastAsia" w:ascii="仿宋" w:hAnsi="仿宋" w:eastAsia="仿宋" w:cs="仿宋"/>
          <w:i w:val="0"/>
          <w:iCs w:val="0"/>
          <w:caps w:val="0"/>
          <w:color w:val="333333"/>
          <w:spacing w:val="0"/>
          <w:sz w:val="31"/>
          <w:szCs w:val="31"/>
          <w:bdr w:val="none" w:color="auto" w:sz="0" w:space="0"/>
          <w:shd w:val="clear" w:fill="FFFFFF"/>
        </w:rPr>
        <w:t>（三）未实行物业管理的，应当按照街道办事处、乡镇人民政府、社区或者村（居）民委员会指定地点临时堆放，指定临时堆放地点的街道办事处、乡镇人民政府、社区或者村（居）民委员会及时委托取得建筑垃圾运输许可的单位清运。</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both"/>
        <w:textAlignment w:val="auto"/>
      </w:pPr>
      <w:r>
        <w:rPr>
          <w:rFonts w:hint="eastAsia" w:ascii="仿宋" w:hAnsi="仿宋" w:eastAsia="仿宋" w:cs="仿宋"/>
          <w:i w:val="0"/>
          <w:iCs w:val="0"/>
          <w:caps w:val="0"/>
          <w:color w:val="333333"/>
          <w:spacing w:val="0"/>
          <w:sz w:val="31"/>
          <w:szCs w:val="31"/>
          <w:bdr w:val="none" w:color="auto" w:sz="0" w:space="0"/>
          <w:shd w:val="clear" w:fill="FFFFFF"/>
        </w:rPr>
        <w:t>按前款规定处置建筑垃圾所产生的费用由倾倒建筑垃圾的单位或者个人承担。</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both"/>
        <w:textAlignment w:val="auto"/>
      </w:pPr>
      <w:r>
        <w:rPr>
          <w:rFonts w:hint="eastAsia" w:ascii="黑体" w:hAnsi="宋体" w:eastAsia="黑体" w:cs="黑体"/>
          <w:i w:val="0"/>
          <w:iCs w:val="0"/>
          <w:caps w:val="0"/>
          <w:color w:val="333333"/>
          <w:spacing w:val="0"/>
          <w:sz w:val="31"/>
          <w:szCs w:val="31"/>
          <w:bdr w:val="none" w:color="auto" w:sz="0" w:space="0"/>
          <w:shd w:val="clear" w:fill="FFFFFF"/>
        </w:rPr>
        <w:t>第十二条 </w:t>
      </w:r>
      <w:r>
        <w:rPr>
          <w:rFonts w:hint="eastAsia" w:ascii="仿宋" w:hAnsi="仿宋" w:eastAsia="仿宋" w:cs="仿宋"/>
          <w:i w:val="0"/>
          <w:iCs w:val="0"/>
          <w:caps w:val="0"/>
          <w:color w:val="333333"/>
          <w:spacing w:val="0"/>
          <w:sz w:val="31"/>
          <w:szCs w:val="31"/>
          <w:bdr w:val="none" w:color="auto" w:sz="0" w:space="0"/>
          <w:shd w:val="clear" w:fill="FFFFFF"/>
        </w:rPr>
        <w:t>在本市城市规划区内从事建筑垃圾运输经营活动的单位，应当符合下列条件：</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both"/>
        <w:textAlignment w:val="auto"/>
      </w:pPr>
      <w:r>
        <w:rPr>
          <w:rFonts w:hint="eastAsia" w:ascii="仿宋" w:hAnsi="仿宋" w:eastAsia="仿宋" w:cs="仿宋"/>
          <w:i w:val="0"/>
          <w:iCs w:val="0"/>
          <w:caps w:val="0"/>
          <w:color w:val="333333"/>
          <w:spacing w:val="0"/>
          <w:sz w:val="31"/>
          <w:szCs w:val="31"/>
          <w:bdr w:val="none" w:color="auto" w:sz="0" w:space="0"/>
          <w:shd w:val="clear" w:fill="FFFFFF"/>
        </w:rPr>
        <w:t>（一）具有合法的道路运输经营许可证、车辆行驶证；</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both"/>
        <w:textAlignment w:val="auto"/>
      </w:pPr>
      <w:r>
        <w:rPr>
          <w:rFonts w:hint="eastAsia" w:ascii="仿宋" w:hAnsi="仿宋" w:eastAsia="仿宋" w:cs="仿宋"/>
          <w:i w:val="0"/>
          <w:iCs w:val="0"/>
          <w:caps w:val="0"/>
          <w:color w:val="333333"/>
          <w:spacing w:val="0"/>
          <w:sz w:val="31"/>
          <w:szCs w:val="31"/>
          <w:bdr w:val="none" w:color="auto" w:sz="0" w:space="0"/>
          <w:shd w:val="clear" w:fill="FFFFFF"/>
        </w:rPr>
        <w:t>（二）具有健全的运输车辆运营、安全、质量、保养、行政管理制度并得到有效执行，有满足车辆停放并有冲洗设备的停车场所；</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both"/>
        <w:textAlignment w:val="auto"/>
      </w:pPr>
      <w:r>
        <w:rPr>
          <w:rFonts w:hint="eastAsia" w:ascii="仿宋" w:hAnsi="仿宋" w:eastAsia="仿宋" w:cs="仿宋"/>
          <w:i w:val="0"/>
          <w:iCs w:val="0"/>
          <w:caps w:val="0"/>
          <w:color w:val="333333"/>
          <w:spacing w:val="0"/>
          <w:sz w:val="31"/>
          <w:szCs w:val="31"/>
          <w:bdr w:val="none" w:color="auto" w:sz="0" w:space="0"/>
          <w:shd w:val="clear" w:fill="FFFFFF"/>
        </w:rPr>
        <w:t>（三）具有符合本规定第十三条的建筑垃圾运输车辆；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both"/>
        <w:textAlignment w:val="auto"/>
      </w:pPr>
      <w:r>
        <w:rPr>
          <w:rFonts w:hint="eastAsia" w:ascii="仿宋" w:hAnsi="仿宋" w:eastAsia="仿宋" w:cs="仿宋"/>
          <w:i w:val="0"/>
          <w:iCs w:val="0"/>
          <w:caps w:val="0"/>
          <w:color w:val="333333"/>
          <w:spacing w:val="0"/>
          <w:sz w:val="31"/>
          <w:szCs w:val="31"/>
          <w:bdr w:val="none" w:color="auto" w:sz="0" w:space="0"/>
          <w:shd w:val="clear" w:fill="FFFFFF"/>
        </w:rPr>
        <w:t>（四）法律、法规、规章规定的其他条件。</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both"/>
        <w:textAlignment w:val="auto"/>
      </w:pPr>
      <w:r>
        <w:rPr>
          <w:rFonts w:hint="eastAsia" w:ascii="黑体" w:hAnsi="宋体" w:eastAsia="黑体" w:cs="黑体"/>
          <w:i w:val="0"/>
          <w:iCs w:val="0"/>
          <w:caps w:val="0"/>
          <w:color w:val="333333"/>
          <w:spacing w:val="0"/>
          <w:sz w:val="31"/>
          <w:szCs w:val="31"/>
          <w:bdr w:val="none" w:color="auto" w:sz="0" w:space="0"/>
          <w:shd w:val="clear" w:fill="FFFFFF"/>
        </w:rPr>
        <w:t>第十三条 </w:t>
      </w:r>
      <w:r>
        <w:rPr>
          <w:rFonts w:hint="eastAsia" w:ascii="仿宋" w:hAnsi="仿宋" w:eastAsia="仿宋" w:cs="仿宋"/>
          <w:i w:val="0"/>
          <w:iCs w:val="0"/>
          <w:caps w:val="0"/>
          <w:color w:val="333333"/>
          <w:spacing w:val="0"/>
          <w:sz w:val="31"/>
          <w:szCs w:val="31"/>
          <w:bdr w:val="none" w:color="auto" w:sz="0" w:space="0"/>
          <w:shd w:val="clear" w:fill="FFFFFF"/>
        </w:rPr>
        <w:t>建筑垃圾运输车辆应当符合下列条件：</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both"/>
        <w:textAlignment w:val="auto"/>
      </w:pPr>
      <w:r>
        <w:rPr>
          <w:rFonts w:hint="eastAsia" w:ascii="仿宋" w:hAnsi="仿宋" w:eastAsia="仿宋" w:cs="仿宋"/>
          <w:i w:val="0"/>
          <w:iCs w:val="0"/>
          <w:caps w:val="0"/>
          <w:color w:val="333333"/>
          <w:spacing w:val="0"/>
          <w:sz w:val="31"/>
          <w:szCs w:val="31"/>
          <w:bdr w:val="none" w:color="auto" w:sz="0" w:space="0"/>
          <w:shd w:val="clear" w:fill="FFFFFF"/>
        </w:rPr>
        <w:t>（一）具备道路运输经营资格以及行驶证；</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both"/>
        <w:textAlignment w:val="auto"/>
      </w:pPr>
      <w:r>
        <w:rPr>
          <w:rFonts w:hint="eastAsia" w:ascii="仿宋" w:hAnsi="仿宋" w:eastAsia="仿宋" w:cs="仿宋"/>
          <w:i w:val="0"/>
          <w:iCs w:val="0"/>
          <w:caps w:val="0"/>
          <w:color w:val="333333"/>
          <w:spacing w:val="0"/>
          <w:sz w:val="31"/>
          <w:szCs w:val="31"/>
          <w:bdr w:val="none" w:color="auto" w:sz="0" w:space="0"/>
          <w:shd w:val="clear" w:fill="FFFFFF"/>
        </w:rPr>
        <w:t>（二）按照规定喷印所属企业名称、标志、编号及车牌放大字样，安装建筑垃圾运输车辆专用顶灯；</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both"/>
        <w:textAlignment w:val="auto"/>
      </w:pPr>
      <w:r>
        <w:rPr>
          <w:rFonts w:hint="eastAsia" w:ascii="仿宋" w:hAnsi="仿宋" w:eastAsia="仿宋" w:cs="仿宋"/>
          <w:i w:val="0"/>
          <w:iCs w:val="0"/>
          <w:caps w:val="0"/>
          <w:color w:val="333333"/>
          <w:spacing w:val="0"/>
          <w:sz w:val="31"/>
          <w:szCs w:val="31"/>
          <w:bdr w:val="none" w:color="auto" w:sz="0" w:space="0"/>
          <w:shd w:val="clear" w:fill="FFFFFF"/>
        </w:rPr>
        <w:t>（三）安装符合国家相关标准的具有行驶记录功能的卫星定位系统等电子装置，并纳入建筑垃圾监督管理信息平台；</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both"/>
        <w:textAlignment w:val="auto"/>
      </w:pPr>
      <w:r>
        <w:rPr>
          <w:rFonts w:hint="eastAsia" w:ascii="仿宋" w:hAnsi="仿宋" w:eastAsia="仿宋" w:cs="仿宋"/>
          <w:i w:val="0"/>
          <w:iCs w:val="0"/>
          <w:caps w:val="0"/>
          <w:color w:val="333333"/>
          <w:spacing w:val="0"/>
          <w:sz w:val="31"/>
          <w:szCs w:val="31"/>
          <w:bdr w:val="none" w:color="auto" w:sz="0" w:space="0"/>
          <w:shd w:val="clear" w:fill="FFFFFF"/>
        </w:rPr>
        <w:t>（四）安装符合技术规范的全密闭覆盖设施；</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both"/>
        <w:textAlignment w:val="auto"/>
      </w:pPr>
      <w:r>
        <w:rPr>
          <w:rFonts w:hint="eastAsia" w:ascii="仿宋" w:hAnsi="仿宋" w:eastAsia="仿宋" w:cs="仿宋"/>
          <w:i w:val="0"/>
          <w:iCs w:val="0"/>
          <w:caps w:val="0"/>
          <w:color w:val="333333"/>
          <w:spacing w:val="0"/>
          <w:sz w:val="31"/>
          <w:szCs w:val="31"/>
          <w:bdr w:val="none" w:color="auto" w:sz="0" w:space="0"/>
          <w:shd w:val="clear" w:fill="FFFFFF"/>
        </w:rPr>
        <w:t>（五）法律、法规、规章规定的其他条件。</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both"/>
        <w:textAlignment w:val="auto"/>
      </w:pPr>
      <w:r>
        <w:rPr>
          <w:rFonts w:hint="eastAsia" w:ascii="黑体" w:hAnsi="宋体" w:eastAsia="黑体" w:cs="黑体"/>
          <w:i w:val="0"/>
          <w:iCs w:val="0"/>
          <w:caps w:val="0"/>
          <w:color w:val="333333"/>
          <w:spacing w:val="0"/>
          <w:sz w:val="31"/>
          <w:szCs w:val="31"/>
          <w:bdr w:val="none" w:color="auto" w:sz="0" w:space="0"/>
          <w:shd w:val="clear" w:fill="FFFFFF"/>
        </w:rPr>
        <w:t>第十四条 </w:t>
      </w:r>
      <w:r>
        <w:rPr>
          <w:rFonts w:hint="eastAsia" w:ascii="仿宋" w:hAnsi="仿宋" w:eastAsia="仿宋" w:cs="仿宋"/>
          <w:i w:val="0"/>
          <w:iCs w:val="0"/>
          <w:caps w:val="0"/>
          <w:color w:val="333333"/>
          <w:spacing w:val="0"/>
          <w:sz w:val="31"/>
          <w:szCs w:val="31"/>
          <w:bdr w:val="none" w:color="auto" w:sz="0" w:space="0"/>
          <w:shd w:val="clear" w:fill="FFFFFF"/>
        </w:rPr>
        <w:t>建筑垃圾运输单位应当遵守下列规定：</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both"/>
        <w:textAlignment w:val="auto"/>
      </w:pPr>
      <w:r>
        <w:rPr>
          <w:rFonts w:hint="eastAsia" w:ascii="仿宋" w:hAnsi="仿宋" w:eastAsia="仿宋" w:cs="仿宋"/>
          <w:i w:val="0"/>
          <w:iCs w:val="0"/>
          <w:caps w:val="0"/>
          <w:color w:val="333333"/>
          <w:spacing w:val="0"/>
          <w:sz w:val="31"/>
          <w:szCs w:val="31"/>
          <w:bdr w:val="none" w:color="auto" w:sz="0" w:space="0"/>
          <w:shd w:val="clear" w:fill="FFFFFF"/>
        </w:rPr>
        <w:t>（一）不得运输未取得倾倒许可的建筑垃圾，但符合本规定第八条规定的除外；</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both"/>
        <w:textAlignment w:val="auto"/>
      </w:pPr>
      <w:r>
        <w:rPr>
          <w:rFonts w:hint="eastAsia" w:ascii="仿宋" w:hAnsi="仿宋" w:eastAsia="仿宋" w:cs="仿宋"/>
          <w:i w:val="0"/>
          <w:iCs w:val="0"/>
          <w:caps w:val="0"/>
          <w:color w:val="333333"/>
          <w:spacing w:val="0"/>
          <w:sz w:val="31"/>
          <w:szCs w:val="31"/>
          <w:bdr w:val="none" w:color="auto" w:sz="0" w:space="0"/>
          <w:shd w:val="clear" w:fill="FFFFFF"/>
        </w:rPr>
        <w:t>（二）使用符合本规定第十三条的车辆运输，安装符合国家标准的行驶及装卸记录仪和定位终端设备，能够接入建筑垃圾监督管理信息平台并保持正常使用，不得伪造、篡改、删除建筑垃圾监督管理信息平台车辆动态监控数据；</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both"/>
        <w:textAlignment w:val="auto"/>
      </w:pPr>
      <w:r>
        <w:rPr>
          <w:rFonts w:hint="eastAsia" w:ascii="仿宋" w:hAnsi="仿宋" w:eastAsia="仿宋" w:cs="仿宋"/>
          <w:i w:val="0"/>
          <w:iCs w:val="0"/>
          <w:caps w:val="0"/>
          <w:color w:val="333333"/>
          <w:spacing w:val="0"/>
          <w:sz w:val="31"/>
          <w:szCs w:val="31"/>
          <w:bdr w:val="none" w:color="auto" w:sz="0" w:space="0"/>
          <w:shd w:val="clear" w:fill="FFFFFF"/>
        </w:rPr>
        <w:t>（三）应当保持建筑垃圾运输车辆专用顶灯正常工作，两侧车门标识、编号符合规范要求，车厢尾部放大车牌号码应当规范、清晰、完整；</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both"/>
        <w:textAlignment w:val="auto"/>
      </w:pPr>
      <w:r>
        <w:rPr>
          <w:rFonts w:hint="eastAsia" w:ascii="仿宋" w:hAnsi="仿宋" w:eastAsia="仿宋" w:cs="仿宋"/>
          <w:i w:val="0"/>
          <w:iCs w:val="0"/>
          <w:caps w:val="0"/>
          <w:color w:val="333333"/>
          <w:spacing w:val="0"/>
          <w:sz w:val="31"/>
          <w:szCs w:val="31"/>
          <w:bdr w:val="none" w:color="auto" w:sz="0" w:space="0"/>
          <w:shd w:val="clear" w:fill="FFFFFF"/>
        </w:rPr>
        <w:t>（四）保持车辆整洁、密闭装载，不得沿途泄漏、遗撒，禁止车轮、车厢外侧带泥行驶；</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both"/>
        <w:textAlignment w:val="auto"/>
      </w:pPr>
      <w:r>
        <w:rPr>
          <w:rFonts w:hint="eastAsia" w:ascii="仿宋" w:hAnsi="仿宋" w:eastAsia="仿宋" w:cs="仿宋"/>
          <w:i w:val="0"/>
          <w:iCs w:val="0"/>
          <w:caps w:val="0"/>
          <w:color w:val="333333"/>
          <w:spacing w:val="0"/>
          <w:sz w:val="31"/>
          <w:szCs w:val="31"/>
          <w:bdr w:val="none" w:color="auto" w:sz="0" w:space="0"/>
          <w:shd w:val="clear" w:fill="FFFFFF"/>
        </w:rPr>
        <w:t>（五）按照规定的时间、路线将建筑垃圾运往指定的场所，不得乱倾乱倒；</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both"/>
        <w:textAlignment w:val="auto"/>
      </w:pPr>
      <w:r>
        <w:rPr>
          <w:rFonts w:hint="eastAsia" w:ascii="仿宋" w:hAnsi="仿宋" w:eastAsia="仿宋" w:cs="仿宋"/>
          <w:i w:val="0"/>
          <w:iCs w:val="0"/>
          <w:caps w:val="0"/>
          <w:color w:val="333333"/>
          <w:spacing w:val="0"/>
          <w:sz w:val="31"/>
          <w:szCs w:val="31"/>
          <w:bdr w:val="none" w:color="auto" w:sz="0" w:space="0"/>
          <w:shd w:val="clear" w:fill="FFFFFF"/>
        </w:rPr>
        <w:t>（六）法律、法规、规章规定的其他规定。</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both"/>
        <w:textAlignment w:val="auto"/>
      </w:pPr>
      <w:r>
        <w:rPr>
          <w:rFonts w:hint="eastAsia" w:ascii="黑体" w:hAnsi="宋体" w:eastAsia="黑体" w:cs="黑体"/>
          <w:i w:val="0"/>
          <w:iCs w:val="0"/>
          <w:caps w:val="0"/>
          <w:color w:val="333333"/>
          <w:spacing w:val="0"/>
          <w:sz w:val="31"/>
          <w:szCs w:val="31"/>
          <w:bdr w:val="none" w:color="auto" w:sz="0" w:space="0"/>
          <w:shd w:val="clear" w:fill="FFFFFF"/>
        </w:rPr>
        <w:t>第十五条 </w:t>
      </w:r>
      <w:r>
        <w:rPr>
          <w:rFonts w:hint="eastAsia" w:ascii="仿宋" w:hAnsi="仿宋" w:eastAsia="仿宋" w:cs="仿宋"/>
          <w:i w:val="0"/>
          <w:iCs w:val="0"/>
          <w:caps w:val="0"/>
          <w:color w:val="333333"/>
          <w:spacing w:val="0"/>
          <w:sz w:val="31"/>
          <w:szCs w:val="31"/>
          <w:bdr w:val="none" w:color="auto" w:sz="0" w:space="0"/>
          <w:shd w:val="clear" w:fill="FFFFFF"/>
        </w:rPr>
        <w:t>市城市管理执法主管部门应当建立健全建筑垃圾运输单位综合考核评价体系,加强监管,对信誉优良的建筑垃圾运输单位给予扶持,对违法失信单位依法予以限制。</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both"/>
        <w:textAlignment w:val="auto"/>
      </w:pPr>
      <w:r>
        <w:rPr>
          <w:rFonts w:hint="eastAsia" w:ascii="黑体" w:hAnsi="宋体" w:eastAsia="黑体" w:cs="黑体"/>
          <w:i w:val="0"/>
          <w:iCs w:val="0"/>
          <w:caps w:val="0"/>
          <w:color w:val="333333"/>
          <w:spacing w:val="0"/>
          <w:sz w:val="31"/>
          <w:szCs w:val="31"/>
          <w:bdr w:val="none" w:color="auto" w:sz="0" w:space="0"/>
          <w:shd w:val="clear" w:fill="FFFFFF"/>
        </w:rPr>
        <w:t>第十六条 </w:t>
      </w:r>
      <w:r>
        <w:rPr>
          <w:rFonts w:hint="eastAsia" w:ascii="仿宋" w:hAnsi="仿宋" w:eastAsia="仿宋" w:cs="仿宋"/>
          <w:i w:val="0"/>
          <w:iCs w:val="0"/>
          <w:caps w:val="0"/>
          <w:color w:val="333333"/>
          <w:spacing w:val="0"/>
          <w:sz w:val="31"/>
          <w:szCs w:val="31"/>
          <w:bdr w:val="none" w:color="auto" w:sz="0" w:space="0"/>
          <w:shd w:val="clear" w:fill="FFFFFF"/>
        </w:rPr>
        <w:t>市、城区人民政府应当根据城市建设发展和建筑垃圾处置需要，保障建筑垃圾消纳场的用地需求。</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both"/>
        <w:textAlignment w:val="auto"/>
      </w:pPr>
      <w:r>
        <w:rPr>
          <w:rFonts w:hint="eastAsia" w:ascii="仿宋" w:hAnsi="仿宋" w:eastAsia="仿宋" w:cs="仿宋"/>
          <w:i w:val="0"/>
          <w:iCs w:val="0"/>
          <w:caps w:val="0"/>
          <w:color w:val="333333"/>
          <w:spacing w:val="0"/>
          <w:sz w:val="31"/>
          <w:szCs w:val="31"/>
          <w:bdr w:val="none" w:color="auto" w:sz="0" w:space="0"/>
          <w:shd w:val="clear" w:fill="FFFFFF"/>
        </w:rPr>
        <w:t>建筑垃圾消纳场的建设应当纳入市容和环境卫生事业发展规划。城市管理执法主管部门应当会同自然资源和规划、住房和城乡建设、生态环境、水利等主管部门，根据城市建设和管理需要，统一规划、合理布局。</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both"/>
        <w:textAlignment w:val="auto"/>
      </w:pPr>
      <w:r>
        <w:rPr>
          <w:rFonts w:hint="eastAsia" w:ascii="仿宋" w:hAnsi="仿宋" w:eastAsia="仿宋" w:cs="仿宋"/>
          <w:i w:val="0"/>
          <w:iCs w:val="0"/>
          <w:caps w:val="0"/>
          <w:color w:val="333333"/>
          <w:spacing w:val="0"/>
          <w:sz w:val="31"/>
          <w:szCs w:val="31"/>
          <w:bdr w:val="none" w:color="auto" w:sz="0" w:space="0"/>
          <w:shd w:val="clear" w:fill="FFFFFF"/>
        </w:rPr>
        <w:t>鼓励社会投资建设和经营建筑垃圾消纳场。</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both"/>
        <w:textAlignment w:val="auto"/>
      </w:pPr>
      <w:r>
        <w:rPr>
          <w:rFonts w:hint="eastAsia" w:ascii="黑体" w:hAnsi="宋体" w:eastAsia="黑体" w:cs="黑体"/>
          <w:i w:val="0"/>
          <w:iCs w:val="0"/>
          <w:caps w:val="0"/>
          <w:color w:val="333333"/>
          <w:spacing w:val="0"/>
          <w:sz w:val="31"/>
          <w:szCs w:val="31"/>
          <w:bdr w:val="none" w:color="auto" w:sz="0" w:space="0"/>
          <w:shd w:val="clear" w:fill="FFFFFF"/>
        </w:rPr>
        <w:t>第十七条 </w:t>
      </w:r>
      <w:r>
        <w:rPr>
          <w:rFonts w:hint="eastAsia" w:ascii="仿宋" w:hAnsi="仿宋" w:eastAsia="仿宋" w:cs="仿宋"/>
          <w:i w:val="0"/>
          <w:iCs w:val="0"/>
          <w:caps w:val="0"/>
          <w:color w:val="333333"/>
          <w:spacing w:val="0"/>
          <w:sz w:val="31"/>
          <w:szCs w:val="31"/>
          <w:bdr w:val="none" w:color="auto" w:sz="0" w:space="0"/>
          <w:shd w:val="clear" w:fill="FFFFFF"/>
        </w:rPr>
        <w:t>建筑垃圾消纳场包括专用消纳场和临时消纳场。</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both"/>
        <w:textAlignment w:val="auto"/>
      </w:pPr>
      <w:r>
        <w:rPr>
          <w:rFonts w:hint="eastAsia" w:ascii="仿宋" w:hAnsi="仿宋" w:eastAsia="仿宋" w:cs="仿宋"/>
          <w:i w:val="0"/>
          <w:iCs w:val="0"/>
          <w:caps w:val="0"/>
          <w:color w:val="333333"/>
          <w:spacing w:val="0"/>
          <w:sz w:val="31"/>
          <w:szCs w:val="31"/>
          <w:bdr w:val="none" w:color="auto" w:sz="0" w:space="0"/>
          <w:shd w:val="clear" w:fill="FFFFFF"/>
        </w:rPr>
        <w:t>建筑垃圾专用消纳场是指由市人民政府统一规划和管理，用于消纳建筑垃圾的场所。</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both"/>
        <w:textAlignment w:val="auto"/>
      </w:pPr>
      <w:r>
        <w:rPr>
          <w:rFonts w:hint="eastAsia" w:ascii="仿宋" w:hAnsi="仿宋" w:eastAsia="仿宋" w:cs="仿宋"/>
          <w:i w:val="0"/>
          <w:iCs w:val="0"/>
          <w:caps w:val="0"/>
          <w:color w:val="333333"/>
          <w:spacing w:val="0"/>
          <w:sz w:val="31"/>
          <w:szCs w:val="31"/>
          <w:bdr w:val="none" w:color="auto" w:sz="0" w:space="0"/>
          <w:shd w:val="clear" w:fill="FFFFFF"/>
        </w:rPr>
        <w:t>临时消纳场是指需要受纳建筑垃圾回填基坑、洼地的建设工地、规划开发用地及其它临时需要填埋建筑垃圾的场地。</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both"/>
        <w:textAlignment w:val="auto"/>
      </w:pPr>
      <w:r>
        <w:rPr>
          <w:rFonts w:hint="eastAsia" w:ascii="黑体" w:hAnsi="宋体" w:eastAsia="黑体" w:cs="黑体"/>
          <w:i w:val="0"/>
          <w:iCs w:val="0"/>
          <w:caps w:val="0"/>
          <w:color w:val="333333"/>
          <w:spacing w:val="0"/>
          <w:sz w:val="31"/>
          <w:szCs w:val="31"/>
          <w:bdr w:val="none" w:color="auto" w:sz="0" w:space="0"/>
          <w:shd w:val="clear" w:fill="FFFFFF"/>
        </w:rPr>
        <w:t>第十八条 </w:t>
      </w:r>
      <w:r>
        <w:rPr>
          <w:rFonts w:hint="eastAsia" w:ascii="仿宋" w:hAnsi="仿宋" w:eastAsia="仿宋" w:cs="仿宋"/>
          <w:i w:val="0"/>
          <w:iCs w:val="0"/>
          <w:caps w:val="0"/>
          <w:color w:val="333333"/>
          <w:spacing w:val="0"/>
          <w:sz w:val="31"/>
          <w:szCs w:val="31"/>
          <w:bdr w:val="none" w:color="auto" w:sz="0" w:space="0"/>
          <w:shd w:val="clear" w:fill="FFFFFF"/>
        </w:rPr>
        <w:t>建筑垃圾消纳场应当优先选择远离市城区具有自然低洼地势的山坳、采石场废坑等地点，禁止在下列区域设置建筑垃圾消纳场：</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both"/>
        <w:textAlignment w:val="auto"/>
      </w:pPr>
      <w:r>
        <w:rPr>
          <w:rFonts w:hint="eastAsia" w:ascii="仿宋" w:hAnsi="仿宋" w:eastAsia="仿宋" w:cs="仿宋"/>
          <w:i w:val="0"/>
          <w:iCs w:val="0"/>
          <w:caps w:val="0"/>
          <w:color w:val="333333"/>
          <w:spacing w:val="0"/>
          <w:sz w:val="31"/>
          <w:szCs w:val="31"/>
          <w:bdr w:val="none" w:color="auto" w:sz="0" w:space="0"/>
          <w:shd w:val="clear" w:fill="FFFFFF"/>
        </w:rPr>
        <w:t>（一）基本农田和生态公益林地；</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both"/>
        <w:textAlignment w:val="auto"/>
      </w:pPr>
      <w:r>
        <w:rPr>
          <w:rFonts w:hint="eastAsia" w:ascii="仿宋" w:hAnsi="仿宋" w:eastAsia="仿宋" w:cs="仿宋"/>
          <w:i w:val="0"/>
          <w:iCs w:val="0"/>
          <w:caps w:val="0"/>
          <w:color w:val="333333"/>
          <w:spacing w:val="0"/>
          <w:sz w:val="31"/>
          <w:szCs w:val="31"/>
          <w:bdr w:val="none" w:color="auto" w:sz="0" w:space="0"/>
          <w:shd w:val="clear" w:fill="FFFFFF"/>
        </w:rPr>
        <w:t>（二）饮用水水源保护区、地下水集中供水水源地及补给区；</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both"/>
        <w:textAlignment w:val="auto"/>
      </w:pPr>
      <w:r>
        <w:rPr>
          <w:rFonts w:hint="eastAsia" w:ascii="仿宋" w:hAnsi="仿宋" w:eastAsia="仿宋" w:cs="仿宋"/>
          <w:i w:val="0"/>
          <w:iCs w:val="0"/>
          <w:caps w:val="0"/>
          <w:color w:val="333333"/>
          <w:spacing w:val="0"/>
          <w:sz w:val="31"/>
          <w:szCs w:val="31"/>
          <w:bdr w:val="none" w:color="auto" w:sz="0" w:space="0"/>
          <w:shd w:val="clear" w:fill="FFFFFF"/>
        </w:rPr>
        <w:t>（三）河流、湖泊、水库、渠道等保护区范围；</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both"/>
        <w:textAlignment w:val="auto"/>
      </w:pPr>
      <w:r>
        <w:rPr>
          <w:rFonts w:hint="eastAsia" w:ascii="仿宋" w:hAnsi="仿宋" w:eastAsia="仿宋" w:cs="仿宋"/>
          <w:i w:val="0"/>
          <w:iCs w:val="0"/>
          <w:caps w:val="0"/>
          <w:color w:val="333333"/>
          <w:spacing w:val="0"/>
          <w:sz w:val="31"/>
          <w:szCs w:val="31"/>
          <w:bdr w:val="none" w:color="auto" w:sz="0" w:space="0"/>
          <w:shd w:val="clear" w:fill="FFFFFF"/>
        </w:rPr>
        <w:t>（四）自然保护区、风景名胜区、湿地公园；</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both"/>
        <w:textAlignment w:val="auto"/>
      </w:pPr>
      <w:r>
        <w:rPr>
          <w:rFonts w:hint="eastAsia" w:ascii="仿宋" w:hAnsi="仿宋" w:eastAsia="仿宋" w:cs="仿宋"/>
          <w:i w:val="0"/>
          <w:iCs w:val="0"/>
          <w:caps w:val="0"/>
          <w:color w:val="333333"/>
          <w:spacing w:val="0"/>
          <w:sz w:val="31"/>
          <w:szCs w:val="31"/>
          <w:bdr w:val="none" w:color="auto" w:sz="0" w:space="0"/>
          <w:shd w:val="clear" w:fill="FFFFFF"/>
        </w:rPr>
        <w:t>（五）洪泛区、泄洪道及其周边区域；</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both"/>
        <w:textAlignment w:val="auto"/>
      </w:pPr>
      <w:r>
        <w:rPr>
          <w:rFonts w:hint="eastAsia" w:ascii="仿宋" w:hAnsi="仿宋" w:eastAsia="仿宋" w:cs="仿宋"/>
          <w:i w:val="0"/>
          <w:iCs w:val="0"/>
          <w:caps w:val="0"/>
          <w:color w:val="333333"/>
          <w:spacing w:val="0"/>
          <w:sz w:val="31"/>
          <w:szCs w:val="31"/>
          <w:bdr w:val="none" w:color="auto" w:sz="0" w:space="0"/>
          <w:shd w:val="clear" w:fill="FFFFFF"/>
        </w:rPr>
        <w:t>（六）活动的坍塌地带，尚未开采的地下蕴矿区、灰岩坑及溶岩洞区；</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both"/>
        <w:textAlignment w:val="auto"/>
      </w:pPr>
      <w:r>
        <w:rPr>
          <w:rFonts w:hint="eastAsia" w:ascii="仿宋" w:hAnsi="仿宋" w:eastAsia="仿宋" w:cs="仿宋"/>
          <w:i w:val="0"/>
          <w:iCs w:val="0"/>
          <w:caps w:val="0"/>
          <w:color w:val="333333"/>
          <w:spacing w:val="0"/>
          <w:sz w:val="31"/>
          <w:szCs w:val="31"/>
          <w:bdr w:val="none" w:color="auto" w:sz="0" w:space="0"/>
          <w:shd w:val="clear" w:fill="FFFFFF"/>
        </w:rPr>
        <w:t>（七）法律、法规、规章规定的其他区域。</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both"/>
        <w:textAlignment w:val="auto"/>
      </w:pPr>
      <w:r>
        <w:rPr>
          <w:rFonts w:hint="eastAsia" w:ascii="黑体" w:hAnsi="宋体" w:eastAsia="黑体" w:cs="黑体"/>
          <w:i w:val="0"/>
          <w:iCs w:val="0"/>
          <w:caps w:val="0"/>
          <w:color w:val="333333"/>
          <w:spacing w:val="0"/>
          <w:sz w:val="31"/>
          <w:szCs w:val="31"/>
          <w:bdr w:val="none" w:color="auto" w:sz="0" w:space="0"/>
          <w:shd w:val="clear" w:fill="FFFFFF"/>
        </w:rPr>
        <w:t>第十九条 </w:t>
      </w:r>
      <w:r>
        <w:rPr>
          <w:rFonts w:hint="eastAsia" w:ascii="仿宋" w:hAnsi="仿宋" w:eastAsia="仿宋" w:cs="仿宋"/>
          <w:i w:val="0"/>
          <w:iCs w:val="0"/>
          <w:caps w:val="0"/>
          <w:color w:val="333333"/>
          <w:spacing w:val="0"/>
          <w:sz w:val="31"/>
          <w:szCs w:val="31"/>
          <w:bdr w:val="none" w:color="auto" w:sz="0" w:space="0"/>
          <w:shd w:val="clear" w:fill="FFFFFF"/>
        </w:rPr>
        <w:t>建筑垃圾消纳场应当遵守下列规定：</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both"/>
        <w:textAlignment w:val="auto"/>
      </w:pPr>
      <w:r>
        <w:rPr>
          <w:rFonts w:hint="eastAsia" w:ascii="仿宋" w:hAnsi="仿宋" w:eastAsia="仿宋" w:cs="仿宋"/>
          <w:i w:val="0"/>
          <w:iCs w:val="0"/>
          <w:caps w:val="0"/>
          <w:color w:val="333333"/>
          <w:spacing w:val="0"/>
          <w:sz w:val="31"/>
          <w:szCs w:val="31"/>
          <w:bdr w:val="none" w:color="auto" w:sz="0" w:space="0"/>
          <w:shd w:val="clear" w:fill="FFFFFF"/>
        </w:rPr>
        <w:t>（一）按照规定消纳建筑垃圾，不得消纳工业垃圾、生活垃圾、有毒有害垃圾；</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both"/>
        <w:textAlignment w:val="auto"/>
      </w:pPr>
      <w:r>
        <w:rPr>
          <w:rFonts w:hint="eastAsia" w:ascii="仿宋" w:hAnsi="仿宋" w:eastAsia="仿宋" w:cs="仿宋"/>
          <w:i w:val="0"/>
          <w:iCs w:val="0"/>
          <w:caps w:val="0"/>
          <w:color w:val="333333"/>
          <w:spacing w:val="0"/>
          <w:sz w:val="31"/>
          <w:szCs w:val="31"/>
          <w:bdr w:val="none" w:color="auto" w:sz="0" w:space="0"/>
          <w:shd w:val="clear" w:fill="FFFFFF"/>
        </w:rPr>
        <w:t>（二）设置符合相关标准的围挡以及洗车槽、车辆冲洗设备、沉淀池；</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both"/>
        <w:textAlignment w:val="auto"/>
      </w:pPr>
      <w:r>
        <w:rPr>
          <w:rFonts w:hint="eastAsia" w:ascii="仿宋" w:hAnsi="仿宋" w:eastAsia="仿宋" w:cs="仿宋"/>
          <w:i w:val="0"/>
          <w:iCs w:val="0"/>
          <w:caps w:val="0"/>
          <w:color w:val="333333"/>
          <w:spacing w:val="0"/>
          <w:sz w:val="31"/>
          <w:szCs w:val="31"/>
          <w:bdr w:val="none" w:color="auto" w:sz="0" w:space="0"/>
          <w:shd w:val="clear" w:fill="FFFFFF"/>
        </w:rPr>
        <w:t>（三）保持建筑垃圾消纳场相关设备、设施完好，监控设备应当接入建筑垃圾监督管理信息平台；</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both"/>
        <w:textAlignment w:val="auto"/>
      </w:pPr>
      <w:r>
        <w:rPr>
          <w:rFonts w:hint="eastAsia" w:ascii="仿宋" w:hAnsi="仿宋" w:eastAsia="仿宋" w:cs="仿宋"/>
          <w:i w:val="0"/>
          <w:iCs w:val="0"/>
          <w:caps w:val="0"/>
          <w:color w:val="333333"/>
          <w:spacing w:val="0"/>
          <w:sz w:val="31"/>
          <w:szCs w:val="31"/>
          <w:bdr w:val="none" w:color="auto" w:sz="0" w:space="0"/>
          <w:shd w:val="clear" w:fill="FFFFFF"/>
        </w:rPr>
        <w:t>（四）有健全的现场运行管理制度，建立完整的原始记录台账，如实填报建筑垃圾处置的相关报表；</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both"/>
        <w:textAlignment w:val="auto"/>
      </w:pPr>
      <w:r>
        <w:rPr>
          <w:rFonts w:hint="eastAsia" w:ascii="仿宋" w:hAnsi="仿宋" w:eastAsia="仿宋" w:cs="仿宋"/>
          <w:i w:val="0"/>
          <w:iCs w:val="0"/>
          <w:caps w:val="0"/>
          <w:color w:val="333333"/>
          <w:spacing w:val="0"/>
          <w:sz w:val="31"/>
          <w:szCs w:val="31"/>
          <w:bdr w:val="none" w:color="auto" w:sz="0" w:space="0"/>
          <w:shd w:val="clear" w:fill="FFFFFF"/>
        </w:rPr>
        <w:t>（五）推平、辗压入场的建筑垃圾；</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both"/>
        <w:textAlignment w:val="auto"/>
      </w:pPr>
      <w:r>
        <w:rPr>
          <w:rFonts w:hint="eastAsia" w:ascii="仿宋" w:hAnsi="仿宋" w:eastAsia="仿宋" w:cs="仿宋"/>
          <w:i w:val="0"/>
          <w:iCs w:val="0"/>
          <w:caps w:val="0"/>
          <w:color w:val="333333"/>
          <w:spacing w:val="0"/>
          <w:sz w:val="31"/>
          <w:szCs w:val="31"/>
          <w:bdr w:val="none" w:color="auto" w:sz="0" w:space="0"/>
          <w:shd w:val="clear" w:fill="FFFFFF"/>
        </w:rPr>
        <w:t>（六）硬化出入口道路；</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both"/>
        <w:textAlignment w:val="auto"/>
      </w:pPr>
      <w:r>
        <w:rPr>
          <w:rFonts w:hint="eastAsia" w:ascii="仿宋" w:hAnsi="仿宋" w:eastAsia="仿宋" w:cs="仿宋"/>
          <w:i w:val="0"/>
          <w:iCs w:val="0"/>
          <w:caps w:val="0"/>
          <w:color w:val="333333"/>
          <w:spacing w:val="0"/>
          <w:sz w:val="31"/>
          <w:szCs w:val="31"/>
          <w:bdr w:val="none" w:color="auto" w:sz="0" w:space="0"/>
          <w:shd w:val="clear" w:fill="FFFFFF"/>
        </w:rPr>
        <w:t>（七）保持场内环境整洁，无污水流溢；</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both"/>
        <w:textAlignment w:val="auto"/>
      </w:pPr>
      <w:r>
        <w:rPr>
          <w:rFonts w:hint="eastAsia" w:ascii="仿宋" w:hAnsi="仿宋" w:eastAsia="仿宋" w:cs="仿宋"/>
          <w:i w:val="0"/>
          <w:iCs w:val="0"/>
          <w:caps w:val="0"/>
          <w:color w:val="333333"/>
          <w:spacing w:val="0"/>
          <w:sz w:val="31"/>
          <w:szCs w:val="31"/>
          <w:bdr w:val="none" w:color="auto" w:sz="0" w:space="0"/>
          <w:shd w:val="clear" w:fill="FFFFFF"/>
        </w:rPr>
        <w:t>（八）法律、法规、规章规定的其他规定。</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both"/>
        <w:textAlignment w:val="auto"/>
      </w:pPr>
      <w:r>
        <w:rPr>
          <w:rFonts w:hint="eastAsia" w:ascii="黑体" w:hAnsi="宋体" w:eastAsia="黑体" w:cs="黑体"/>
          <w:i w:val="0"/>
          <w:iCs w:val="0"/>
          <w:caps w:val="0"/>
          <w:color w:val="333333"/>
          <w:spacing w:val="0"/>
          <w:sz w:val="31"/>
          <w:szCs w:val="31"/>
          <w:bdr w:val="none" w:color="auto" w:sz="0" w:space="0"/>
          <w:shd w:val="clear" w:fill="FFFFFF"/>
        </w:rPr>
        <w:t>第二十条 </w:t>
      </w:r>
      <w:r>
        <w:rPr>
          <w:rFonts w:hint="eastAsia" w:ascii="仿宋" w:hAnsi="仿宋" w:eastAsia="仿宋" w:cs="仿宋"/>
          <w:i w:val="0"/>
          <w:iCs w:val="0"/>
          <w:caps w:val="0"/>
          <w:color w:val="333333"/>
          <w:spacing w:val="0"/>
          <w:sz w:val="31"/>
          <w:szCs w:val="31"/>
          <w:bdr w:val="none" w:color="auto" w:sz="0" w:space="0"/>
          <w:shd w:val="clear" w:fill="FFFFFF"/>
        </w:rPr>
        <w:t>市、城区人民政府应当将建筑垃圾综合利用项目列入科技发展规划和高新技术产业发展规划，优先安排建设用地，并在产业、财政等方面给予扶持。</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both"/>
        <w:textAlignment w:val="auto"/>
      </w:pPr>
      <w:r>
        <w:rPr>
          <w:rFonts w:hint="eastAsia" w:ascii="仿宋" w:hAnsi="仿宋" w:eastAsia="仿宋" w:cs="仿宋"/>
          <w:i w:val="0"/>
          <w:iCs w:val="0"/>
          <w:caps w:val="0"/>
          <w:color w:val="333333"/>
          <w:spacing w:val="0"/>
          <w:sz w:val="31"/>
          <w:szCs w:val="31"/>
          <w:bdr w:val="none" w:color="auto" w:sz="0" w:space="0"/>
          <w:shd w:val="clear" w:fill="FFFFFF"/>
        </w:rPr>
        <w:t>鼓励和引导社会资本参与建筑垃圾综合利用项目，支持建筑垃圾再生产品的研发机构和生产企业发展。</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both"/>
        <w:textAlignment w:val="auto"/>
      </w:pPr>
      <w:r>
        <w:rPr>
          <w:rFonts w:hint="eastAsia" w:ascii="黑体" w:hAnsi="宋体" w:eastAsia="黑体" w:cs="黑体"/>
          <w:i w:val="0"/>
          <w:iCs w:val="0"/>
          <w:caps w:val="0"/>
          <w:color w:val="333333"/>
          <w:spacing w:val="0"/>
          <w:sz w:val="31"/>
          <w:szCs w:val="31"/>
          <w:bdr w:val="none" w:color="auto" w:sz="0" w:space="0"/>
          <w:shd w:val="clear" w:fill="FFFFFF"/>
        </w:rPr>
        <w:t>第二十一条 </w:t>
      </w:r>
      <w:r>
        <w:rPr>
          <w:rFonts w:hint="eastAsia" w:ascii="仿宋" w:hAnsi="仿宋" w:eastAsia="仿宋" w:cs="仿宋"/>
          <w:i w:val="0"/>
          <w:iCs w:val="0"/>
          <w:caps w:val="0"/>
          <w:color w:val="333333"/>
          <w:spacing w:val="0"/>
          <w:sz w:val="31"/>
          <w:szCs w:val="31"/>
          <w:bdr w:val="none" w:color="auto" w:sz="0" w:space="0"/>
          <w:shd w:val="clear" w:fill="FFFFFF"/>
        </w:rPr>
        <w:t>利用财政性资金建设的城市环境卫生设施、市政工程设施、园林绿化设施等项目应当优先使用建筑垃圾综合利用产品。</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both"/>
        <w:textAlignment w:val="auto"/>
      </w:pPr>
      <w:r>
        <w:rPr>
          <w:rFonts w:hint="eastAsia" w:ascii="仿宋" w:hAnsi="仿宋" w:eastAsia="仿宋" w:cs="仿宋"/>
          <w:i w:val="0"/>
          <w:iCs w:val="0"/>
          <w:caps w:val="0"/>
          <w:color w:val="333333"/>
          <w:spacing w:val="0"/>
          <w:sz w:val="31"/>
          <w:szCs w:val="31"/>
          <w:bdr w:val="none" w:color="auto" w:sz="0" w:space="0"/>
          <w:shd w:val="clear" w:fill="FFFFFF"/>
        </w:rPr>
        <w:t>鼓励新建、改建、扩建的各类工程项目在保证工程质量的前提下，优先使用建筑垃圾综合利用产品。</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both"/>
        <w:textAlignment w:val="auto"/>
      </w:pPr>
      <w:r>
        <w:rPr>
          <w:rFonts w:hint="eastAsia" w:ascii="仿宋" w:hAnsi="仿宋" w:eastAsia="仿宋" w:cs="仿宋"/>
          <w:i w:val="0"/>
          <w:iCs w:val="0"/>
          <w:caps w:val="0"/>
          <w:color w:val="333333"/>
          <w:spacing w:val="0"/>
          <w:sz w:val="31"/>
          <w:szCs w:val="31"/>
          <w:bdr w:val="none" w:color="auto" w:sz="0" w:space="0"/>
          <w:shd w:val="clear" w:fill="FFFFFF"/>
        </w:rPr>
        <w:t>鼓励建设单位、施工单位优先使用可现场回收利用的建筑垃圾，鼓励道路工程的施工单位在满足使用功能的前提下，优先使用建筑垃圾作为路基垫层。</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both"/>
        <w:textAlignment w:val="auto"/>
      </w:pPr>
      <w:r>
        <w:rPr>
          <w:rFonts w:hint="eastAsia" w:ascii="黑体" w:hAnsi="宋体" w:eastAsia="黑体" w:cs="黑体"/>
          <w:i w:val="0"/>
          <w:iCs w:val="0"/>
          <w:caps w:val="0"/>
          <w:color w:val="333333"/>
          <w:spacing w:val="0"/>
          <w:sz w:val="31"/>
          <w:szCs w:val="31"/>
          <w:bdr w:val="none" w:color="auto" w:sz="0" w:space="0"/>
          <w:shd w:val="clear" w:fill="FFFFFF"/>
        </w:rPr>
        <w:t>第二十二条 </w:t>
      </w:r>
      <w:r>
        <w:rPr>
          <w:rFonts w:hint="eastAsia" w:ascii="仿宋" w:hAnsi="仿宋" w:eastAsia="仿宋" w:cs="仿宋"/>
          <w:i w:val="0"/>
          <w:iCs w:val="0"/>
          <w:caps w:val="0"/>
          <w:color w:val="333333"/>
          <w:spacing w:val="0"/>
          <w:sz w:val="31"/>
          <w:szCs w:val="31"/>
          <w:bdr w:val="none" w:color="auto" w:sz="0" w:space="0"/>
          <w:shd w:val="clear" w:fill="FFFFFF"/>
        </w:rPr>
        <w:t>任何企业和个人不得采用列入国家淘汰名录的技术、工艺和设备生产建筑垃圾综合利用产品。</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both"/>
        <w:textAlignment w:val="auto"/>
      </w:pPr>
      <w:r>
        <w:rPr>
          <w:rFonts w:hint="eastAsia" w:ascii="黑体" w:hAnsi="宋体" w:eastAsia="黑体" w:cs="黑体"/>
          <w:i w:val="0"/>
          <w:iCs w:val="0"/>
          <w:caps w:val="0"/>
          <w:color w:val="333333"/>
          <w:spacing w:val="0"/>
          <w:sz w:val="31"/>
          <w:szCs w:val="31"/>
          <w:bdr w:val="none" w:color="auto" w:sz="0" w:space="0"/>
          <w:shd w:val="clear" w:fill="FFFFFF"/>
        </w:rPr>
        <w:t>第二十三条 </w:t>
      </w:r>
      <w:r>
        <w:rPr>
          <w:rFonts w:hint="eastAsia" w:ascii="仿宋" w:hAnsi="仿宋" w:eastAsia="仿宋" w:cs="仿宋"/>
          <w:i w:val="0"/>
          <w:iCs w:val="0"/>
          <w:caps w:val="0"/>
          <w:color w:val="333333"/>
          <w:spacing w:val="0"/>
          <w:sz w:val="31"/>
          <w:szCs w:val="31"/>
          <w:bdr w:val="none" w:color="auto" w:sz="0" w:space="0"/>
          <w:shd w:val="clear" w:fill="FFFFFF"/>
        </w:rPr>
        <w:t>城市管理执法主管部门应当会同公安、自然资源和规划、住房和城乡建设、交通运输、生态环境、水利、林业和园林等主管部门建立执法联动机制，开展建筑垃圾处置联合执法，及时发现和查处违法行为。</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both"/>
        <w:textAlignment w:val="auto"/>
      </w:pPr>
      <w:r>
        <w:rPr>
          <w:rFonts w:hint="eastAsia" w:ascii="黑体" w:hAnsi="宋体" w:eastAsia="黑体" w:cs="黑体"/>
          <w:i w:val="0"/>
          <w:iCs w:val="0"/>
          <w:caps w:val="0"/>
          <w:color w:val="333333"/>
          <w:spacing w:val="0"/>
          <w:sz w:val="31"/>
          <w:szCs w:val="31"/>
          <w:bdr w:val="none" w:color="auto" w:sz="0" w:space="0"/>
          <w:shd w:val="clear" w:fill="FFFFFF"/>
        </w:rPr>
        <w:t>第二十四条 </w:t>
      </w:r>
      <w:r>
        <w:rPr>
          <w:rFonts w:hint="eastAsia" w:ascii="仿宋" w:hAnsi="仿宋" w:eastAsia="仿宋" w:cs="仿宋"/>
          <w:i w:val="0"/>
          <w:iCs w:val="0"/>
          <w:caps w:val="0"/>
          <w:color w:val="333333"/>
          <w:spacing w:val="0"/>
          <w:sz w:val="31"/>
          <w:szCs w:val="31"/>
          <w:bdr w:val="none" w:color="auto" w:sz="0" w:space="0"/>
          <w:shd w:val="clear" w:fill="FFFFFF"/>
        </w:rPr>
        <w:t>城市管理执法主管部门负责建立建筑垃圾监督管理信息平台，相关主管部门应当配合建立健全建筑垃圾管理信息库和信息共享机制。</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both"/>
        <w:textAlignment w:val="auto"/>
      </w:pPr>
      <w:r>
        <w:rPr>
          <w:rFonts w:hint="eastAsia" w:ascii="黑体" w:hAnsi="宋体" w:eastAsia="黑体" w:cs="黑体"/>
          <w:i w:val="0"/>
          <w:iCs w:val="0"/>
          <w:caps w:val="0"/>
          <w:color w:val="333333"/>
          <w:spacing w:val="0"/>
          <w:sz w:val="31"/>
          <w:szCs w:val="31"/>
          <w:bdr w:val="none" w:color="auto" w:sz="0" w:space="0"/>
          <w:shd w:val="clear" w:fill="FFFFFF"/>
        </w:rPr>
        <w:t>第二十五条 </w:t>
      </w:r>
      <w:r>
        <w:rPr>
          <w:rFonts w:hint="eastAsia" w:ascii="仿宋" w:hAnsi="仿宋" w:eastAsia="仿宋" w:cs="仿宋"/>
          <w:i w:val="0"/>
          <w:iCs w:val="0"/>
          <w:caps w:val="0"/>
          <w:color w:val="333333"/>
          <w:spacing w:val="0"/>
          <w:sz w:val="31"/>
          <w:szCs w:val="31"/>
          <w:bdr w:val="none" w:color="auto" w:sz="0" w:space="0"/>
          <w:shd w:val="clear" w:fill="FFFFFF"/>
        </w:rPr>
        <w:t>任何单位和个人对乱堆、乱放、乱倒、抛撒建筑垃圾等行为有权进行投诉和举报。</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both"/>
        <w:textAlignment w:val="auto"/>
      </w:pPr>
      <w:r>
        <w:rPr>
          <w:rFonts w:hint="eastAsia" w:ascii="仿宋" w:hAnsi="仿宋" w:eastAsia="仿宋" w:cs="仿宋"/>
          <w:i w:val="0"/>
          <w:iCs w:val="0"/>
          <w:caps w:val="0"/>
          <w:color w:val="333333"/>
          <w:spacing w:val="0"/>
          <w:sz w:val="31"/>
          <w:szCs w:val="31"/>
          <w:bdr w:val="none" w:color="auto" w:sz="0" w:space="0"/>
          <w:shd w:val="clear" w:fill="FFFFFF"/>
        </w:rPr>
        <w:t>城市管理执法主管部门在接到投诉、举报后应当及时处理并将处理结果反馈投诉、举报人。</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both"/>
        <w:textAlignment w:val="auto"/>
      </w:pPr>
      <w:r>
        <w:rPr>
          <w:rFonts w:hint="eastAsia" w:ascii="黑体" w:hAnsi="宋体" w:eastAsia="黑体" w:cs="黑体"/>
          <w:i w:val="0"/>
          <w:iCs w:val="0"/>
          <w:caps w:val="0"/>
          <w:color w:val="333333"/>
          <w:spacing w:val="0"/>
          <w:sz w:val="31"/>
          <w:szCs w:val="31"/>
          <w:bdr w:val="none" w:color="auto" w:sz="0" w:space="0"/>
          <w:shd w:val="clear" w:fill="FFFFFF"/>
        </w:rPr>
        <w:t>第二十六条</w:t>
      </w:r>
      <w:r>
        <w:rPr>
          <w:rFonts w:hint="eastAsia" w:ascii="仿宋" w:hAnsi="仿宋" w:eastAsia="仿宋" w:cs="仿宋"/>
          <w:i w:val="0"/>
          <w:iCs w:val="0"/>
          <w:caps w:val="0"/>
          <w:color w:val="333333"/>
          <w:spacing w:val="0"/>
          <w:sz w:val="31"/>
          <w:szCs w:val="31"/>
          <w:bdr w:val="none" w:color="auto" w:sz="0" w:space="0"/>
          <w:shd w:val="clear" w:fill="FFFFFF"/>
        </w:rPr>
        <w:t> 违反本规定的行为，其他法律、法规、规章已有规定的，从其规定。</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both"/>
        <w:textAlignment w:val="auto"/>
      </w:pPr>
      <w:r>
        <w:rPr>
          <w:rFonts w:hint="eastAsia" w:ascii="黑体" w:hAnsi="宋体" w:eastAsia="黑体" w:cs="黑体"/>
          <w:i w:val="0"/>
          <w:iCs w:val="0"/>
          <w:caps w:val="0"/>
          <w:color w:val="333333"/>
          <w:spacing w:val="0"/>
          <w:sz w:val="31"/>
          <w:szCs w:val="31"/>
          <w:bdr w:val="none" w:color="auto" w:sz="0" w:space="0"/>
          <w:shd w:val="clear" w:fill="FFFFFF"/>
        </w:rPr>
        <w:t>第二十七条 </w:t>
      </w:r>
      <w:r>
        <w:rPr>
          <w:rFonts w:hint="eastAsia" w:ascii="仿宋" w:hAnsi="仿宋" w:eastAsia="仿宋" w:cs="仿宋"/>
          <w:i w:val="0"/>
          <w:iCs w:val="0"/>
          <w:caps w:val="0"/>
          <w:color w:val="333333"/>
          <w:spacing w:val="0"/>
          <w:sz w:val="31"/>
          <w:szCs w:val="31"/>
          <w:bdr w:val="none" w:color="auto" w:sz="0" w:space="0"/>
          <w:shd w:val="clear" w:fill="FFFFFF"/>
        </w:rPr>
        <w:t>违反本规定，有下列行为之一的，由城市管理执法主管部门责令限期改正，给予警告，并可以按照下列规定予以罚款：</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both"/>
        <w:textAlignment w:val="auto"/>
      </w:pPr>
      <w:r>
        <w:rPr>
          <w:rFonts w:hint="eastAsia" w:ascii="仿宋" w:hAnsi="仿宋" w:eastAsia="仿宋" w:cs="仿宋"/>
          <w:i w:val="0"/>
          <w:iCs w:val="0"/>
          <w:caps w:val="0"/>
          <w:color w:val="333333"/>
          <w:spacing w:val="0"/>
          <w:sz w:val="31"/>
          <w:szCs w:val="31"/>
          <w:bdr w:val="none" w:color="auto" w:sz="0" w:space="0"/>
          <w:shd w:val="clear" w:fill="FFFFFF"/>
        </w:rPr>
        <w:t>（一）未经许可擅自从事建筑垃圾运输的，处五千元以上三万元以下罚款。</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both"/>
        <w:textAlignment w:val="auto"/>
      </w:pPr>
      <w:r>
        <w:rPr>
          <w:rFonts w:hint="eastAsia" w:ascii="仿宋" w:hAnsi="仿宋" w:eastAsia="仿宋" w:cs="仿宋"/>
          <w:i w:val="0"/>
          <w:iCs w:val="0"/>
          <w:caps w:val="0"/>
          <w:color w:val="333333"/>
          <w:spacing w:val="0"/>
          <w:sz w:val="31"/>
          <w:szCs w:val="31"/>
          <w:bdr w:val="none" w:color="auto" w:sz="0" w:space="0"/>
          <w:shd w:val="clear" w:fill="FFFFFF"/>
        </w:rPr>
        <w:t>（二）建筑垃圾运输车辆未按照本规定安装和正常使用行驶及装卸记录仪、卫星定位系统的，处五百元以上二千元以下罚款；从事建筑垃圾运输过程中，行驶及装卸记录仪、卫星定位系统未接入建筑垃圾监督管理信息平台的，处五百元以上五千元以下罚款；伪造、篡改、删除建筑垃圾监督管理信息平台车辆动态监控数据的，处五千元以上三万元以下罚款。</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both"/>
        <w:textAlignment w:val="auto"/>
      </w:pPr>
      <w:r>
        <w:rPr>
          <w:rFonts w:hint="eastAsia" w:ascii="仿宋" w:hAnsi="仿宋" w:eastAsia="仿宋" w:cs="仿宋"/>
          <w:i w:val="0"/>
          <w:iCs w:val="0"/>
          <w:caps w:val="0"/>
          <w:color w:val="333333"/>
          <w:spacing w:val="0"/>
          <w:sz w:val="31"/>
          <w:szCs w:val="31"/>
          <w:bdr w:val="none" w:color="auto" w:sz="0" w:space="0"/>
          <w:shd w:val="clear" w:fill="FFFFFF"/>
        </w:rPr>
        <w:t>（三）运输建筑垃圾过程中建筑垃圾运输车辆两侧车门标识、编号不符合规范要求的，每车处二百元以上一千元以下罚款。</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both"/>
        <w:textAlignment w:val="auto"/>
      </w:pPr>
      <w:r>
        <w:rPr>
          <w:rFonts w:hint="eastAsia" w:ascii="仿宋" w:hAnsi="仿宋" w:eastAsia="仿宋" w:cs="仿宋"/>
          <w:i w:val="0"/>
          <w:iCs w:val="0"/>
          <w:caps w:val="0"/>
          <w:color w:val="333333"/>
          <w:spacing w:val="0"/>
          <w:sz w:val="31"/>
          <w:szCs w:val="31"/>
          <w:bdr w:val="none" w:color="auto" w:sz="0" w:space="0"/>
          <w:shd w:val="clear" w:fill="FFFFFF"/>
        </w:rPr>
        <w:t>（四）建筑垃圾消纳场监控设备未接入建筑垃圾监督管理信息平台、未建立现场运行管理制度、未建立完整的原始记录台账、未如实填报建筑垃圾处置的相关报表的，处五百元以上三千元以下罚款。</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both"/>
        <w:textAlignment w:val="auto"/>
      </w:pPr>
      <w:r>
        <w:rPr>
          <w:rFonts w:hint="eastAsia" w:ascii="黑体" w:hAnsi="宋体" w:eastAsia="黑体" w:cs="黑体"/>
          <w:i w:val="0"/>
          <w:iCs w:val="0"/>
          <w:caps w:val="0"/>
          <w:color w:val="333333"/>
          <w:spacing w:val="0"/>
          <w:sz w:val="31"/>
          <w:szCs w:val="31"/>
          <w:bdr w:val="none" w:color="auto" w:sz="0" w:space="0"/>
          <w:shd w:val="clear" w:fill="FFFFFF"/>
        </w:rPr>
        <w:t>第二十八条 </w:t>
      </w:r>
      <w:r>
        <w:rPr>
          <w:rFonts w:hint="eastAsia" w:ascii="仿宋" w:hAnsi="仿宋" w:eastAsia="仿宋" w:cs="仿宋"/>
          <w:i w:val="0"/>
          <w:iCs w:val="0"/>
          <w:caps w:val="0"/>
          <w:color w:val="333333"/>
          <w:spacing w:val="0"/>
          <w:sz w:val="31"/>
          <w:szCs w:val="31"/>
          <w:bdr w:val="none" w:color="auto" w:sz="0" w:space="0"/>
          <w:shd w:val="clear" w:fill="FFFFFF"/>
        </w:rPr>
        <w:t>城市管理执法主管部门和其他有关部门及其工作人员玩忽职守、滥用职权、徇私舞弊的，依法给予处分；构成犯罪的，依法追究刑事责任。</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both"/>
        <w:textAlignment w:val="auto"/>
      </w:pPr>
      <w:r>
        <w:rPr>
          <w:rFonts w:hint="eastAsia" w:ascii="黑体" w:hAnsi="宋体" w:eastAsia="黑体" w:cs="黑体"/>
          <w:i w:val="0"/>
          <w:iCs w:val="0"/>
          <w:caps w:val="0"/>
          <w:color w:val="333333"/>
          <w:spacing w:val="0"/>
          <w:sz w:val="31"/>
          <w:szCs w:val="31"/>
          <w:bdr w:val="none" w:color="auto" w:sz="0" w:space="0"/>
          <w:shd w:val="clear" w:fill="FFFFFF"/>
        </w:rPr>
        <w:t>第二十九条 </w:t>
      </w:r>
      <w:r>
        <w:rPr>
          <w:rFonts w:hint="eastAsia" w:ascii="仿宋" w:hAnsi="仿宋" w:eastAsia="仿宋" w:cs="仿宋"/>
          <w:i w:val="0"/>
          <w:iCs w:val="0"/>
          <w:caps w:val="0"/>
          <w:color w:val="333333"/>
          <w:spacing w:val="0"/>
          <w:sz w:val="31"/>
          <w:szCs w:val="31"/>
          <w:bdr w:val="none" w:color="auto" w:sz="0" w:space="0"/>
          <w:shd w:val="clear" w:fill="FFFFFF"/>
        </w:rPr>
        <w:t>本规定所称零星施工，是指倾倒建筑垃圾总量在5吨以下（含5吨）的施工工程。</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both"/>
        <w:textAlignment w:val="auto"/>
      </w:pPr>
      <w:r>
        <w:rPr>
          <w:rFonts w:hint="eastAsia" w:ascii="黑体" w:hAnsi="宋体" w:eastAsia="黑体" w:cs="黑体"/>
          <w:i w:val="0"/>
          <w:iCs w:val="0"/>
          <w:caps w:val="0"/>
          <w:color w:val="333333"/>
          <w:spacing w:val="0"/>
          <w:sz w:val="31"/>
          <w:szCs w:val="31"/>
          <w:bdr w:val="none" w:color="auto" w:sz="0" w:space="0"/>
          <w:shd w:val="clear" w:fill="FFFFFF"/>
        </w:rPr>
        <w:t>第三十条 </w:t>
      </w:r>
      <w:r>
        <w:rPr>
          <w:rFonts w:hint="eastAsia" w:ascii="仿宋" w:hAnsi="仿宋" w:eastAsia="仿宋" w:cs="仿宋"/>
          <w:i w:val="0"/>
          <w:iCs w:val="0"/>
          <w:caps w:val="0"/>
          <w:color w:val="333333"/>
          <w:spacing w:val="0"/>
          <w:sz w:val="31"/>
          <w:szCs w:val="31"/>
          <w:bdr w:val="none" w:color="auto" w:sz="0" w:space="0"/>
          <w:shd w:val="clear" w:fill="FFFFFF"/>
        </w:rPr>
        <w:t>各县可以参照本规定对建筑垃圾实施管理。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both"/>
        <w:textAlignment w:val="auto"/>
        <w:rPr>
          <w:rFonts w:hint="eastAsia"/>
          <w:lang w:val="en-US" w:eastAsia="zh-CN"/>
        </w:rPr>
      </w:pPr>
      <w:r>
        <w:rPr>
          <w:rFonts w:hint="eastAsia" w:ascii="黑体" w:hAnsi="宋体" w:eastAsia="黑体" w:cs="黑体"/>
          <w:i w:val="0"/>
          <w:iCs w:val="0"/>
          <w:caps w:val="0"/>
          <w:color w:val="333333"/>
          <w:spacing w:val="0"/>
          <w:sz w:val="31"/>
          <w:szCs w:val="31"/>
          <w:bdr w:val="none" w:color="auto" w:sz="0" w:space="0"/>
          <w:shd w:val="clear" w:fill="FFFFFF"/>
        </w:rPr>
        <w:t>第三十一条 </w:t>
      </w:r>
      <w:r>
        <w:rPr>
          <w:rFonts w:hint="eastAsia" w:ascii="仿宋" w:hAnsi="仿宋" w:eastAsia="仿宋" w:cs="仿宋"/>
          <w:i w:val="0"/>
          <w:iCs w:val="0"/>
          <w:caps w:val="0"/>
          <w:color w:val="333333"/>
          <w:spacing w:val="0"/>
          <w:sz w:val="31"/>
          <w:szCs w:val="31"/>
          <w:bdr w:val="none" w:color="auto" w:sz="0" w:space="0"/>
          <w:shd w:val="clear" w:fill="FFFFFF"/>
        </w:rPr>
        <w:t>本规定自2021年4月30日起施行。</w:t>
      </w:r>
    </w:p>
    <w:sectPr>
      <w:headerReference r:id="rId3" w:type="default"/>
      <w:footerReference r:id="rId4" w:type="default"/>
      <w:pgSz w:w="11906" w:h="16838"/>
      <w:pgMar w:top="1962" w:right="1474" w:bottom="1848" w:left="1587" w:header="851"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书宋简体">
    <w:altName w:val="宋体"/>
    <w:panose1 w:val="02010601030101010101"/>
    <w:charset w:val="86"/>
    <w:family w:val="script"/>
    <w:pitch w:val="default"/>
    <w:sig w:usb0="00000000" w:usb1="0000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小标宋_GBK">
    <w:panose1 w:val="02000000000000000000"/>
    <w:charset w:val="86"/>
    <w:family w:val="script"/>
    <w:pitch w:val="default"/>
    <w:sig w:usb0="A00002BF" w:usb1="38CF7CFA" w:usb2="00082016" w:usb3="00000000" w:csb0="00040001" w:csb1="00000000"/>
  </w:font>
  <w:font w:name="方正小标宋简体">
    <w:panose1 w:val="02000000000000000000"/>
    <w:charset w:val="86"/>
    <w:family w:val="script"/>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ind w:left="4788" w:leftChars="2280" w:firstLine="6400" w:firstLineChars="2000"/>
      <w:rPr>
        <w:rFonts w:hint="eastAsia" w:eastAsia="仿宋"/>
        <w:sz w:val="32"/>
        <w:szCs w:val="48"/>
        <w:lang w:val="en-US" w:eastAsia="zh-CN"/>
      </w:rPr>
    </w:pPr>
    <w:r>
      <w:rPr>
        <w:sz w:val="32"/>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pPr>
                      <w:pStyle w:val="4"/>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r>
      <w:rPr>
        <w:rFonts w:hint="eastAsia" w:eastAsia="仿宋"/>
        <w:sz w:val="32"/>
        <w:szCs w:val="48"/>
        <w:lang w:val="en-US" w:eastAsia="zh-CN"/>
      </w:rPr>
      <w:t xml:space="preserve">  </w:t>
    </w:r>
  </w:p>
  <w:p>
    <w:pPr>
      <w:pStyle w:val="5"/>
      <w:wordWrap w:val="0"/>
      <w:ind w:left="4788" w:leftChars="2280" w:firstLine="6400" w:firstLineChars="2000"/>
      <w:jc w:val="right"/>
      <w:rPr>
        <w:rFonts w:hint="eastAsia" w:ascii="宋体" w:hAnsi="宋体" w:eastAsia="宋体" w:cs="宋体"/>
        <w:b/>
        <w:bCs/>
        <w:color w:val="005192"/>
        <w:sz w:val="28"/>
        <w:szCs w:val="44"/>
        <w:lang w:val="en-US" w:eastAsia="zh-CN"/>
      </w:rPr>
    </w:pPr>
    <w:r>
      <w:rPr>
        <w:sz w:val="32"/>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pt;margin-top:5.85pt;height:0.15pt;width:442.25pt;z-index:251660288;mso-width-relative:page;mso-height-relative:page;" filled="f" stroked="t" coordsize="21600,21600" o:gfxdata="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Dzp6XR1AAA&#10;AAYBAAAPAAAAAAAAAAEAIAAAACIAAABkcnMvZG93bnJldi54bWxQSwECFAAUAAAACACHTuJA8DYt&#10;KekBAAC1AwAADgAAAAAAAAABACAAAAAjAQAAZHJzL2Uyb0RvYy54bWxQSwUGAAAAAAYABgBZAQAA&#10;fgUAAAAA&#10;">
              <v:fill on="f" focussize="0,0"/>
              <v:stroke weight="1.75pt" color="#005192 [3204]" miterlimit="8" joinstyle="miter"/>
              <v:imagedata o:title=""/>
              <o:lock v:ext="edit" aspectratio="f"/>
            </v:line>
          </w:pict>
        </mc:Fallback>
      </mc:AlternateContent>
    </w:r>
    <w:r>
      <w:rPr>
        <w:rFonts w:hint="eastAsia" w:eastAsia="仿宋"/>
        <w:sz w:val="32"/>
        <w:szCs w:val="48"/>
        <w:lang w:val="en-US" w:eastAsia="zh-CN"/>
      </w:rPr>
      <w:t>X</w:t>
    </w:r>
    <w:r>
      <w:rPr>
        <w:rFonts w:hint="eastAsia" w:ascii="宋体" w:hAnsi="宋体" w:cs="宋体"/>
        <w:b/>
        <w:bCs/>
        <w:color w:val="005192"/>
        <w:sz w:val="28"/>
        <w:szCs w:val="44"/>
        <w:lang w:val="en-US" w:eastAsia="zh-CN"/>
      </w:rPr>
      <w:t>柳州市</w:t>
    </w:r>
    <w:r>
      <w:rPr>
        <w:rFonts w:hint="eastAsia" w:ascii="宋体" w:hAnsi="宋体" w:eastAsia="宋体" w:cs="宋体"/>
        <w:b/>
        <w:bCs/>
        <w:color w:val="005192"/>
        <w:sz w:val="28"/>
        <w:szCs w:val="44"/>
        <w:lang w:val="en-US" w:eastAsia="zh-CN"/>
      </w:rPr>
      <w:t xml:space="preserve">人民政府发布     </w:t>
    </w:r>
  </w:p>
  <w:p>
    <w:pPr>
      <w:pStyle w:val="5"/>
      <w:wordWrap w:val="0"/>
      <w:ind w:left="4788" w:leftChars="2280" w:firstLine="5622" w:firstLineChars="2000"/>
      <w:jc w:val="right"/>
      <w:rPr>
        <w:rFonts w:hint="eastAsia" w:ascii="宋体" w:hAnsi="宋体" w:eastAsia="宋体" w:cs="宋体"/>
        <w:b/>
        <w:bCs/>
        <w:color w:val="005192"/>
        <w:sz w:val="28"/>
        <w:szCs w:val="44"/>
        <w:lang w:val="en-US"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rPr>
    </w:pPr>
    <w:r>
      <w:rPr>
        <w:rFonts w:hint="eastAsia" w:ascii="宋体" w:hAnsi="宋体" w:eastAsia="宋体" w:cs="宋体"/>
        <w:b/>
        <w:bCs/>
        <w:color w:val="005192"/>
        <w:sz w:val="32"/>
      </w:rPr>
      <mc:AlternateContent>
        <mc:Choice Requires="wps">
          <w:drawing>
            <wp:anchor distT="0" distB="0" distL="114300" distR="114300" simplePos="0" relativeHeight="251659264" behindDoc="0" locked="0" layoutInCell="1" allowOverlap="1">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3pt;margin-top:54.35pt;height:0pt;width:442.55pt;z-index:251659264;mso-width-relative:page;mso-height-relative:page;" filled="f" stroked="t" coordsize="21600,21600" o:gfxdata="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1EdA1tUAAAAJAQAADwAAAAAAAAABACAAAAAiAAAAZHJzL2Rvd25yZXYueG1sUEsBAhQAFAAA&#10;AAgAh07iQAXuux7yAQAAvQMAAA4AAAAAAAAAAQAgAAAAJAEAAGRycy9lMm9Eb2MueG1sUEsFBgAA&#10;AAAGAAYAWQEAAIgFAAAAAA==&#10;">
              <v:fill on="f" focussize="0,0"/>
              <v:stroke weight="1.75pt" color="#005192 [3204]" miterlimit="8" joinstyle="miter"/>
              <v:imagedata o:title=""/>
              <o:lock v:ext="edit" aspectratio="f"/>
            </v:line>
          </w:pict>
        </mc:Fallback>
      </mc:AlternateContent>
    </w:r>
  </w:p>
  <w:p>
    <w:pPr>
      <w:pStyle w:val="5"/>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szCs w:val="32"/>
        <w:lang w:val="en-US" w:eastAsia="zh-CN"/>
      </w:rPr>
    </w:pPr>
    <w:r>
      <w:rPr>
        <w:rFonts w:hint="eastAsia" w:ascii="宋体" w:hAnsi="宋体" w:eastAsia="宋体" w:cs="宋体"/>
        <w:b/>
        <w:bCs/>
        <w:color w:val="005192"/>
        <w:sz w:val="32"/>
      </w:rPr>
      <w:drawing>
        <wp:inline distT="0" distB="0" distL="114300" distR="114300">
          <wp:extent cx="308610" cy="308610"/>
          <wp:effectExtent l="0" t="0" r="11430" b="11430"/>
          <wp:docPr id="6" name="图片 6"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hint="eastAsia" w:ascii="宋体" w:hAnsi="宋体" w:cs="宋体"/>
        <w:b/>
        <w:bCs/>
        <w:color w:val="005192"/>
        <w:sz w:val="32"/>
        <w:szCs w:val="32"/>
        <w:lang w:val="en-US" w:eastAsia="zh-CN"/>
      </w:rPr>
      <w:t>柳州市</w:t>
    </w:r>
    <w:r>
      <w:rPr>
        <w:rFonts w:hint="eastAsia" w:ascii="宋体" w:hAnsi="宋体" w:eastAsia="宋体" w:cs="宋体"/>
        <w:b/>
        <w:bCs/>
        <w:color w:val="005192"/>
        <w:sz w:val="32"/>
        <w:szCs w:val="32"/>
        <w:lang w:val="en-US" w:eastAsia="zh-CN"/>
      </w:rPr>
      <w:t>人民政府规章</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C9011D9"/>
    <w:rsid w:val="019E71BD"/>
    <w:rsid w:val="06A67E67"/>
    <w:rsid w:val="080F63D8"/>
    <w:rsid w:val="09341458"/>
    <w:rsid w:val="152D2DCA"/>
    <w:rsid w:val="22440422"/>
    <w:rsid w:val="2C437E48"/>
    <w:rsid w:val="30AE4904"/>
    <w:rsid w:val="31A15F24"/>
    <w:rsid w:val="37E50598"/>
    <w:rsid w:val="39A232A0"/>
    <w:rsid w:val="3B5A6BBB"/>
    <w:rsid w:val="3CC07EAD"/>
    <w:rsid w:val="3EDA13A6"/>
    <w:rsid w:val="42F058B7"/>
    <w:rsid w:val="436109F6"/>
    <w:rsid w:val="441A38D4"/>
    <w:rsid w:val="44351A7C"/>
    <w:rsid w:val="4BC77339"/>
    <w:rsid w:val="4C9236C5"/>
    <w:rsid w:val="52F46F0B"/>
    <w:rsid w:val="55E064E0"/>
    <w:rsid w:val="608816D1"/>
    <w:rsid w:val="6D0E3F22"/>
    <w:rsid w:val="70F36DEB"/>
    <w:rsid w:val="7C9011D9"/>
    <w:rsid w:val="7DC651C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afterLines="0" w:afterAutospacing="0"/>
    </w:pPr>
  </w:style>
  <w:style w:type="paragraph" w:styleId="3">
    <w:name w:val="index 5"/>
    <w:basedOn w:val="1"/>
    <w:next w:val="1"/>
    <w:qFormat/>
    <w:uiPriority w:val="0"/>
    <w:pPr>
      <w:ind w:left="1680"/>
    </w:pPr>
  </w:style>
  <w:style w:type="paragraph" w:styleId="4">
    <w:name w:val="footer"/>
    <w:basedOn w:val="1"/>
    <w:next w:val="3"/>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9">
    <w:name w:val="page number"/>
    <w:basedOn w:val="8"/>
    <w:qFormat/>
    <w:uiPriority w:val="0"/>
  </w:style>
  <w:style w:type="paragraph" w:customStyle="1" w:styleId="10">
    <w:name w:val="15.5楷体（标题下楷体）"/>
    <w:basedOn w:val="1"/>
    <w:qFormat/>
    <w:uiPriority w:val="0"/>
    <w:pPr>
      <w:spacing w:before="105"/>
      <w:ind w:firstLine="200" w:firstLineChars="200"/>
      <w:jc w:val="center"/>
    </w:pPr>
    <w:rPr>
      <w:rFonts w:ascii="方正书宋简体" w:hAnsi="方正书宋简体" w:eastAsia="楷体_GB2312"/>
      <w:color w:val="000000"/>
      <w:sz w:val="31"/>
      <w:szCs w:val="31"/>
    </w:rPr>
  </w:style>
  <w:style w:type="paragraph" w:customStyle="1" w:styleId="11">
    <w:name w:val="一级标题（二号小标宋）"/>
    <w:basedOn w:val="1"/>
    <w:qFormat/>
    <w:uiPriority w:val="0"/>
    <w:pPr>
      <w:jc w:val="center"/>
    </w:pPr>
    <w:rPr>
      <w:rFonts w:ascii="方正书宋简体" w:hAnsi="方正书宋简体" w:eastAsia="方正小标宋_GBK"/>
      <w:color w:val="000000"/>
      <w:sz w:val="42"/>
      <w:szCs w:val="42"/>
    </w:rPr>
  </w:style>
  <w:style w:type="paragraph" w:customStyle="1" w:styleId="12">
    <w:name w:val="PlainText"/>
    <w:qFormat/>
    <w:uiPriority w:val="0"/>
    <w:pPr>
      <w:widowControl w:val="0"/>
      <w:jc w:val="both"/>
    </w:pPr>
    <w:rPr>
      <w:rFonts w:ascii="宋体" w:hAnsi="Courier New" w:eastAsia="宋体" w:cs="宋体"/>
      <w:kern w:val="2"/>
      <w:sz w:val="21"/>
      <w:szCs w:val="21"/>
      <w:lang w:val="en-US" w:eastAsia="zh-CN" w:bidi="ar-SA"/>
    </w:rPr>
  </w:style>
  <w:style w:type="paragraph" w:customStyle="1" w:styleId="13">
    <w:name w:val="List Paragraph"/>
    <w:basedOn w:val="1"/>
    <w:qFormat/>
    <w:uiPriority w:val="34"/>
    <w:pPr>
      <w:ind w:firstLine="420" w:firstLineChars="200"/>
    </w:pPr>
    <w:rPr>
      <w:rFonts w:cs="Times New Roman"/>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3950</Words>
  <Characters>3966</Characters>
  <Lines>0</Lines>
  <Paragraphs>0</Paragraphs>
  <TotalTime>2</TotalTime>
  <ScaleCrop>false</ScaleCrop>
  <LinksUpToDate>false</LinksUpToDate>
  <CharactersWithSpaces>4065</CharactersWithSpaces>
  <Application>WPS Office_11.1.0.11194_F1E327BC-269C-435d-A152-05C5408002CA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2021-09-09T02:41:00Z</dcterms:created>
  <dc:creator>t</dc:creator>
  <cp:lastModifiedBy>杜晓阳</cp:lastModifiedBy>
  <cp:lastPrinted>2021-09-22T01:19:00Z</cp:lastPrinted>
  <dcterms:modified xsi:type="dcterms:W3CDTF">2022-01-05T08:02:50Z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2052-11.1.0.11194</vt:lpwstr>
  </property>
  <property fmtid="{D5CDD505-2E9C-101B-9397-08002B2CF9AE}" pid="3" name="ICV">
    <vt:lpwstr>00A268860B9B4D54A4B6E8BF69D00A43</vt:lpwstr>
  </property>
</Properties>
</file>