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AB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333333"/>
          <w:spacing w:val="0"/>
          <w:sz w:val="42"/>
          <w:szCs w:val="42"/>
          <w:shd w:val="clear" w:fill="FFFFFF"/>
        </w:rPr>
      </w:pPr>
    </w:p>
    <w:p w14:paraId="0DFA81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43"/>
          <w:szCs w:val="43"/>
          <w:lang w:val="en-US" w:eastAsia="zh-CN"/>
        </w:rPr>
      </w:pPr>
      <w:r>
        <w:rPr>
          <w:rFonts w:hint="eastAsia" w:ascii="黑体" w:hAnsi="黑体" w:eastAsia="黑体" w:cs="黑体"/>
          <w:i w:val="0"/>
          <w:iCs w:val="0"/>
          <w:caps w:val="0"/>
          <w:color w:val="333333"/>
          <w:spacing w:val="0"/>
          <w:sz w:val="43"/>
          <w:szCs w:val="43"/>
          <w:lang w:val="en-US" w:eastAsia="zh-CN"/>
        </w:rPr>
        <w:t>柳州市政府规章制定程序办法</w:t>
      </w:r>
    </w:p>
    <w:p w14:paraId="4B6A55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仿宋" w:hAnsi="仿宋" w:eastAsia="仿宋" w:cs="仿宋"/>
          <w:i w:val="0"/>
          <w:iCs w:val="0"/>
          <w:caps w:val="0"/>
          <w:color w:val="333333"/>
          <w:spacing w:val="0"/>
          <w:sz w:val="31"/>
          <w:szCs w:val="31"/>
        </w:rPr>
      </w:pPr>
    </w:p>
    <w:p w14:paraId="5FF864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333333"/>
          <w:spacing w:val="0"/>
          <w:sz w:val="31"/>
          <w:szCs w:val="31"/>
        </w:rPr>
      </w:pPr>
      <w:r>
        <w:rPr>
          <w:rFonts w:ascii="楷体" w:hAnsi="楷体" w:eastAsia="楷体" w:cs="楷体"/>
          <w:i w:val="0"/>
          <w:iCs w:val="0"/>
          <w:caps w:val="0"/>
          <w:color w:val="333333"/>
          <w:spacing w:val="0"/>
          <w:sz w:val="27"/>
          <w:szCs w:val="27"/>
          <w:shd w:val="clear" w:fill="FFFFFF"/>
        </w:rPr>
        <w:t>（202</w:t>
      </w:r>
      <w:r>
        <w:rPr>
          <w:rFonts w:hint="eastAsia" w:ascii="楷体" w:hAnsi="楷体" w:eastAsia="楷体" w:cs="楷体"/>
          <w:i w:val="0"/>
          <w:iCs w:val="0"/>
          <w:caps w:val="0"/>
          <w:color w:val="333333"/>
          <w:spacing w:val="0"/>
          <w:sz w:val="27"/>
          <w:szCs w:val="27"/>
          <w:shd w:val="clear" w:fill="FFFFFF"/>
          <w:lang w:val="en-US" w:eastAsia="zh-CN"/>
        </w:rPr>
        <w:t>6</w:t>
      </w:r>
      <w:r>
        <w:rPr>
          <w:rFonts w:ascii="楷体" w:hAnsi="楷体" w:eastAsia="楷体" w:cs="楷体"/>
          <w:i w:val="0"/>
          <w:iCs w:val="0"/>
          <w:caps w:val="0"/>
          <w:color w:val="333333"/>
          <w:spacing w:val="0"/>
          <w:sz w:val="27"/>
          <w:szCs w:val="27"/>
          <w:shd w:val="clear" w:fill="FFFFFF"/>
        </w:rPr>
        <w:t>年</w:t>
      </w:r>
      <w:r>
        <w:rPr>
          <w:rFonts w:hint="eastAsia" w:ascii="楷体" w:hAnsi="楷体" w:eastAsia="楷体" w:cs="楷体"/>
          <w:i w:val="0"/>
          <w:iCs w:val="0"/>
          <w:caps w:val="0"/>
          <w:color w:val="333333"/>
          <w:spacing w:val="0"/>
          <w:sz w:val="27"/>
          <w:szCs w:val="27"/>
          <w:shd w:val="clear" w:fill="FFFFFF"/>
          <w:lang w:val="en-US" w:eastAsia="zh-CN"/>
        </w:rPr>
        <w:t>1</w:t>
      </w:r>
      <w:r>
        <w:rPr>
          <w:rFonts w:ascii="楷体" w:hAnsi="楷体" w:eastAsia="楷体" w:cs="楷体"/>
          <w:i w:val="0"/>
          <w:iCs w:val="0"/>
          <w:caps w:val="0"/>
          <w:color w:val="333333"/>
          <w:spacing w:val="0"/>
          <w:sz w:val="27"/>
          <w:szCs w:val="27"/>
          <w:shd w:val="clear" w:fill="FFFFFF"/>
        </w:rPr>
        <w:t>月</w:t>
      </w:r>
      <w:r>
        <w:rPr>
          <w:rFonts w:hint="eastAsia" w:ascii="楷体" w:hAnsi="楷体" w:eastAsia="楷体" w:cs="楷体"/>
          <w:i w:val="0"/>
          <w:iCs w:val="0"/>
          <w:caps w:val="0"/>
          <w:color w:val="333333"/>
          <w:spacing w:val="0"/>
          <w:sz w:val="27"/>
          <w:szCs w:val="27"/>
          <w:shd w:val="clear" w:fill="FFFFFF"/>
          <w:lang w:val="en-US" w:eastAsia="zh-CN"/>
        </w:rPr>
        <w:t>22</w:t>
      </w:r>
      <w:r>
        <w:rPr>
          <w:rFonts w:ascii="楷体" w:hAnsi="楷体" w:eastAsia="楷体" w:cs="楷体"/>
          <w:i w:val="0"/>
          <w:iCs w:val="0"/>
          <w:caps w:val="0"/>
          <w:color w:val="333333"/>
          <w:spacing w:val="0"/>
          <w:sz w:val="27"/>
          <w:szCs w:val="27"/>
          <w:shd w:val="clear" w:fill="FFFFFF"/>
        </w:rPr>
        <w:t>日柳州市人民政府令第</w:t>
      </w:r>
      <w:r>
        <w:rPr>
          <w:rFonts w:hint="eastAsia" w:ascii="楷体" w:hAnsi="楷体" w:eastAsia="楷体" w:cs="楷体"/>
          <w:i w:val="0"/>
          <w:iCs w:val="0"/>
          <w:caps w:val="0"/>
          <w:color w:val="333333"/>
          <w:spacing w:val="0"/>
          <w:sz w:val="27"/>
          <w:szCs w:val="27"/>
          <w:shd w:val="clear" w:fill="FFFFFF"/>
          <w:lang w:val="en-US" w:eastAsia="zh-CN"/>
        </w:rPr>
        <w:t>8</w:t>
      </w:r>
      <w:r>
        <w:rPr>
          <w:rFonts w:ascii="楷体" w:hAnsi="楷体" w:eastAsia="楷体" w:cs="楷体"/>
          <w:i w:val="0"/>
          <w:iCs w:val="0"/>
          <w:caps w:val="0"/>
          <w:color w:val="333333"/>
          <w:spacing w:val="0"/>
          <w:sz w:val="27"/>
          <w:szCs w:val="27"/>
          <w:shd w:val="clear" w:fill="FFFFFF"/>
        </w:rPr>
        <w:t>号公布</w:t>
      </w:r>
      <w:r>
        <w:rPr>
          <w:rFonts w:hint="eastAsia" w:ascii="楷体" w:hAnsi="楷体" w:eastAsia="楷体" w:cs="楷体"/>
          <w:i w:val="0"/>
          <w:iCs w:val="0"/>
          <w:caps w:val="0"/>
          <w:color w:val="333333"/>
          <w:spacing w:val="0"/>
          <w:sz w:val="27"/>
          <w:szCs w:val="27"/>
          <w:shd w:val="clear" w:fill="FFFFFF"/>
          <w:lang w:val="en-US" w:eastAsia="zh-CN"/>
        </w:rPr>
        <w:t xml:space="preserve"> </w:t>
      </w:r>
      <w:r>
        <w:rPr>
          <w:rFonts w:ascii="楷体" w:hAnsi="楷体" w:eastAsia="楷体" w:cs="楷体"/>
          <w:i w:val="0"/>
          <w:iCs w:val="0"/>
          <w:caps w:val="0"/>
          <w:color w:val="333333"/>
          <w:spacing w:val="0"/>
          <w:sz w:val="27"/>
          <w:szCs w:val="27"/>
          <w:shd w:val="clear" w:fill="FFFFFF"/>
        </w:rPr>
        <w:t>自202</w:t>
      </w:r>
      <w:r>
        <w:rPr>
          <w:rFonts w:hint="eastAsia" w:ascii="楷体" w:hAnsi="楷体" w:eastAsia="楷体" w:cs="楷体"/>
          <w:i w:val="0"/>
          <w:iCs w:val="0"/>
          <w:caps w:val="0"/>
          <w:color w:val="333333"/>
          <w:spacing w:val="0"/>
          <w:sz w:val="27"/>
          <w:szCs w:val="27"/>
          <w:shd w:val="clear" w:fill="FFFFFF"/>
          <w:lang w:val="en-US" w:eastAsia="zh-CN"/>
        </w:rPr>
        <w:t>6</w:t>
      </w:r>
      <w:r>
        <w:rPr>
          <w:rFonts w:ascii="楷体" w:hAnsi="楷体" w:eastAsia="楷体" w:cs="楷体"/>
          <w:i w:val="0"/>
          <w:iCs w:val="0"/>
          <w:caps w:val="0"/>
          <w:color w:val="333333"/>
          <w:spacing w:val="0"/>
          <w:sz w:val="27"/>
          <w:szCs w:val="27"/>
          <w:shd w:val="clear" w:fill="FFFFFF"/>
        </w:rPr>
        <w:t>年</w:t>
      </w:r>
      <w:r>
        <w:rPr>
          <w:rFonts w:hint="eastAsia" w:ascii="楷体" w:hAnsi="楷体" w:eastAsia="楷体" w:cs="楷体"/>
          <w:i w:val="0"/>
          <w:iCs w:val="0"/>
          <w:caps w:val="0"/>
          <w:color w:val="333333"/>
          <w:spacing w:val="0"/>
          <w:sz w:val="27"/>
          <w:szCs w:val="27"/>
          <w:shd w:val="clear" w:fill="FFFFFF"/>
          <w:lang w:val="en-US" w:eastAsia="zh-CN"/>
        </w:rPr>
        <w:t>4</w:t>
      </w:r>
      <w:r>
        <w:rPr>
          <w:rFonts w:ascii="楷体" w:hAnsi="楷体" w:eastAsia="楷体" w:cs="楷体"/>
          <w:i w:val="0"/>
          <w:iCs w:val="0"/>
          <w:caps w:val="0"/>
          <w:color w:val="333333"/>
          <w:spacing w:val="0"/>
          <w:sz w:val="27"/>
          <w:szCs w:val="27"/>
          <w:shd w:val="clear" w:fill="FFFFFF"/>
        </w:rPr>
        <w:t>月1日起施行）</w:t>
      </w:r>
    </w:p>
    <w:p w14:paraId="07E904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p>
    <w:p w14:paraId="3EDAD3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i w:val="0"/>
          <w:iCs w:val="0"/>
          <w:caps w:val="0"/>
          <w:color w:val="333333"/>
          <w:spacing w:val="0"/>
          <w:sz w:val="43"/>
          <w:szCs w:val="43"/>
          <w:shd w:val="clear" w:fill="FFFFFF"/>
        </w:rPr>
        <w:t>柳州市人民政府令第</w:t>
      </w:r>
      <w:r>
        <w:rPr>
          <w:rFonts w:hint="eastAsia" w:ascii="黑体" w:eastAsia="黑体" w:cs="黑体"/>
          <w:i w:val="0"/>
          <w:iCs w:val="0"/>
          <w:caps w:val="0"/>
          <w:color w:val="333333"/>
          <w:spacing w:val="0"/>
          <w:sz w:val="43"/>
          <w:szCs w:val="43"/>
          <w:shd w:val="clear" w:fill="FFFFFF"/>
          <w:lang w:val="en-US" w:eastAsia="zh-CN"/>
        </w:rPr>
        <w:t>8</w:t>
      </w:r>
      <w:r>
        <w:rPr>
          <w:rFonts w:hint="eastAsia" w:ascii="黑体" w:hAnsi="宋体" w:eastAsia="黑体" w:cs="黑体"/>
          <w:i w:val="0"/>
          <w:iCs w:val="0"/>
          <w:caps w:val="0"/>
          <w:color w:val="333333"/>
          <w:spacing w:val="0"/>
          <w:sz w:val="43"/>
          <w:szCs w:val="43"/>
          <w:shd w:val="clear" w:fill="FFFFFF"/>
        </w:rPr>
        <w:t>号</w:t>
      </w:r>
    </w:p>
    <w:p w14:paraId="6B0901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pPr>
      <w:r>
        <w:rPr>
          <w:rFonts w:ascii="仿宋" w:hAnsi="仿宋" w:eastAsia="仿宋" w:cs="仿宋"/>
          <w:i w:val="0"/>
          <w:iCs w:val="0"/>
          <w:caps w:val="0"/>
          <w:color w:val="333333"/>
          <w:spacing w:val="0"/>
          <w:sz w:val="31"/>
          <w:szCs w:val="31"/>
          <w:shd w:val="clear" w:fill="FFFFFF"/>
        </w:rPr>
        <w:t> </w:t>
      </w:r>
    </w:p>
    <w:p w14:paraId="7C8160C0">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cs="Times New Roman"/>
          <w:b w:val="0"/>
          <w:bCs/>
        </w:rPr>
      </w:pPr>
      <w:r>
        <w:rPr>
          <w:rFonts w:hint="default" w:ascii="仿宋_GB2312" w:hAnsi="仿宋_GB2312" w:eastAsia="仿宋_GB2312" w:cs="仿宋_GB2312"/>
          <w:color w:val="000000"/>
          <w:kern w:val="0"/>
          <w:sz w:val="30"/>
          <w:szCs w:val="30"/>
          <w:lang w:val="en-US" w:eastAsia="zh-CN" w:bidi="ar"/>
        </w:rPr>
        <w:t>《柳州市政府规章制定程序办法》已经2026年1月22日柳州市十五届人民政府第123次常务会议修订通过，现予公布，自2026年4月1日起施行。</w:t>
      </w:r>
    </w:p>
    <w:p w14:paraId="6FDACF6F">
      <w:pPr>
        <w:keepNext w:val="0"/>
        <w:keepLines w:val="0"/>
        <w:widowControl/>
        <w:suppressLineNumbers w:val="0"/>
        <w:ind w:firstLine="420" w:firstLineChars="200"/>
        <w:jc w:val="left"/>
      </w:pPr>
    </w:p>
    <w:p w14:paraId="3711B8A5">
      <w:pPr>
        <w:keepNext w:val="0"/>
        <w:keepLines w:val="0"/>
        <w:widowControl/>
        <w:suppressLineNumbers w:val="0"/>
        <w:jc w:val="right"/>
      </w:pPr>
      <w:r>
        <w:rPr>
          <w:rFonts w:ascii="仿宋_GB2312" w:hAnsi="仿宋_GB2312" w:eastAsia="仿宋_GB2312" w:cs="仿宋_GB2312"/>
          <w:color w:val="000000"/>
          <w:kern w:val="0"/>
          <w:sz w:val="31"/>
          <w:szCs w:val="31"/>
          <w:lang w:val="en-US" w:eastAsia="zh-CN" w:bidi="ar"/>
        </w:rPr>
        <w:t>市长</w:t>
      </w:r>
    </w:p>
    <w:p w14:paraId="5BD5D51A">
      <w:pPr>
        <w:keepNext w:val="0"/>
        <w:keepLines w:val="0"/>
        <w:widowControl/>
        <w:suppressLineNumbers w:val="0"/>
        <w:jc w:val="right"/>
      </w:pPr>
      <w:r>
        <w:rPr>
          <w:rFonts w:hint="default" w:ascii="Times New Roman" w:hAnsi="Times New Roman" w:eastAsia="宋体" w:cs="Times New Roman"/>
          <w:color w:val="000000"/>
          <w:kern w:val="0"/>
          <w:sz w:val="31"/>
          <w:szCs w:val="31"/>
          <w:lang w:val="en-US" w:eastAsia="zh-CN" w:bidi="ar"/>
        </w:rPr>
        <w:t>202</w:t>
      </w:r>
      <w:r>
        <w:rPr>
          <w:rFonts w:hint="eastAsia" w:cs="Times New Roman"/>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w:t>
      </w:r>
      <w:r>
        <w:rPr>
          <w:rFonts w:hint="eastAsia" w:cs="Times New Roman"/>
          <w:color w:val="000000"/>
          <w:kern w:val="0"/>
          <w:sz w:val="31"/>
          <w:szCs w:val="31"/>
          <w:lang w:val="en-US" w:eastAsia="zh-CN" w:bidi="ar"/>
        </w:rPr>
        <w:t>7</w:t>
      </w:r>
      <w:r>
        <w:rPr>
          <w:rFonts w:ascii="仿宋_GB2312" w:hAnsi="仿宋_GB2312" w:eastAsia="仿宋_GB2312" w:cs="仿宋_GB2312"/>
          <w:color w:val="000000"/>
          <w:kern w:val="0"/>
          <w:sz w:val="31"/>
          <w:szCs w:val="31"/>
          <w:lang w:val="en-US" w:eastAsia="zh-CN" w:bidi="ar"/>
        </w:rPr>
        <w:t>日</w:t>
      </w:r>
    </w:p>
    <w:p w14:paraId="13F24AF4">
      <w:pPr>
        <w:keepNext w:val="0"/>
        <w:keepLines w:val="0"/>
        <w:widowControl/>
        <w:suppressLineNumbers w:val="0"/>
        <w:jc w:val="left"/>
      </w:pPr>
    </w:p>
    <w:p w14:paraId="020D272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kern w:val="0"/>
          <w:sz w:val="42"/>
          <w:szCs w:val="42"/>
          <w:lang w:val="en-US" w:eastAsia="zh-CN" w:bidi="ar"/>
        </w:rPr>
      </w:pPr>
      <w:r>
        <w:rPr>
          <w:rFonts w:hint="default" w:ascii="方正小标宋简体" w:hAnsi="方正小标宋简体" w:eastAsia="方正小标宋简体" w:cs="方正小标宋简体"/>
          <w:color w:val="000000"/>
          <w:kern w:val="0"/>
          <w:sz w:val="42"/>
          <w:szCs w:val="42"/>
          <w:lang w:val="en-US" w:eastAsia="zh-CN" w:bidi="ar"/>
        </w:rPr>
        <w:t>柳</w:t>
      </w:r>
      <w:r>
        <w:rPr>
          <w:rFonts w:hint="default" w:ascii="方正小标宋简体" w:hAnsi="方正小标宋简体" w:eastAsia="方正小标宋简体" w:cs="方正小标宋简体"/>
          <w:color w:val="000000"/>
          <w:kern w:val="0"/>
          <w:sz w:val="42"/>
          <w:szCs w:val="42"/>
          <w:lang w:val="en-US" w:eastAsia="zh-CN" w:bidi="ar"/>
        </w:rPr>
        <w:t>州市政府规章制定程序办法</w:t>
      </w:r>
    </w:p>
    <w:p w14:paraId="60045E1E">
      <w:pPr>
        <w:keepNext w:val="0"/>
        <w:keepLines w:val="0"/>
        <w:widowControl/>
        <w:suppressLineNumbers w:val="0"/>
        <w:jc w:val="center"/>
      </w:pPr>
    </w:p>
    <w:p w14:paraId="1976980D">
      <w:pPr>
        <w:keepNext w:val="0"/>
        <w:keepLines w:val="0"/>
        <w:widowControl/>
        <w:suppressLineNumbers w:val="0"/>
        <w:jc w:val="center"/>
      </w:pPr>
      <w:r>
        <w:rPr>
          <w:rFonts w:ascii="黑体" w:hAnsi="宋体" w:eastAsia="黑体" w:cs="黑体"/>
          <w:color w:val="000000"/>
          <w:kern w:val="0"/>
          <w:sz w:val="30"/>
          <w:szCs w:val="30"/>
          <w:lang w:val="en-US" w:eastAsia="zh-CN" w:bidi="ar"/>
        </w:rPr>
        <w:t>第一章</w:t>
      </w:r>
      <w:r>
        <w:rPr>
          <w:rFonts w:hint="eastAsia" w:ascii="黑体" w:hAnsi="宋体" w:eastAsia="黑体" w:cs="黑体"/>
          <w:color w:val="000000"/>
          <w:kern w:val="0"/>
          <w:sz w:val="30"/>
          <w:szCs w:val="30"/>
          <w:lang w:val="en-US" w:eastAsia="zh-CN" w:bidi="ar"/>
        </w:rPr>
        <w:t xml:space="preserve"> </w:t>
      </w:r>
      <w:r>
        <w:rPr>
          <w:rFonts w:ascii="黑体" w:hAnsi="宋体" w:eastAsia="黑体" w:cs="黑体"/>
          <w:color w:val="000000"/>
          <w:kern w:val="0"/>
          <w:sz w:val="30"/>
          <w:szCs w:val="30"/>
          <w:lang w:val="en-US" w:eastAsia="zh-CN" w:bidi="ar"/>
        </w:rPr>
        <w:t>总则</w:t>
      </w:r>
    </w:p>
    <w:p w14:paraId="4B2B5B9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第一条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为了规范本市政府规章（以下简称规章）制定程序，提高规章制定的质量和效率，根据《中华人民共和国立法法》、《规章制定程序条例》等法律、法规，结合本市实际，制定本办法。</w:t>
      </w:r>
    </w:p>
    <w:p w14:paraId="2F91DAF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 xml:space="preserve">第二条 </w:t>
      </w:r>
      <w:r>
        <w:rPr>
          <w:rFonts w:hint="eastAsia" w:ascii="仿宋_GB2312" w:hAnsi="仿宋_GB2312" w:eastAsia="仿宋_GB2312" w:cs="仿宋_GB2312"/>
          <w:color w:val="000000"/>
          <w:kern w:val="0"/>
          <w:sz w:val="30"/>
          <w:szCs w:val="30"/>
          <w:lang w:val="en-US" w:eastAsia="zh-CN" w:bidi="ar"/>
        </w:rPr>
        <w:t>规章的立项、起草、审查、决定、公布、备案、解释等活动，应当执行《规章制定程序条例》，同时适用本办法。</w:t>
      </w:r>
    </w:p>
    <w:p w14:paraId="37156EC0">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 xml:space="preserve">第三条 </w:t>
      </w:r>
      <w:r>
        <w:rPr>
          <w:rFonts w:hint="default" w:ascii="仿宋_GB2312" w:hAnsi="仿宋_GB2312" w:eastAsia="仿宋_GB2312" w:cs="仿宋_GB2312"/>
          <w:color w:val="000000"/>
          <w:kern w:val="0"/>
          <w:sz w:val="30"/>
          <w:szCs w:val="30"/>
          <w:lang w:val="en-US" w:eastAsia="zh-CN" w:bidi="ar"/>
        </w:rPr>
        <w:t>规</w:t>
      </w:r>
      <w:r>
        <w:rPr>
          <w:rFonts w:hint="default" w:ascii="仿宋_GB2312" w:hAnsi="仿宋_GB2312" w:eastAsia="仿宋_GB2312" w:cs="仿宋_GB2312"/>
          <w:color w:val="000000"/>
          <w:kern w:val="0"/>
          <w:sz w:val="30"/>
          <w:szCs w:val="30"/>
          <w:lang w:val="en-US" w:eastAsia="zh-CN" w:bidi="ar"/>
        </w:rPr>
        <w:t>章的制定范围限于城乡建设与管理、生态文明建设、历史文化保护、基层治理等方面事项。规章可以就下列事项作出规定：</w:t>
      </w:r>
    </w:p>
    <w:p w14:paraId="369ED2D0">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（一）为执行法律、行政法规、地方性法规的规定需要制定规章的事项；</w:t>
      </w:r>
    </w:p>
    <w:p w14:paraId="40ACB6C5">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（二）属于本市行政区域的具体行政管理事项。</w:t>
      </w:r>
    </w:p>
    <w:p w14:paraId="5DA11C73">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没有法律、行政法规、地方性法规的依据，规章不得设定减损公民、法人和其他组织权利或者增加其义务的规范。</w:t>
      </w:r>
    </w:p>
    <w:p w14:paraId="38E9CE81">
      <w:pPr>
        <w:keepNext w:val="0"/>
        <w:keepLines w:val="0"/>
        <w:widowControl/>
        <w:suppressLineNumbers w:val="0"/>
        <w:jc w:val="left"/>
      </w:pPr>
    </w:p>
    <w:p w14:paraId="61BCA412">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第四条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规章制定应当坚持中国共产党的领导，贯彻落实党的路线方针政策和决策部署，倡导和弘扬社会主义核心价值观。</w:t>
      </w:r>
    </w:p>
    <w:p w14:paraId="5AC55EE0">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规章制定应当遵循《中华人民共和国立法法》、《规章制定程序条例》确定的原则，适应本市实际需要，突出地方特色，注重规章质量，增强规章制定的及时性、针对性、可操作性、有效性。</w:t>
      </w:r>
    </w:p>
    <w:p w14:paraId="238FE8DD">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pPr>
      <w:r>
        <w:rPr>
          <w:rFonts w:hint="default" w:ascii="仿宋_GB2312" w:hAnsi="仿宋_GB2312" w:eastAsia="仿宋_GB2312" w:cs="仿宋_GB2312"/>
          <w:color w:val="000000"/>
          <w:kern w:val="0"/>
          <w:sz w:val="30"/>
          <w:szCs w:val="30"/>
          <w:lang w:val="en-US" w:eastAsia="zh-CN" w:bidi="ar"/>
        </w:rPr>
        <w:t>　规章制定应当坚持公众参与、专家咨询、充分协商、统一审查、集体审议，增强规章制定的科学性、民主性、合法性。</w:t>
      </w:r>
    </w:p>
    <w:p w14:paraId="21B5F71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第五条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市人民政府对规章的制定工作实行统一领导，研究决定规章制定工作中的重大问题。</w:t>
      </w:r>
    </w:p>
    <w:p w14:paraId="0614A6E8">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市司法行政部门负责统筹本市规章制定工作，组织、指导和协调规章的立项、起草和审查等具体工作。</w:t>
      </w:r>
    </w:p>
    <w:p w14:paraId="47478580">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县（区）人民政府和市人民政府所属工作部门应当按照职责和要求，负责规章的立项、起草等具体工作，并配合市司法行政部门做好规章制定的其他有关工作。</w:t>
      </w:r>
    </w:p>
    <w:p w14:paraId="6A665825">
      <w:pPr>
        <w:keepNext w:val="0"/>
        <w:keepLines w:val="0"/>
        <w:widowControl/>
        <w:suppressLineNumbers w:val="0"/>
        <w:ind w:firstLine="600" w:firstLineChars="200"/>
        <w:jc w:val="left"/>
      </w:pPr>
      <w:r>
        <w:rPr>
          <w:rFonts w:hint="eastAsia" w:ascii="黑体" w:hAnsi="黑体" w:eastAsia="黑体" w:cs="黑体"/>
          <w:color w:val="000000"/>
          <w:kern w:val="0"/>
          <w:sz w:val="30"/>
          <w:szCs w:val="30"/>
          <w:lang w:val="en-US" w:eastAsia="zh-CN" w:bidi="ar"/>
        </w:rPr>
        <w:t>第六条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规章制定工作所需经费，应当纳入本级政府预算予以保障。</w:t>
      </w:r>
    </w:p>
    <w:p w14:paraId="4B5F16A4">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第七条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各级人民政府及其有关部门应当支持和鼓励社会公众参与规章项目征集、公开征求意见、听证、论证咨询、评估等规章制定活动。</w:t>
      </w:r>
    </w:p>
    <w:p w14:paraId="581B2FC4">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市人民政府应当建立和完善市政府立法专家库、政府立法基层联系点等工作机制，拓宽社会公众参与规章制定的途径。</w:t>
      </w:r>
    </w:p>
    <w:p w14:paraId="4B95A04B">
      <w:pPr>
        <w:pStyle w:val="4"/>
      </w:pPr>
    </w:p>
    <w:p w14:paraId="5C4ACCFA">
      <w:pPr>
        <w:keepNext w:val="0"/>
        <w:keepLines w:val="0"/>
        <w:widowControl/>
        <w:suppressLineNumbers w:val="0"/>
        <w:jc w:val="center"/>
      </w:pPr>
      <w:r>
        <w:rPr>
          <w:rFonts w:hint="eastAsia" w:ascii="黑体" w:hAnsi="宋体" w:eastAsia="黑体" w:cs="黑体"/>
          <w:color w:val="000000"/>
          <w:kern w:val="0"/>
          <w:sz w:val="30"/>
          <w:szCs w:val="30"/>
          <w:lang w:val="en-US" w:eastAsia="zh-CN" w:bidi="ar"/>
        </w:rPr>
        <w:t xml:space="preserve">第二章 </w:t>
      </w:r>
      <w:r>
        <w:rPr>
          <w:rFonts w:hint="default" w:ascii="Times New Roman" w:hAnsi="Times New Roman" w:eastAsia="黑体" w:cs="Times New Roman"/>
          <w:b w:val="0"/>
          <w:bCs/>
          <w:color w:val="000000"/>
          <w:sz w:val="32"/>
          <w:szCs w:val="32"/>
          <w:u w:val="none" w:color="auto"/>
        </w:rPr>
        <w:t>立项</w:t>
      </w:r>
    </w:p>
    <w:p w14:paraId="7241083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第八条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w:t>
      </w:r>
      <w:r>
        <w:rPr>
          <w:rFonts w:hint="default" w:ascii="仿宋_GB2312" w:hAnsi="仿宋_GB2312" w:eastAsia="仿宋_GB2312" w:cs="仿宋_GB2312"/>
          <w:color w:val="000000"/>
          <w:kern w:val="0"/>
          <w:sz w:val="30"/>
          <w:szCs w:val="30"/>
          <w:lang w:val="en-US" w:eastAsia="zh-CN" w:bidi="ar"/>
        </w:rPr>
        <w:t>人民政府通过编制年度规章制定计划，加强对规章制定工作的统筹安排。</w:t>
      </w:r>
    </w:p>
    <w:p w14:paraId="19793CB2">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编制年度规章制定计划应当遵循条件成熟、急需先立、突出重点、统筹兼顾的原则。</w:t>
      </w:r>
    </w:p>
    <w:p w14:paraId="69183F0D">
      <w:pPr>
        <w:keepNext w:val="0"/>
        <w:keepLines w:val="0"/>
        <w:widowControl/>
        <w:suppressLineNumbers w:val="0"/>
        <w:jc w:val="left"/>
      </w:pPr>
    </w:p>
    <w:p w14:paraId="405D2B42">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第九条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市司法行政部门应当向社会公开征集规章立项建议。</w:t>
      </w:r>
    </w:p>
    <w:p w14:paraId="50ECE64C">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公民、法人和其他组织提出的规章立项建议应当包括规章名称、制定目的、制定依据以及拟解决的主要问题和拟确立的主要制度等内容。</w:t>
      </w:r>
    </w:p>
    <w:p w14:paraId="2C2631EB">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县（区）人民政府、市人民政府所属工作部门认为需要制定规章的，应当在当年9月30日前书面向市人民政府报送立项申请，径送市司法行政部门。</w:t>
      </w:r>
    </w:p>
    <w:p w14:paraId="65202627">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立项申请应当包括以下内容：</w:t>
      </w:r>
    </w:p>
    <w:p w14:paraId="636F8EB4">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（一）规章的名称；</w:t>
      </w:r>
    </w:p>
    <w:p w14:paraId="37B7EF70">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（二）制定规章的必要性、合法性和可行性；</w:t>
      </w:r>
    </w:p>
    <w:p w14:paraId="3A1F5222">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（三）有关的法律依据；</w:t>
      </w:r>
    </w:p>
    <w:p w14:paraId="34DCDD9C">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（四）拟解决的主要问题和拟确立的主要制度、措施；</w:t>
      </w:r>
    </w:p>
    <w:p w14:paraId="78CBD54B">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（五）起草工作计划；</w:t>
      </w:r>
    </w:p>
    <w:p w14:paraId="7044A459">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（六）其他需要说明的事项。</w:t>
      </w:r>
    </w:p>
    <w:p w14:paraId="10A07AF5">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立法条件较为成熟的，可以同时报送规章项目初稿、起草说明以及立法前评估报告等材料。</w:t>
      </w:r>
    </w:p>
    <w:p w14:paraId="2D66BF59">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第十一条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对征集到的规章立项建议和立项申请，市司法行政部门应当进行评估论证，并形成评估论证意见，作为编制年度规章制定计划的重要依据。</w:t>
      </w:r>
    </w:p>
    <w:p w14:paraId="5928CE5F">
      <w:pPr>
        <w:keepNext w:val="0"/>
        <w:keepLines w:val="0"/>
        <w:widowControl/>
        <w:suppressLineNumbers w:val="0"/>
        <w:ind w:firstLine="600" w:firstLineChars="200"/>
        <w:jc w:val="left"/>
        <w:rPr>
          <w:rFonts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规章立项项目评估论证，应当邀请市人民政府有关部门、政府立法专家、相关领域的专家学者等参加。</w:t>
      </w:r>
      <w:r>
        <w:rPr>
          <w:rFonts w:ascii="仿宋_GB2312" w:hAnsi="仿宋_GB2312" w:eastAsia="仿宋_GB2312" w:cs="仿宋_GB2312"/>
          <w:color w:val="000000"/>
          <w:kern w:val="0"/>
          <w:sz w:val="30"/>
          <w:szCs w:val="30"/>
          <w:lang w:val="en-US" w:eastAsia="zh-CN" w:bidi="ar"/>
        </w:rPr>
        <w:t>（六）其他应遵守的行为规范。</w:t>
      </w:r>
    </w:p>
    <w:p w14:paraId="099CBF8D">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第十二条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市司法行政部门每年年初将拟定的年度规章制定计划，报经市人民政府常务会议审议决定后执行，并向社会公布。</w:t>
      </w:r>
    </w:p>
    <w:p w14:paraId="32E801C5">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年度规章制定计划将规章项目分为审议类项目和调研类项目。审议类项目应当在当年完成，调研类项目已完成调研的可以优先列入次年的审议类项目。</w:t>
      </w:r>
    </w:p>
    <w:p w14:paraId="4A9D7BA6">
      <w:pPr>
        <w:keepNext w:val="0"/>
        <w:keepLines w:val="0"/>
        <w:widowControl/>
        <w:suppressLineNumbers w:val="0"/>
        <w:ind w:firstLine="600" w:firstLineChars="200"/>
        <w:jc w:val="left"/>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年度规章制定计划，应当明确规章的名称、起草单位、报送审查时间等内容。</w:t>
      </w:r>
    </w:p>
    <w:p w14:paraId="40EE245D">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第十三条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因落实国家及自治区重大决策部署或本市经济发展和社会事务管理急需，可以增加年度规章制定计划项目。提出增加项目的单位，应当按照本办法第十条第二款的规定向市人民政府提出书面申请。</w:t>
      </w:r>
    </w:p>
    <w:p w14:paraId="4331AF9A">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增加规章项目申请由市司法行政部门评估论证后，报经市人民政府常务会议审议决定增补为当年规章制定计划项目。</w:t>
      </w:r>
    </w:p>
    <w:p w14:paraId="449ED151">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14:paraId="415950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color w:val="000000"/>
          <w:sz w:val="32"/>
          <w:szCs w:val="32"/>
          <w:u w:val="none" w:color="auto"/>
        </w:rPr>
      </w:pPr>
      <w:r>
        <w:rPr>
          <w:rFonts w:hint="eastAsia" w:ascii="黑体" w:hAnsi="宋体" w:eastAsia="黑体" w:cs="黑体"/>
          <w:color w:val="000000"/>
          <w:kern w:val="0"/>
          <w:sz w:val="30"/>
          <w:szCs w:val="30"/>
          <w:lang w:val="en-US" w:eastAsia="zh-CN" w:bidi="ar"/>
        </w:rPr>
        <w:t xml:space="preserve">第三章 </w:t>
      </w:r>
      <w:r>
        <w:rPr>
          <w:rFonts w:hint="default" w:ascii="黑体" w:hAnsi="宋体" w:eastAsia="黑体" w:cs="黑体"/>
          <w:color w:val="000000"/>
          <w:kern w:val="0"/>
          <w:sz w:val="30"/>
          <w:szCs w:val="30"/>
          <w:lang w:val="en-US" w:eastAsia="zh-CN" w:bidi="ar"/>
        </w:rPr>
        <w:t>起草</w:t>
      </w:r>
    </w:p>
    <w:p w14:paraId="1D964288">
      <w:pPr>
        <w:keepNext w:val="0"/>
        <w:keepLines w:val="0"/>
        <w:widowControl/>
        <w:suppressLineNumbers w:val="0"/>
        <w:jc w:val="center"/>
      </w:pPr>
    </w:p>
    <w:p w14:paraId="6D988A46">
      <w:pPr>
        <w:pStyle w:val="2"/>
      </w:pPr>
    </w:p>
    <w:p w14:paraId="5005356B">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第十四条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w:t>
      </w:r>
      <w:r>
        <w:rPr>
          <w:rFonts w:hint="default" w:ascii="仿宋_GB2312" w:hAnsi="仿宋_GB2312" w:eastAsia="仿宋_GB2312" w:cs="仿宋_GB2312"/>
          <w:color w:val="000000"/>
          <w:kern w:val="0"/>
          <w:sz w:val="30"/>
          <w:szCs w:val="30"/>
          <w:lang w:val="en-US" w:eastAsia="zh-CN" w:bidi="ar"/>
        </w:rPr>
        <w:t>章原则上由申请立项的单位或者具有相应职能的单位起草。</w:t>
      </w:r>
    </w:p>
    <w:p w14:paraId="64F21D9F">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内容复杂、涉及多个单位职能的，市人民政府可以确定由其中一个或者多个单位具体负责起草，也可以确定由市司法行政部门起草或者组织起草。</w:t>
      </w:r>
    </w:p>
    <w:p w14:paraId="2A8DC1F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起草专业性较强的规章，可以吸收相关领域的专家参与起草工作，或者委托有关专家、教学科研单位、社会组织起草。</w:t>
      </w:r>
    </w:p>
    <w:p w14:paraId="7550348B">
      <w:pPr>
        <w:keepNext w:val="0"/>
        <w:keepLines w:val="0"/>
        <w:widowControl/>
        <w:suppressLineNumbers w:val="0"/>
        <w:ind w:firstLine="420" w:firstLineChars="200"/>
        <w:jc w:val="left"/>
      </w:pPr>
    </w:p>
    <w:p w14:paraId="11943B07">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第十五条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起草单位应当制定规章起草计划，内容包括成立起草小组、确定负责人、明确责任及工作期限等，保证起草进度和质量。</w:t>
      </w:r>
    </w:p>
    <w:p w14:paraId="1D05D227">
      <w:pPr>
        <w:keepNext w:val="0"/>
        <w:keepLines w:val="0"/>
        <w:widowControl/>
        <w:suppressLineNumbers w:val="0"/>
        <w:ind w:firstLine="420" w:firstLineChars="200"/>
        <w:jc w:val="left"/>
      </w:pPr>
    </w:p>
    <w:p w14:paraId="073D45C3">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第十六条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起草单位应当充分研究有关法律、法规和政策，采取实地考察、问卷调查、统计分析等方式开展调研，总结实践经验，明确需要解决的主要问题和拟确立的主要制度、措施。</w:t>
      </w:r>
    </w:p>
    <w:p w14:paraId="5A0B24AD">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起草单位组织调研的，应当邀请市司法行政部门参加。</w:t>
      </w:r>
    </w:p>
    <w:p w14:paraId="5426DB74">
      <w:pPr>
        <w:keepNext w:val="0"/>
        <w:keepLines w:val="0"/>
        <w:widowControl/>
        <w:suppressLineNumbers w:val="0"/>
        <w:jc w:val="left"/>
        <w:rPr>
          <w:rFonts w:hint="eastAsia" w:eastAsia="宋体"/>
          <w:lang w:val="en-US" w:eastAsia="zh-CN"/>
        </w:rPr>
      </w:pPr>
      <w:r>
        <w:rPr>
          <w:rFonts w:hint="eastAsia"/>
          <w:lang w:val="en-US" w:eastAsia="zh-CN"/>
        </w:rPr>
        <w:t xml:space="preserve"> </w:t>
      </w:r>
    </w:p>
    <w:p w14:paraId="027F1933">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第十七条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w:t>
      </w:r>
      <w:r>
        <w:rPr>
          <w:rFonts w:hint="default" w:ascii="仿宋_GB2312" w:hAnsi="仿宋_GB2312" w:eastAsia="仿宋_GB2312" w:cs="仿宋_GB2312"/>
          <w:color w:val="000000"/>
          <w:kern w:val="0"/>
          <w:sz w:val="30"/>
          <w:szCs w:val="30"/>
          <w:lang w:val="en-US" w:eastAsia="zh-CN" w:bidi="ar"/>
        </w:rPr>
        <w:t>草规章应当广泛听取有关机关、组织和社会公众的意见。听取意见可以采取书面征求意见、座谈会、论证会、听证会等多种形式。</w:t>
      </w:r>
    </w:p>
    <w:p w14:paraId="42DF0037">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除依法需要保密的外，起草单位应当将规章草案及其说明等向社会公开征求意见，期限一般不少于三十日。</w:t>
      </w:r>
    </w:p>
    <w:p w14:paraId="4C61EE5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起草单位应当组织召开座谈会，认真听取人大代表、政协委员以及行政管理相对人的意见。</w:t>
      </w:r>
    </w:p>
    <w:p w14:paraId="4DD4E144">
      <w:pPr>
        <w:pStyle w:val="2"/>
        <w:rPr>
          <w:rFonts w:hint="eastAsia"/>
          <w:lang w:val="en-US" w:eastAsia="zh-CN"/>
        </w:rPr>
      </w:pPr>
    </w:p>
    <w:p w14:paraId="1F091F47">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第十八条</w:t>
      </w:r>
      <w:r>
        <w:rPr>
          <w:rFonts w:hint="eastAsia" w:ascii="仿宋_GB2312" w:hAnsi="仿宋_GB2312" w:eastAsia="仿宋_GB2312" w:cs="仿宋_GB2312"/>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w:t>
      </w:r>
      <w:r>
        <w:rPr>
          <w:rFonts w:hint="default" w:ascii="仿宋_GB2312" w:hAnsi="仿宋_GB2312" w:eastAsia="仿宋_GB2312" w:cs="仿宋_GB2312"/>
          <w:color w:val="000000"/>
          <w:kern w:val="0"/>
          <w:sz w:val="30"/>
          <w:szCs w:val="30"/>
          <w:lang w:val="en-US" w:eastAsia="zh-CN" w:bidi="ar"/>
        </w:rPr>
        <w:t>草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14:paraId="3DD714A6">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仿宋_GB2312" w:cs="Times New Roman"/>
          <w:b w:val="0"/>
          <w:bCs/>
          <w:color w:val="000000"/>
          <w:sz w:val="32"/>
          <w:szCs w:val="32"/>
          <w:u w:val="none" w:color="auto"/>
        </w:rPr>
      </w:pPr>
      <w:r>
        <w:rPr>
          <w:rFonts w:hint="default" w:ascii="仿宋_GB2312" w:hAnsi="仿宋_GB2312" w:eastAsia="仿宋_GB2312" w:cs="仿宋_GB2312"/>
          <w:color w:val="000000"/>
          <w:kern w:val="0"/>
          <w:sz w:val="30"/>
          <w:szCs w:val="30"/>
          <w:lang w:val="en-US" w:eastAsia="zh-CN" w:bidi="ar"/>
        </w:rPr>
        <w:t>涉及重大法律问题或者特殊专业技术问题的，起草单位应当召开论证会，听取有关方面的专家或者其他专业人员的意见；涉及重大利益调整或者存在重大意见分歧，对公民、法人和其他组织的权利义务有较大影响，人民群众普遍关注，需要进行听证的，起草单位应当按照规定举行听证。</w:t>
      </w:r>
    </w:p>
    <w:p w14:paraId="4B9BB9A0">
      <w:pPr>
        <w:keepNext w:val="0"/>
        <w:keepLines w:val="0"/>
        <w:widowControl/>
        <w:suppressLineNumbers w:val="0"/>
        <w:jc w:val="left"/>
      </w:pPr>
    </w:p>
    <w:p w14:paraId="21F87C65">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宋体" w:eastAsia="黑体" w:cs="黑体"/>
          <w:color w:val="000000"/>
          <w:kern w:val="0"/>
          <w:sz w:val="30"/>
          <w:szCs w:val="30"/>
          <w:lang w:val="en-US" w:eastAsia="zh-CN" w:bidi="ar"/>
        </w:rPr>
        <w:t>第十九条</w:t>
      </w:r>
      <w:r>
        <w:rPr>
          <w:rFonts w:hint="eastAsia" w:ascii="黑体" w:hAnsi="宋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起草的规章内容涉及其他单位职能的，起草单位应当书面征求相关单位的意见，期限一般不少于十日；涉及机构设置、经费预算的，起草单位应当专门征求编制、财政部门的意见。</w:t>
      </w:r>
    </w:p>
    <w:p w14:paraId="669C3558">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起草单位与其他单位有不同意见的，应当充分协商。对规章内容涉及的主要措施、管理体制、权限分工等问题有不同意见的，起草单位应当及时将情况书面告知市司法行政部门，市司法行政部门应当进行协调，力求达成一致意见。对有较大争议的重要立法事项，市司法行政部门可以建议起草单位委托有关专家、教学科研单位、社会组织进行评估。</w:t>
      </w:r>
    </w:p>
    <w:p w14:paraId="5011EEDA">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经过充分协调仍不能达成一致意见的，市司法行政部门应当将主要问题、有关机构或者部门的意见和市司法行政部门的意见及时报市人民政府领导协调或者报市人民政府决定。</w:t>
      </w:r>
    </w:p>
    <w:p w14:paraId="55B210FF">
      <w:pPr>
        <w:pStyle w:val="2"/>
        <w:rPr>
          <w:rFonts w:hint="default"/>
          <w:lang w:val="en-US" w:eastAsia="zh-CN"/>
        </w:rPr>
      </w:pPr>
    </w:p>
    <w:p w14:paraId="10D6D020">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单位应当在年度规章制定计划规定的时间内完成规章草案送审稿（以下简称规章送审稿），经起草单位集体讨论通过，并由主要负责人签署后，报送市人民政府。多个单位共同起草的，应当由各起草单位的主要负责人共同签署。</w:t>
      </w:r>
    </w:p>
    <w:p w14:paraId="3E6ABB7D">
      <w:pPr>
        <w:pStyle w:val="2"/>
        <w:rPr>
          <w:rFonts w:hint="default"/>
          <w:lang w:val="en-US" w:eastAsia="zh-CN"/>
        </w:rPr>
      </w:pPr>
    </w:p>
    <w:p w14:paraId="10C59B2F">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第二十一条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报送规章送审稿时，起草单位应当提交下列材料：</w:t>
      </w:r>
    </w:p>
    <w:p w14:paraId="71DF5A57">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（一）规章送审稿文本，属于修改项目的，还应当提交修改前后对照文本；</w:t>
      </w:r>
    </w:p>
    <w:p w14:paraId="1198F200">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（二）立法指引；</w:t>
      </w:r>
    </w:p>
    <w:p w14:paraId="6C5DC7CB">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（三）规章送审稿起草说明；</w:t>
      </w:r>
    </w:p>
    <w:p w14:paraId="6C51F664">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（四）征求意见的有关材料，举行论证会、听证会的，还应当提供论证报告、听证记录等相关材料；</w:t>
      </w:r>
    </w:p>
    <w:p w14:paraId="3E383A95">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（五）起草单位集体讨论会议纪要；</w:t>
      </w:r>
    </w:p>
    <w:p w14:paraId="5017899A">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（六）其他有关资料，包括调研报告、立法参考资料、公平竞争审查意见、宏观政策取向一致性评估、风险评估报告等。</w:t>
      </w:r>
    </w:p>
    <w:p w14:paraId="5E9698F2">
      <w:pPr>
        <w:pStyle w:val="2"/>
        <w:rPr>
          <w:rFonts w:hint="default"/>
          <w:lang w:val="en-US" w:eastAsia="zh-CN"/>
        </w:rPr>
      </w:pPr>
    </w:p>
    <w:p w14:paraId="5BE548AA">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第二十二条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立法指引应当符合下列要求：</w:t>
      </w:r>
      <w:r>
        <w:rPr>
          <w:rFonts w:hint="eastAsia" w:ascii="仿宋_GB2312" w:hAnsi="仿宋_GB2312" w:eastAsia="仿宋_GB2312" w:cs="仿宋_GB2312"/>
          <w:color w:val="000000"/>
          <w:kern w:val="0"/>
          <w:sz w:val="30"/>
          <w:szCs w:val="30"/>
          <w:lang w:val="en-US" w:eastAsia="zh-CN" w:bidi="ar"/>
        </w:rPr>
        <w:t xml:space="preserve">  </w:t>
      </w:r>
    </w:p>
    <w:p w14:paraId="4E191874">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一</w:t>
      </w: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在每一条的</w:t>
      </w: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第x条</w:t>
      </w: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之后注明该条文规范的主要内容；</w:t>
      </w:r>
    </w:p>
    <w:p w14:paraId="3EB9D705">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二</w:t>
      </w:r>
      <w:r>
        <w:rPr>
          <w:rFonts w:hint="eastAsia" w:ascii="仿宋_GB2312" w:hAnsi="仿宋_GB2312" w:eastAsia="仿宋_GB2312" w:cs="仿宋_GB2312"/>
          <w:color w:val="000000"/>
          <w:kern w:val="0"/>
          <w:sz w:val="30"/>
          <w:szCs w:val="30"/>
          <w:lang w:val="en-US" w:eastAsia="zh-CN" w:bidi="ar"/>
        </w:rPr>
        <w:t>）</w:t>
      </w:r>
      <w:r>
        <w:rPr>
          <w:rFonts w:hint="default" w:ascii="仿宋_GB2312" w:hAnsi="仿宋_GB2312" w:eastAsia="仿宋_GB2312" w:cs="仿宋_GB2312"/>
          <w:color w:val="000000"/>
          <w:kern w:val="0"/>
          <w:sz w:val="30"/>
          <w:szCs w:val="30"/>
          <w:lang w:val="en-US" w:eastAsia="zh-CN" w:bidi="ar"/>
        </w:rPr>
        <w:t>在每一条之后注明该条拟定的理由，所依据、参考的法律、法规、规章或者其他规范性文件，并列明其标题、文号和具体内容。</w:t>
      </w:r>
    </w:p>
    <w:p w14:paraId="2B2B1E7D">
      <w:pPr>
        <w:pStyle w:val="2"/>
        <w:rPr>
          <w:rFonts w:hint="default"/>
          <w:lang w:val="en-US" w:eastAsia="zh-CN"/>
        </w:rPr>
      </w:pPr>
    </w:p>
    <w:p w14:paraId="548A91DB">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第二十三条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起草说明应当包括以下内容：</w:t>
      </w:r>
    </w:p>
    <w:p w14:paraId="65934D95">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（一）制定或者修改规章的必要性；</w:t>
      </w:r>
    </w:p>
    <w:p w14:paraId="347C706F">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（二）起草过程及征求意见情况；</w:t>
      </w:r>
    </w:p>
    <w:p w14:paraId="512A4140">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（三）制定或者修改规章的立法思路和依据；</w:t>
      </w:r>
    </w:p>
    <w:p w14:paraId="4574C25E">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（四）拟解决的主要问题和拟确立的主要制度、措施；</w:t>
      </w:r>
    </w:p>
    <w:p w14:paraId="28079035">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（五）存在争议的主要问题及其协调处理情况；</w:t>
      </w:r>
    </w:p>
    <w:p w14:paraId="58B01D63">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（六）其他需要重点说明的事项。</w:t>
      </w:r>
    </w:p>
    <w:p w14:paraId="1DBCB0DC">
      <w:pPr>
        <w:pStyle w:val="2"/>
        <w:rPr>
          <w:rFonts w:hint="default"/>
          <w:lang w:val="en-US" w:eastAsia="zh-CN"/>
        </w:rPr>
      </w:pPr>
    </w:p>
    <w:p w14:paraId="595F83FC">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第二十四条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起草单位应当按照年度规章制定计划要求，向市人民政府报送规章送审稿等材料。不能如期完成起草任务的，应当向市人民政府作出书面报告，说明原因。</w:t>
      </w:r>
    </w:p>
    <w:p w14:paraId="1A86E34F">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市司法行政部门根据工作需要，可以采取书面发函、实地走访、情况通报等方式，对年度规章制定计划的落实情况进行监督。</w:t>
      </w:r>
    </w:p>
    <w:p w14:paraId="0EC46C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0"/>
          <w:szCs w:val="30"/>
          <w:lang w:val="en-US" w:eastAsia="zh-CN" w:bidi="ar"/>
        </w:rPr>
      </w:pPr>
    </w:p>
    <w:p w14:paraId="4B7EE5ED">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0"/>
          <w:szCs w:val="30"/>
          <w:lang w:val="en-US" w:eastAsia="zh-CN" w:bidi="ar"/>
        </w:rPr>
      </w:pPr>
      <w:r>
        <w:rPr>
          <w:rFonts w:hint="default" w:ascii="黑体" w:hAnsi="宋体" w:eastAsia="黑体" w:cs="黑体"/>
          <w:color w:val="000000"/>
          <w:kern w:val="0"/>
          <w:sz w:val="30"/>
          <w:szCs w:val="30"/>
          <w:lang w:val="en-US" w:eastAsia="zh-CN" w:bidi="ar"/>
        </w:rPr>
        <w:t>审查</w:t>
      </w:r>
    </w:p>
    <w:p w14:paraId="0280D595">
      <w:pPr>
        <w:pStyle w:val="2"/>
        <w:numPr>
          <w:numId w:val="0"/>
        </w:numPr>
        <w:rPr>
          <w:rFonts w:hint="default"/>
          <w:lang w:val="en-US" w:eastAsia="zh-CN"/>
        </w:rPr>
      </w:pPr>
    </w:p>
    <w:p w14:paraId="15962D8B">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第二十五条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市司法行政部门应当依照有关规定对规章送审稿进行审查、修改，起草单位应当配合。</w:t>
      </w:r>
    </w:p>
    <w:p w14:paraId="5D6E399C">
      <w:pPr>
        <w:pStyle w:val="2"/>
        <w:rPr>
          <w:rFonts w:hint="default"/>
        </w:rPr>
      </w:pPr>
    </w:p>
    <w:p w14:paraId="437986A4">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第二十六条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起草单位报送的文件和资料不符合本办法第二十、二十一、二十二、二十三条规定的，起草单位应当在市司法行政部门要求的时限内补充完善相关资料。起草单位未按照要求补充的，市司法行政部门可以将规章送审稿退回起草单位。</w:t>
      </w:r>
    </w:p>
    <w:p w14:paraId="397B83F5">
      <w:pPr>
        <w:pStyle w:val="2"/>
        <w:rPr>
          <w:rFonts w:hint="default"/>
        </w:rPr>
      </w:pPr>
    </w:p>
    <w:p w14:paraId="53696D19">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第二十七条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经审查，规章送审稿有以下情形之一的，市司法行政部门可以要求起草单位修改或者重新起草：</w:t>
      </w:r>
    </w:p>
    <w:p w14:paraId="27FFA882">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（一）拟确立的制度、措施违反上位法规定的；</w:t>
      </w:r>
    </w:p>
    <w:p w14:paraId="51EFE37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（二）拟确立的制度、措施脱离本市实际或者缺乏可操作性的；</w:t>
      </w:r>
    </w:p>
    <w:p w14:paraId="17ADC6E9">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（三）立法技术存在较大缺陷的。</w:t>
      </w:r>
    </w:p>
    <w:p w14:paraId="5639217D">
      <w:pPr>
        <w:pStyle w:val="2"/>
        <w:rPr>
          <w:rFonts w:hint="default"/>
        </w:rPr>
      </w:pPr>
    </w:p>
    <w:p w14:paraId="44C22A9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第二十八条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w:t>
      </w:r>
      <w:r>
        <w:rPr>
          <w:rFonts w:hint="default" w:ascii="仿宋_GB2312" w:hAnsi="仿宋_GB2312" w:eastAsia="仿宋_GB2312" w:cs="仿宋_GB2312"/>
          <w:color w:val="000000"/>
          <w:kern w:val="0"/>
          <w:sz w:val="30"/>
          <w:szCs w:val="30"/>
          <w:lang w:val="en-US" w:eastAsia="zh-CN" w:bidi="ar"/>
        </w:rPr>
        <w:t>司法行政部门应当客观公正地对待各方的不同意见，在综合各方面意见后对规章送审稿进行修改，形成规章草案和对草案的说明。</w:t>
      </w:r>
    </w:p>
    <w:p w14:paraId="679EC954">
      <w:pPr>
        <w:pStyle w:val="2"/>
        <w:rPr>
          <w:rFonts w:hint="default"/>
          <w:lang w:val="en-US" w:eastAsia="zh-CN"/>
        </w:rPr>
      </w:pPr>
    </w:p>
    <w:p w14:paraId="3AD7E0B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8"/>
        <w:jc w:val="both"/>
        <w:textAlignment w:val="auto"/>
        <w:rPr>
          <w:rFonts w:hint="default" w:ascii="Times New Roman" w:hAnsi="Times New Roman" w:eastAsia="仿宋_GB2312" w:cs="Times New Roman"/>
          <w:b w:val="0"/>
          <w:bCs/>
          <w:color w:val="000000"/>
          <w:sz w:val="32"/>
          <w:szCs w:val="32"/>
          <w:u w:val="none" w:color="auto"/>
          <w:lang w:val="en-US" w:eastAsia="zh-CN"/>
        </w:rPr>
      </w:pPr>
      <w:r>
        <w:rPr>
          <w:rFonts w:hint="default" w:ascii="黑体" w:hAnsi="黑体" w:eastAsia="黑体" w:cs="黑体"/>
          <w:color w:val="000000"/>
          <w:kern w:val="0"/>
          <w:sz w:val="30"/>
          <w:szCs w:val="30"/>
          <w:lang w:val="en-US" w:eastAsia="zh-CN" w:bidi="ar"/>
        </w:rPr>
        <w:t>第二十九条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规章草案和对草案的说明由市司法行政部门主要负责人签署，提出提请市人民政府有关会议审议的建议。</w:t>
      </w:r>
    </w:p>
    <w:p w14:paraId="46794C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u w:val="none" w:color="auto"/>
        </w:rPr>
      </w:pPr>
    </w:p>
    <w:p w14:paraId="5C14BCA1">
      <w:pPr>
        <w:keepNext w:val="0"/>
        <w:keepLines w:val="0"/>
        <w:pageBreakBefore w:val="0"/>
        <w:numPr>
          <w:numId w:val="0"/>
        </w:numPr>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0"/>
          <w:szCs w:val="30"/>
          <w:lang w:val="en-US" w:eastAsia="zh-CN" w:bidi="ar"/>
        </w:rPr>
      </w:pPr>
      <w:r>
        <w:rPr>
          <w:rFonts w:hint="default" w:ascii="黑体" w:hAnsi="宋体" w:eastAsia="黑体" w:cs="黑体"/>
          <w:color w:val="000000"/>
          <w:kern w:val="0"/>
          <w:sz w:val="30"/>
          <w:szCs w:val="30"/>
          <w:lang w:val="en-US" w:eastAsia="zh-CN" w:bidi="ar"/>
        </w:rPr>
        <w:t>第五章</w:t>
      </w:r>
      <w:r>
        <w:rPr>
          <w:rFonts w:hint="eastAsia" w:ascii="黑体" w:hAnsi="宋体" w:eastAsia="黑体" w:cs="黑体"/>
          <w:color w:val="000000"/>
          <w:kern w:val="0"/>
          <w:sz w:val="30"/>
          <w:szCs w:val="30"/>
          <w:lang w:val="en-US" w:eastAsia="zh-CN" w:bidi="ar"/>
        </w:rPr>
        <w:t xml:space="preserve"> </w:t>
      </w:r>
      <w:r>
        <w:rPr>
          <w:rFonts w:hint="default" w:ascii="黑体" w:hAnsi="宋体" w:eastAsia="黑体" w:cs="黑体"/>
          <w:color w:val="000000"/>
          <w:kern w:val="0"/>
          <w:sz w:val="30"/>
          <w:szCs w:val="30"/>
          <w:lang w:val="en-US" w:eastAsia="zh-CN" w:bidi="ar"/>
        </w:rPr>
        <w:t>决定、公布和备案</w:t>
      </w:r>
    </w:p>
    <w:p w14:paraId="7874EC8B">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规章应当经市人民政府常务会议或者全体会议</w:t>
      </w:r>
      <w:r>
        <w:rPr>
          <w:rFonts w:hint="default" w:ascii="Times New Roman" w:hAnsi="Times New Roman" w:eastAsia="仿宋_GB2312" w:cs="Times New Roman"/>
          <w:b w:val="0"/>
          <w:bCs/>
          <w:color w:val="000000"/>
          <w:sz w:val="32"/>
          <w:szCs w:val="32"/>
          <w:u w:val="none" w:color="auto"/>
        </w:rPr>
        <w:t>决</w:t>
      </w:r>
      <w:r>
        <w:rPr>
          <w:rFonts w:hint="default" w:ascii="仿宋_GB2312" w:hAnsi="仿宋_GB2312" w:eastAsia="仿宋_GB2312" w:cs="仿宋_GB2312"/>
          <w:color w:val="000000"/>
          <w:kern w:val="0"/>
          <w:sz w:val="30"/>
          <w:szCs w:val="30"/>
          <w:lang w:val="en-US" w:eastAsia="zh-CN" w:bidi="ar"/>
        </w:rPr>
        <w:t>定并由市长签署命令予以公布。</w:t>
      </w:r>
    </w:p>
    <w:p w14:paraId="471A6A45">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审议规章草案时，由起草单位主要负责人作起草说明，多个单位共同起草的，由牵头起草单位主要负责人作起草说明，市司法行政部门主要负责人可以作审查说明。</w:t>
      </w:r>
    </w:p>
    <w:p w14:paraId="29098D2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市人民政府常务会议或者全体会议审议认为规章草案需要修改的，市司法行政部门应当根据审议意见对规章草案进行修改，形成草案修改稿，除市人民政府常务会议或者全体会议认为不需要再次审议外，应当报市人民政府常务会议或者全体会议再次审议。</w:t>
      </w:r>
    </w:p>
    <w:p w14:paraId="5D5A7DCD">
      <w:pPr>
        <w:pStyle w:val="2"/>
        <w:rPr>
          <w:rFonts w:hint="default"/>
          <w:lang w:val="en-US" w:eastAsia="zh-CN"/>
        </w:rPr>
      </w:pPr>
    </w:p>
    <w:p w14:paraId="13A3F831">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第三十一条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经市长签署命令公布的规章，自市长签署命令之日起，市人民政府办公室应当在三个工作日内印发，并在十五个工作日内在《柳州市人民政府公报》、市人民政府网站以及《柳州日报》上全文刊载。</w:t>
      </w:r>
    </w:p>
    <w:p w14:paraId="711C69E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《柳州市人民政府公报》刊登的规章文本为标准文本。</w:t>
      </w:r>
    </w:p>
    <w:p w14:paraId="14C94B74">
      <w:pPr>
        <w:pStyle w:val="2"/>
        <w:rPr>
          <w:rFonts w:hint="default"/>
          <w:lang w:val="en-US" w:eastAsia="zh-CN"/>
        </w:rPr>
      </w:pPr>
    </w:p>
    <w:p w14:paraId="79B4B79D">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第三十二条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规章自公布之日起三十日内，由市人民政府按照规定报送国务院、自治区人民代表大会常务委员会、自治区人民政府、市人民代表大会常务委员会备案。</w:t>
      </w:r>
    </w:p>
    <w:p w14:paraId="1707FB3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color w:val="000000"/>
          <w:sz w:val="32"/>
          <w:szCs w:val="32"/>
          <w:u w:val="none" w:color="auto"/>
        </w:rPr>
      </w:pPr>
    </w:p>
    <w:p w14:paraId="474C433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黑体" w:cs="Times New Roman"/>
          <w:b w:val="0"/>
          <w:bCs/>
          <w:color w:val="000000"/>
          <w:sz w:val="32"/>
          <w:szCs w:val="32"/>
          <w:u w:val="none" w:color="auto"/>
        </w:rPr>
      </w:pPr>
      <w:r>
        <w:rPr>
          <w:rFonts w:hint="default" w:ascii="Times New Roman" w:hAnsi="Times New Roman" w:eastAsia="黑体" w:cs="Times New Roman"/>
          <w:b w:val="0"/>
          <w:bCs/>
          <w:color w:val="000000"/>
          <w:sz w:val="32"/>
          <w:szCs w:val="32"/>
          <w:u w:val="none" w:color="auto"/>
        </w:rPr>
        <w:t>解释、修改、废止和其他规定</w:t>
      </w:r>
    </w:p>
    <w:p w14:paraId="0E11C0E9">
      <w:pPr>
        <w:pStyle w:val="2"/>
        <w:numPr>
          <w:numId w:val="0"/>
        </w:numPr>
        <w:ind w:leftChars="0"/>
        <w:rPr>
          <w:rFonts w:hint="default"/>
        </w:rPr>
      </w:pPr>
    </w:p>
    <w:p w14:paraId="1C03CC0F">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第三十三条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规章有以下情况之一的，由市人民政府解释：</w:t>
      </w:r>
    </w:p>
    <w:p w14:paraId="2CF3805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（一）规章的规定需要进一步明确具体含义的；</w:t>
      </w:r>
    </w:p>
    <w:p w14:paraId="0833EF75">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（二）规章制定后出现新的情况，需要明确适用规章依据的。</w:t>
      </w:r>
    </w:p>
    <w:p w14:paraId="69A2481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规章解释由市司法行政部门参照规章送审稿审查程序提出意见，报经市人民政府常务会议或者全体会议审议决定后公布。</w:t>
      </w:r>
    </w:p>
    <w:p w14:paraId="2070183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规章解释同规章具有同等效力。</w:t>
      </w:r>
    </w:p>
    <w:p w14:paraId="06BDB0E8">
      <w:pPr>
        <w:pStyle w:val="2"/>
        <w:rPr>
          <w:rFonts w:hint="default"/>
          <w:lang w:val="en-US" w:eastAsia="zh-CN"/>
        </w:rPr>
      </w:pPr>
    </w:p>
    <w:p w14:paraId="1949D8E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第三十四条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规章公布施行满五年，规章起草或者主要实施单位应当对其实施情况进行评估，就规章的立法质量和实施效果进行调查、评价，提出规章继续施行或者修改、废止、解释等方面的评估意见，并上报市人民政府。必要时，市司法行政部门可以组织规章起草或者主要实施单位开展立法后评估。</w:t>
      </w:r>
    </w:p>
    <w:p w14:paraId="79CA231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评估结果应当作为修改、废止规章以及完善配套制度的重要参考。</w:t>
      </w:r>
    </w:p>
    <w:p w14:paraId="1D156A4E">
      <w:pPr>
        <w:pStyle w:val="2"/>
        <w:rPr>
          <w:rFonts w:hint="default"/>
          <w:lang w:val="en-US" w:eastAsia="zh-CN"/>
        </w:rPr>
      </w:pPr>
    </w:p>
    <w:p w14:paraId="2691867A">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w:t>
      </w:r>
      <w:r>
        <w:rPr>
          <w:rFonts w:hint="default" w:ascii="黑体" w:hAnsi="黑体" w:eastAsia="黑体" w:cs="黑体"/>
          <w:color w:val="000000"/>
          <w:kern w:val="0"/>
          <w:sz w:val="30"/>
          <w:szCs w:val="30"/>
          <w:lang w:val="en-US" w:eastAsia="zh-CN" w:bidi="ar"/>
        </w:rPr>
        <w:t>三十五条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市人民政府每五年对规章进行一次全面清理。根据国家、自治区的相关要求或者全面深化改革、本市经济社会发展需要，组织开展专项清理。专项清理的规章其他条款涉及与新的上位法不一致的，应当一并予以修改。</w:t>
      </w:r>
    </w:p>
    <w:p w14:paraId="5FEBEF04">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规章清理工作由市司法行政部门牵头组织，由规章起草或者主要实施单位具体负责。</w:t>
      </w:r>
    </w:p>
    <w:p w14:paraId="495EC9D5">
      <w:pPr>
        <w:pStyle w:val="2"/>
        <w:rPr>
          <w:rFonts w:hint="default"/>
          <w:lang w:val="en-US" w:eastAsia="zh-CN"/>
        </w:rPr>
      </w:pPr>
    </w:p>
    <w:p w14:paraId="48A83AEF">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第三十六条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有以下情形之一的，规章起草或者主要实施单位应当及时向市人民政府提出修改、废止规章的建议并抄送市司法行政部门。必要时，市司法行政部门可以直接向市人民政府提出修改或者废止规章的建议:</w:t>
      </w:r>
    </w:p>
    <w:p w14:paraId="6D13E1F7">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（一）与新制定的上位法抵触或者所依据的上位法已经修改、废止的；</w:t>
      </w:r>
    </w:p>
    <w:p w14:paraId="43211B30">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（二）规章内容已经被新制定的法律、法规、规章替代的；</w:t>
      </w:r>
    </w:p>
    <w:p w14:paraId="731C2C49">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（三）制定规章所依据的实际情况发生重大变化，规定的内容不合理或者难以执行的；</w:t>
      </w:r>
    </w:p>
    <w:p w14:paraId="356071B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（四）经评估、清理认为不适应全面深化改革和经济社会发展要求的其他情形。</w:t>
      </w:r>
    </w:p>
    <w:p w14:paraId="1FEE133D">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修改、废止规章的程序依照规章制定程序规定执行。</w:t>
      </w:r>
    </w:p>
    <w:p w14:paraId="6BFE49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u w:val="none" w:color="auto"/>
        </w:rPr>
      </w:pPr>
    </w:p>
    <w:p w14:paraId="58DA9E1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color w:val="000000"/>
          <w:sz w:val="32"/>
          <w:szCs w:val="32"/>
          <w:u w:val="none" w:color="auto"/>
        </w:rPr>
      </w:pPr>
      <w:r>
        <w:rPr>
          <w:rFonts w:hint="default" w:ascii="Times New Roman" w:hAnsi="Times New Roman" w:eastAsia="黑体" w:cs="Times New Roman"/>
          <w:b w:val="0"/>
          <w:bCs/>
          <w:color w:val="000000"/>
          <w:sz w:val="32"/>
          <w:szCs w:val="32"/>
          <w:u w:val="none" w:color="auto"/>
        </w:rPr>
        <w:t>第七章</w:t>
      </w:r>
      <w:r>
        <w:rPr>
          <w:rFonts w:hint="eastAsia" w:ascii="Times New Roman" w:hAnsi="Times New Roman" w:eastAsia="黑体" w:cs="Times New Roman"/>
          <w:b w:val="0"/>
          <w:bCs/>
          <w:color w:val="000000"/>
          <w:sz w:val="32"/>
          <w:szCs w:val="32"/>
          <w:u w:val="none" w:color="auto"/>
          <w:lang w:val="en-US" w:eastAsia="zh-CN"/>
        </w:rPr>
        <w:t xml:space="preserve"> </w:t>
      </w:r>
      <w:r>
        <w:rPr>
          <w:rFonts w:hint="default" w:ascii="Times New Roman" w:hAnsi="Times New Roman" w:eastAsia="黑体" w:cs="Times New Roman"/>
          <w:b w:val="0"/>
          <w:bCs/>
          <w:color w:val="000000"/>
          <w:sz w:val="32"/>
          <w:szCs w:val="32"/>
          <w:u w:val="none" w:color="auto"/>
        </w:rPr>
        <w:t>附则</w:t>
      </w:r>
    </w:p>
    <w:p w14:paraId="5C30E486">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第三十七条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拟定市人民政府提请市人民代表大会及其常务委员会审议的地方性法规草案，应当依照《柳州市立法条例》的有关规定执行，没有规定的，参照本办法的规定执行。</w:t>
      </w:r>
    </w:p>
    <w:p w14:paraId="55774C54">
      <w:pPr>
        <w:pStyle w:val="2"/>
        <w:rPr>
          <w:rFonts w:hint="default"/>
          <w:lang w:val="en-US" w:eastAsia="zh-CN"/>
        </w:rPr>
      </w:pPr>
    </w:p>
    <w:p w14:paraId="6697768C">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bidi="ar"/>
        </w:rPr>
      </w:pPr>
      <w:r>
        <w:rPr>
          <w:rFonts w:hint="default" w:ascii="黑体" w:hAnsi="黑体" w:eastAsia="黑体" w:cs="黑体"/>
          <w:color w:val="000000"/>
          <w:kern w:val="0"/>
          <w:sz w:val="30"/>
          <w:szCs w:val="30"/>
          <w:lang w:val="en-US" w:eastAsia="zh-CN" w:bidi="ar"/>
        </w:rPr>
        <w:t>第三十八条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除规章以外，各级人民政府及其工作部门以及法律、法规授权的具有管理公共事务职能的组织，制定发布涉及公民、法人和其他组织权利义务，具有普遍约束力并可以反复适用的决定、命令，参照本办法执行。</w:t>
      </w:r>
    </w:p>
    <w:p w14:paraId="2A3D357F">
      <w:pPr>
        <w:pStyle w:val="2"/>
        <w:rPr>
          <w:rFonts w:hint="default"/>
          <w:lang w:val="en-US" w:eastAsia="zh-CN"/>
        </w:rPr>
      </w:pPr>
      <w:bookmarkStart w:id="0" w:name="_GoBack"/>
      <w:bookmarkEnd w:id="0"/>
    </w:p>
    <w:p w14:paraId="0F58582E">
      <w:pPr>
        <w:pStyle w:val="2"/>
        <w:keepNext w:val="0"/>
        <w:keepLines w:val="0"/>
        <w:pageBreakBefore w:val="0"/>
        <w:widowControl w:val="0"/>
        <w:numPr>
          <w:numId w:val="0"/>
        </w:numPr>
        <w:kinsoku/>
        <w:wordWrap/>
        <w:overflowPunct/>
        <w:topLinePunct w:val="0"/>
        <w:autoSpaceDE w:val="0"/>
        <w:autoSpaceDN w:val="0"/>
        <w:bidi w:val="0"/>
        <w:adjustRightInd w:val="0"/>
        <w:snapToGrid/>
        <w:ind w:firstLine="600" w:firstLineChars="200"/>
        <w:textAlignment w:val="auto"/>
        <w:rPr>
          <w:rFonts w:hint="default"/>
          <w:lang w:val="en-US" w:eastAsia="zh-CN"/>
        </w:rPr>
      </w:pPr>
      <w:r>
        <w:rPr>
          <w:rFonts w:hint="default" w:ascii="黑体" w:hAnsi="黑体" w:eastAsia="黑体" w:cs="黑体"/>
          <w:color w:val="000000"/>
          <w:kern w:val="0"/>
          <w:sz w:val="30"/>
          <w:szCs w:val="30"/>
          <w:lang w:val="en-US" w:eastAsia="zh-CN" w:bidi="ar"/>
        </w:rPr>
        <w:t>第三十九条</w:t>
      </w:r>
      <w:r>
        <w:rPr>
          <w:rFonts w:hint="eastAsia" w:ascii="黑体" w:hAnsi="黑体" w:eastAsia="黑体" w:cs="黑体"/>
          <w:color w:val="000000"/>
          <w:kern w:val="0"/>
          <w:sz w:val="30"/>
          <w:szCs w:val="30"/>
          <w:lang w:val="en-US" w:eastAsia="zh-CN" w:bidi="ar"/>
        </w:rPr>
        <w:t xml:space="preserve"> </w:t>
      </w:r>
      <w:r>
        <w:rPr>
          <w:rFonts w:hint="default" w:ascii="仿宋_GB2312" w:hAnsi="仿宋_GB2312" w:eastAsia="仿宋_GB2312" w:cs="仿宋_GB2312"/>
          <w:color w:val="000000"/>
          <w:kern w:val="0"/>
          <w:sz w:val="30"/>
          <w:szCs w:val="30"/>
          <w:lang w:val="en-US" w:eastAsia="zh-CN" w:bidi="ar"/>
        </w:rPr>
        <w:t>本办法自2026年4月1日起施行。</w:t>
      </w:r>
    </w:p>
    <w:p w14:paraId="6C8736B3">
      <w:pPr>
        <w:pStyle w:val="2"/>
        <w:rPr>
          <w:rFonts w:hint="default"/>
          <w:lang w:val="en-US" w:eastAsia="zh-CN"/>
        </w:rPr>
      </w:pPr>
    </w:p>
    <w:p w14:paraId="6F25CC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5D120F-456F-4F03-A289-C4E8900F0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83E4034A-2B77-4936-8328-1E21E7510232}"/>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84EE8D26-65EF-45E8-B0A5-9ED9E31D5FF5}"/>
  </w:font>
  <w:font w:name="仿宋_GB2312">
    <w:altName w:val="仿宋"/>
    <w:panose1 w:val="00000000000000000000"/>
    <w:charset w:val="00"/>
    <w:family w:val="auto"/>
    <w:pitch w:val="default"/>
    <w:sig w:usb0="00000000" w:usb1="00000000" w:usb2="00000000" w:usb3="00000000" w:csb0="00000000" w:csb1="00000000"/>
    <w:embedRegular r:id="rId4" w:fontKey="{7CBC2CEB-B34E-4601-B47F-0EC325AFB341}"/>
  </w:font>
  <w:font w:name="方正小标宋简体">
    <w:panose1 w:val="02000000000000000000"/>
    <w:charset w:val="86"/>
    <w:family w:val="auto"/>
    <w:pitch w:val="default"/>
    <w:sig w:usb0="00000001" w:usb1="08000000" w:usb2="00000000" w:usb3="00000000" w:csb0="00040000" w:csb1="00000000"/>
    <w:embedRegular r:id="rId5" w:fontKey="{13BD79ED-1A22-4E11-8DF6-E4DFD6F78867}"/>
  </w:font>
  <w:font w:name="WPSEMBED2">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6" w:fontKey="{AA1391C5-96A3-4225-8C92-A58A974FF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A4FF">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6BB1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56BB1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878BAE4">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柳州市</w:t>
    </w:r>
    <w:r>
      <w:rPr>
        <w:rFonts w:hint="eastAsia" w:ascii="宋体" w:hAnsi="宋体" w:eastAsia="宋体" w:cs="宋体"/>
        <w:b/>
        <w:bCs/>
        <w:color w:val="005192"/>
        <w:sz w:val="28"/>
        <w:szCs w:val="44"/>
        <w:lang w:val="en-US" w:eastAsia="zh-CN"/>
      </w:rPr>
      <w:t>人民政府发布</w:t>
    </w:r>
  </w:p>
  <w:p w14:paraId="37DF996C">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9D6A">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BE461B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柳州市</w:t>
    </w:r>
    <w:r>
      <w:rPr>
        <w:rFonts w:hint="eastAsia" w:ascii="宋体" w:hAnsi="宋体" w:eastAsia="宋体" w:cs="宋体"/>
        <w:b/>
        <w:bCs/>
        <w:color w:val="005192"/>
        <w:sz w:val="32"/>
        <w:szCs w:val="32"/>
        <w:lang w:val="en-US" w:eastAsia="zh-CN"/>
      </w:rPr>
      <w:t>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EA00F"/>
    <w:multiLevelType w:val="singleLevel"/>
    <w:tmpl w:val="8B2EA00F"/>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DlhZWM2MGYxODgyNWE0ZWFmNjA2ZmI1ZDE2YTgifQ=="/>
  </w:docVars>
  <w:rsids>
    <w:rsidRoot w:val="7C9011D9"/>
    <w:rsid w:val="018731C9"/>
    <w:rsid w:val="019E71BD"/>
    <w:rsid w:val="06A67E67"/>
    <w:rsid w:val="080F63D8"/>
    <w:rsid w:val="09341458"/>
    <w:rsid w:val="152D2DCA"/>
    <w:rsid w:val="22440422"/>
    <w:rsid w:val="22E57209"/>
    <w:rsid w:val="2BCA3B2F"/>
    <w:rsid w:val="2C437E48"/>
    <w:rsid w:val="30AE4904"/>
    <w:rsid w:val="31A15F24"/>
    <w:rsid w:val="32590D39"/>
    <w:rsid w:val="37E50598"/>
    <w:rsid w:val="39A232A0"/>
    <w:rsid w:val="3B5A6BBB"/>
    <w:rsid w:val="3CC07EAD"/>
    <w:rsid w:val="3EDA13A6"/>
    <w:rsid w:val="42F058B7"/>
    <w:rsid w:val="436109F6"/>
    <w:rsid w:val="441A38D4"/>
    <w:rsid w:val="47FE0F1C"/>
    <w:rsid w:val="4BC77339"/>
    <w:rsid w:val="4C9236C5"/>
    <w:rsid w:val="52F46F0B"/>
    <w:rsid w:val="556A33B6"/>
    <w:rsid w:val="55E064E0"/>
    <w:rsid w:val="5A7A48FC"/>
    <w:rsid w:val="608816D1"/>
    <w:rsid w:val="654D592D"/>
    <w:rsid w:val="6D0E3F22"/>
    <w:rsid w:val="70763C4A"/>
    <w:rsid w:val="70F36DEB"/>
    <w:rsid w:val="75810F2A"/>
    <w:rsid w:val="76E26907"/>
    <w:rsid w:val="789751F9"/>
    <w:rsid w:val="7B1C256A"/>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index 5"/>
    <w:basedOn w:val="1"/>
    <w:next w:val="1"/>
    <w:qFormat/>
    <w:uiPriority w:val="0"/>
    <w:pPr>
      <w:ind w:left="1680"/>
    </w:pPr>
  </w:style>
  <w:style w:type="paragraph" w:styleId="4">
    <w:name w:val="Body Text"/>
    <w:basedOn w:val="1"/>
    <w:qFormat/>
    <w:uiPriority w:val="0"/>
    <w:pPr>
      <w:spacing w:afterLines="0" w:afterAutospacing="0"/>
    </w:p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PlainText"/>
    <w:qFormat/>
    <w:uiPriority w:val="0"/>
    <w:pPr>
      <w:widowControl w:val="0"/>
      <w:jc w:val="both"/>
    </w:pPr>
    <w:rPr>
      <w:rFonts w:ascii="宋体" w:hAnsi="Courier New" w:eastAsia="宋体" w:cs="宋体"/>
      <w:kern w:val="2"/>
      <w:sz w:val="21"/>
      <w:szCs w:val="21"/>
      <w:lang w:val="en-US" w:eastAsia="zh-CN" w:bidi="ar-SA"/>
    </w:rPr>
  </w:style>
  <w:style w:type="paragraph" w:customStyle="1" w:styleId="14">
    <w:name w:val="List Paragraph"/>
    <w:basedOn w:val="1"/>
    <w:qFormat/>
    <w:uiPriority w:val="34"/>
    <w:pPr>
      <w:ind w:firstLine="420" w:firstLineChars="200"/>
    </w:pPr>
    <w:rPr>
      <w:rFonts w:cs="Times New Roman"/>
      <w:szCs w:val="24"/>
    </w:rPr>
  </w:style>
  <w:style w:type="character" w:customStyle="1" w:styleId="15">
    <w:name w:val="ltiao_content"/>
    <w:basedOn w:val="9"/>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3269</Words>
  <Characters>3293</Characters>
  <Lines>0</Lines>
  <Paragraphs>0</Paragraphs>
  <TotalTime>5</TotalTime>
  <ScaleCrop>false</ScaleCrop>
  <LinksUpToDate>false</LinksUpToDate>
  <CharactersWithSpaces>3320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Rancho</cp:lastModifiedBy>
  <cp:lastPrinted>2021-09-22T01:19:00Z</cp:lastPrinted>
  <dcterms:modified xsi:type="dcterms:W3CDTF">2026-03-11T09:53:31Z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00A268860B9B4D54A4B6E8BF69D00A43</vt:lpwstr>
  </property>
  <property fmtid="{D5CDD505-2E9C-101B-9397-08002B2CF9AE}" pid="4" name="KSOTemplateDocerSaveRecord">
    <vt:lpwstr>eyJoZGlkIjoiYzdkZDhmZjQ0NzhhNmEwN2M1NjU0YjlhMGRhZWU1MDIiLCJ1c2VySWQiOiI1NTk4NDAzOTcifQ==</vt:lpwstr>
  </property>
</Properties>
</file>