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EC7" w:rsidRDefault="00991EC7" w:rsidP="00991EC7">
      <w:pPr>
        <w:adjustRightInd w:val="0"/>
        <w:snapToGrid w:val="0"/>
        <w:spacing w:line="576" w:lineRule="exact"/>
        <w:ind w:rightChars="10" w:right="21"/>
        <w:rPr>
          <w:rFonts w:eastAsia="黑体" w:hint="eastAsia"/>
          <w:sz w:val="32"/>
          <w:szCs w:val="32"/>
        </w:rPr>
      </w:pPr>
    </w:p>
    <w:p w:rsidR="00991EC7" w:rsidRDefault="00991EC7" w:rsidP="00991EC7">
      <w:pPr>
        <w:adjustRightInd w:val="0"/>
        <w:snapToGrid w:val="0"/>
        <w:spacing w:line="576" w:lineRule="exact"/>
        <w:ind w:rightChars="10" w:right="21"/>
        <w:rPr>
          <w:rFonts w:eastAsia="黑体" w:hint="eastAsia"/>
          <w:sz w:val="32"/>
          <w:szCs w:val="32"/>
        </w:rPr>
      </w:pPr>
    </w:p>
    <w:p w:rsidR="00991EC7" w:rsidRDefault="00991EC7" w:rsidP="00991EC7">
      <w:pPr>
        <w:adjustRightInd w:val="0"/>
        <w:snapToGrid w:val="0"/>
        <w:spacing w:line="576" w:lineRule="exact"/>
        <w:ind w:rightChars="10" w:right="21"/>
        <w:rPr>
          <w:rFonts w:eastAsia="黑体" w:hint="eastAsia"/>
          <w:sz w:val="32"/>
          <w:szCs w:val="32"/>
        </w:rPr>
      </w:pPr>
    </w:p>
    <w:p w:rsidR="00991EC7" w:rsidRPr="008B7388" w:rsidRDefault="00991EC7" w:rsidP="00991EC7">
      <w:pPr>
        <w:adjustRightInd w:val="0"/>
        <w:snapToGrid w:val="0"/>
        <w:spacing w:line="576" w:lineRule="exact"/>
        <w:ind w:rightChars="10" w:right="21"/>
        <w:rPr>
          <w:rFonts w:eastAsia="黑体" w:hint="eastAsia"/>
          <w:sz w:val="32"/>
          <w:szCs w:val="32"/>
        </w:rPr>
      </w:pPr>
    </w:p>
    <w:p w:rsidR="00991EC7" w:rsidRPr="008B7388" w:rsidRDefault="00991EC7" w:rsidP="00991EC7">
      <w:pPr>
        <w:spacing w:line="1800" w:lineRule="exact"/>
        <w:jc w:val="center"/>
        <w:rPr>
          <w:rFonts w:eastAsia="方正小标宋_GBK" w:hint="eastAsia"/>
          <w:b/>
          <w:bCs/>
          <w:color w:val="006600"/>
          <w:spacing w:val="40"/>
          <w:w w:val="50"/>
          <w:kern w:val="0"/>
          <w:sz w:val="160"/>
          <w:szCs w:val="160"/>
        </w:rPr>
      </w:pPr>
      <w:r w:rsidRPr="008B7388">
        <w:rPr>
          <w:rFonts w:eastAsia="方正小标宋_GBK" w:hint="eastAsia"/>
          <w:b/>
          <w:bCs/>
          <w:color w:val="006600"/>
          <w:spacing w:val="40"/>
          <w:w w:val="50"/>
          <w:kern w:val="0"/>
          <w:sz w:val="160"/>
          <w:szCs w:val="160"/>
        </w:rPr>
        <w:t>广西壮族自治区发电</w:t>
      </w:r>
    </w:p>
    <w:p w:rsidR="00991EC7" w:rsidRPr="008B7388" w:rsidRDefault="00991EC7" w:rsidP="00991EC7">
      <w:pPr>
        <w:spacing w:line="520" w:lineRule="exact"/>
        <w:jc w:val="center"/>
        <w:rPr>
          <w:rFonts w:eastAsia="华文中宋" w:hint="eastAsia"/>
          <w:b/>
          <w:bCs/>
          <w:color w:val="FF0000"/>
          <w:spacing w:val="120"/>
          <w:sz w:val="18"/>
        </w:rPr>
      </w:pPr>
    </w:p>
    <w:p w:rsidR="00991EC7" w:rsidRPr="008B7388" w:rsidRDefault="00991EC7" w:rsidP="00991EC7">
      <w:pPr>
        <w:spacing w:line="580" w:lineRule="exact"/>
        <w:rPr>
          <w:rFonts w:eastAsia="方正仿宋_GBK" w:hint="eastAsia"/>
          <w:sz w:val="32"/>
          <w:szCs w:val="32"/>
        </w:rPr>
      </w:pPr>
      <w:r w:rsidRPr="00991EC7">
        <w:rPr>
          <w:rFonts w:eastAsia="方正仿宋_GBK" w:hint="eastAsia"/>
          <w:w w:val="92"/>
          <w:kern w:val="0"/>
          <w:sz w:val="32"/>
          <w:szCs w:val="32"/>
          <w:fitText w:val="5599" w:id="1725068288"/>
        </w:rPr>
        <w:t>发电单位</w:t>
      </w:r>
      <w:r w:rsidRPr="00991EC7">
        <w:rPr>
          <w:rFonts w:eastAsia="方正仿宋_GBK" w:hint="eastAsia"/>
          <w:color w:val="FFFFFF"/>
          <w:w w:val="92"/>
          <w:kern w:val="0"/>
          <w:sz w:val="32"/>
          <w:szCs w:val="32"/>
          <w:fitText w:val="5599" w:id="1725068288"/>
        </w:rPr>
        <w:t>：</w:t>
      </w:r>
      <w:r w:rsidRPr="00991EC7">
        <w:rPr>
          <w:rFonts w:eastAsia="方正仿宋_GBK" w:hint="eastAsia"/>
          <w:w w:val="92"/>
          <w:kern w:val="0"/>
          <w:sz w:val="32"/>
          <w:szCs w:val="32"/>
          <w:fitText w:val="5599" w:id="1725068288"/>
        </w:rPr>
        <w:t>广西壮族自治区人民政府办公厅</w:t>
      </w:r>
      <w:r w:rsidRPr="008B7388">
        <w:rPr>
          <w:rFonts w:eastAsia="方正仿宋_GBK" w:hint="eastAsia"/>
          <w:sz w:val="32"/>
          <w:szCs w:val="32"/>
        </w:rPr>
        <w:t xml:space="preserve">  </w:t>
      </w:r>
      <w:r w:rsidRPr="008B7388">
        <w:rPr>
          <w:rFonts w:eastAsia="方正仿宋_GBK" w:hint="eastAsia"/>
          <w:sz w:val="32"/>
          <w:szCs w:val="32"/>
        </w:rPr>
        <w:t>签批盖章</w:t>
      </w:r>
      <w:r w:rsidRPr="008B7388">
        <w:rPr>
          <w:rFonts w:eastAsia="方正仿宋_GBK" w:hint="eastAsia"/>
          <w:color w:val="FFFFFF"/>
          <w:sz w:val="32"/>
          <w:szCs w:val="32"/>
        </w:rPr>
        <w:t>：</w:t>
      </w:r>
      <w:bookmarkStart w:id="0" w:name="Qfr"/>
      <w:bookmarkEnd w:id="0"/>
      <w:proofErr w:type="gramStart"/>
      <w:r w:rsidRPr="008B7388">
        <w:rPr>
          <w:rFonts w:eastAsia="方正黑体_GBK" w:hint="eastAsia"/>
          <w:sz w:val="32"/>
          <w:szCs w:val="32"/>
        </w:rPr>
        <w:t>秦如培</w:t>
      </w:r>
      <w:r w:rsidRPr="008B7388">
        <w:rPr>
          <w:rFonts w:eastAsia="方正仿宋_GBK" w:hint="eastAsia"/>
          <w:color w:val="FFFFFF"/>
          <w:sz w:val="32"/>
          <w:szCs w:val="32"/>
        </w:rPr>
        <w:t>侵</w:t>
      </w:r>
      <w:proofErr w:type="gramEnd"/>
    </w:p>
    <w:p w:rsidR="00991EC7" w:rsidRPr="008B7388" w:rsidRDefault="00991EC7" w:rsidP="00991EC7">
      <w:pPr>
        <w:spacing w:line="240" w:lineRule="exact"/>
        <w:rPr>
          <w:rFonts w:hint="eastAsia"/>
          <w:color w:val="000000"/>
          <w:sz w:val="18"/>
        </w:rPr>
      </w:pPr>
      <w:r w:rsidRPr="008B7388">
        <w:rPr>
          <w:rFonts w:hint="eastAsia"/>
          <w:color w:val="000000"/>
          <w:sz w:val="18"/>
        </w:rPr>
        <w:t>─────────────────────────────────────────────────</w:t>
      </w:r>
    </w:p>
    <w:p w:rsidR="00991EC7" w:rsidRPr="008B7388" w:rsidRDefault="00991EC7" w:rsidP="00991EC7">
      <w:pPr>
        <w:spacing w:line="460" w:lineRule="exact"/>
        <w:jc w:val="left"/>
        <w:rPr>
          <w:rFonts w:eastAsia="仿宋_GB2312" w:hint="eastAsia"/>
          <w:sz w:val="32"/>
          <w:szCs w:val="20"/>
        </w:rPr>
      </w:pPr>
      <w:r w:rsidRPr="008B7388">
        <w:rPr>
          <w:rFonts w:eastAsia="方正仿宋_GBK" w:hint="eastAsia"/>
          <w:sz w:val="32"/>
        </w:rPr>
        <w:t>等级</w:t>
      </w:r>
      <w:r w:rsidRPr="008B7388">
        <w:rPr>
          <w:rFonts w:eastAsia="方正仿宋_GBK" w:hint="eastAsia"/>
          <w:sz w:val="32"/>
        </w:rPr>
        <w:t xml:space="preserve"> </w:t>
      </w:r>
      <w:bookmarkStart w:id="1" w:name="Hjcd"/>
      <w:bookmarkEnd w:id="1"/>
      <w:r w:rsidRPr="008B7388">
        <w:rPr>
          <w:rFonts w:eastAsia="仿宋_GB2312" w:hint="eastAsia"/>
          <w:b/>
          <w:sz w:val="32"/>
        </w:rPr>
        <w:t>·</w:t>
      </w:r>
      <w:r w:rsidRPr="008B7388">
        <w:rPr>
          <w:rFonts w:eastAsia="方正黑体_GBK" w:hint="eastAsia"/>
          <w:b/>
          <w:sz w:val="32"/>
        </w:rPr>
        <w:t>明电</w:t>
      </w:r>
      <w:r w:rsidRPr="008B7388">
        <w:rPr>
          <w:rFonts w:eastAsia="方正小标宋_GBK" w:hint="eastAsia"/>
          <w:b/>
          <w:sz w:val="32"/>
        </w:rPr>
        <w:t xml:space="preserve"> </w:t>
      </w:r>
      <w:r w:rsidRPr="008B7388">
        <w:rPr>
          <w:rFonts w:eastAsia="仿宋_GB2312" w:hint="eastAsia"/>
          <w:sz w:val="32"/>
        </w:rPr>
        <w:t xml:space="preserve">   </w:t>
      </w:r>
      <w:r w:rsidRPr="000D390D">
        <w:rPr>
          <w:rFonts w:ascii="方正黑体_GBK" w:eastAsia="方正黑体_GBK" w:hint="eastAsia"/>
          <w:sz w:val="32"/>
          <w:szCs w:val="20"/>
        </w:rPr>
        <w:t>桂政办电〔2018〕98号</w:t>
      </w:r>
      <w:r w:rsidRPr="008B7388">
        <w:rPr>
          <w:rFonts w:eastAsia="方正黑体_GBK" w:hint="eastAsia"/>
          <w:sz w:val="32"/>
          <w:szCs w:val="20"/>
        </w:rPr>
        <w:t xml:space="preserve">   </w:t>
      </w:r>
      <w:proofErr w:type="gramStart"/>
      <w:r w:rsidRPr="008B7388">
        <w:rPr>
          <w:rFonts w:eastAsia="方正仿宋_GBK" w:hint="eastAsia"/>
          <w:sz w:val="32"/>
          <w:szCs w:val="20"/>
        </w:rPr>
        <w:t>桂机发</w:t>
      </w:r>
      <w:proofErr w:type="gramEnd"/>
      <w:r w:rsidRPr="008B7388">
        <w:rPr>
          <w:rFonts w:eastAsia="方正仿宋_GBK" w:hint="eastAsia"/>
          <w:sz w:val="32"/>
          <w:szCs w:val="20"/>
        </w:rPr>
        <w:t xml:space="preserve">    </w:t>
      </w:r>
      <w:r w:rsidRPr="008B7388">
        <w:rPr>
          <w:rFonts w:eastAsia="方正仿宋_GBK" w:hint="eastAsia"/>
          <w:sz w:val="32"/>
          <w:szCs w:val="20"/>
        </w:rPr>
        <w:t>号</w:t>
      </w:r>
    </w:p>
    <w:p w:rsidR="00991EC7" w:rsidRPr="008B7388" w:rsidRDefault="00991EC7" w:rsidP="00991EC7">
      <w:pPr>
        <w:spacing w:line="300" w:lineRule="exact"/>
        <w:rPr>
          <w:rFonts w:hint="eastAsia"/>
          <w:color w:val="000000"/>
          <w:sz w:val="18"/>
        </w:rPr>
      </w:pPr>
      <w:r w:rsidRPr="008B7388">
        <w:rPr>
          <w:rFonts w:hint="eastAsia"/>
          <w:color w:val="000000"/>
          <w:sz w:val="18"/>
        </w:rPr>
        <w:t>─────────────────────────────────────────────────</w:t>
      </w:r>
    </w:p>
    <w:p w:rsidR="00991EC7" w:rsidRPr="008B7388" w:rsidRDefault="00991EC7" w:rsidP="00991EC7">
      <w:pPr>
        <w:spacing w:line="500" w:lineRule="exact"/>
        <w:jc w:val="center"/>
        <w:rPr>
          <w:rFonts w:eastAsia="方正小标宋_GBK" w:hint="eastAsia"/>
          <w:sz w:val="44"/>
        </w:rPr>
      </w:pPr>
    </w:p>
    <w:p w:rsidR="00991EC7" w:rsidRDefault="00991EC7" w:rsidP="00991EC7">
      <w:pPr>
        <w:spacing w:line="560" w:lineRule="exact"/>
        <w:jc w:val="center"/>
        <w:rPr>
          <w:rFonts w:eastAsia="方正小标宋_GBK" w:hint="eastAsia"/>
          <w:sz w:val="44"/>
        </w:rPr>
      </w:pPr>
      <w:r w:rsidRPr="008B7388">
        <w:rPr>
          <w:rFonts w:eastAsia="方正小标宋_GBK" w:hint="eastAsia"/>
          <w:sz w:val="44"/>
        </w:rPr>
        <w:t>广西壮族自治区人民政府办公厅</w:t>
      </w:r>
    </w:p>
    <w:p w:rsidR="00991EC7" w:rsidRDefault="00991EC7" w:rsidP="00991EC7">
      <w:pPr>
        <w:spacing w:line="560" w:lineRule="exact"/>
        <w:jc w:val="center"/>
        <w:rPr>
          <w:rFonts w:eastAsia="方正小标宋_GBK" w:hint="eastAsia"/>
          <w:sz w:val="44"/>
        </w:rPr>
      </w:pPr>
      <w:r w:rsidRPr="008B7388">
        <w:rPr>
          <w:rFonts w:eastAsia="方正小标宋_GBK" w:hint="eastAsia"/>
          <w:sz w:val="44"/>
        </w:rPr>
        <w:t>关于开展“一事通办”利企便民改革</w:t>
      </w:r>
    </w:p>
    <w:p w:rsidR="00991EC7" w:rsidRPr="008B7388" w:rsidRDefault="00991EC7" w:rsidP="00991EC7">
      <w:pPr>
        <w:spacing w:line="560" w:lineRule="exact"/>
        <w:jc w:val="center"/>
        <w:rPr>
          <w:rFonts w:eastAsia="方正小标宋_GBK" w:hint="eastAsia"/>
          <w:sz w:val="44"/>
        </w:rPr>
      </w:pPr>
      <w:r w:rsidRPr="008B7388">
        <w:rPr>
          <w:rFonts w:eastAsia="方正小标宋_GBK" w:hint="eastAsia"/>
          <w:sz w:val="44"/>
        </w:rPr>
        <w:t>清单编制工作的通知</w:t>
      </w:r>
    </w:p>
    <w:p w:rsidR="00991EC7" w:rsidRPr="008B7388" w:rsidRDefault="00991EC7" w:rsidP="00991EC7">
      <w:pPr>
        <w:spacing w:line="540" w:lineRule="exact"/>
        <w:rPr>
          <w:rFonts w:eastAsia="方正仿宋_GBK" w:hint="eastAsia"/>
          <w:sz w:val="32"/>
          <w:szCs w:val="32"/>
        </w:rPr>
      </w:pPr>
    </w:p>
    <w:p w:rsidR="00991EC7" w:rsidRPr="00255477" w:rsidRDefault="00991EC7" w:rsidP="00991EC7">
      <w:pPr>
        <w:adjustRightInd w:val="0"/>
        <w:snapToGrid w:val="0"/>
        <w:spacing w:line="540" w:lineRule="exact"/>
        <w:rPr>
          <w:rFonts w:ascii="Times New Roman" w:eastAsia="方正仿宋_GBK" w:hAnsi="Times New Roman"/>
          <w:color w:val="000000"/>
          <w:sz w:val="32"/>
          <w:szCs w:val="32"/>
        </w:rPr>
      </w:pPr>
      <w:r w:rsidRPr="00255477">
        <w:rPr>
          <w:rFonts w:ascii="Times New Roman" w:eastAsia="方正仿宋_GBK"/>
          <w:color w:val="000000"/>
          <w:sz w:val="32"/>
          <w:szCs w:val="32"/>
        </w:rPr>
        <w:t>各市、县人民政府，自治区人民政府各组成部门、各直属机构：</w:t>
      </w:r>
    </w:p>
    <w:p w:rsidR="00991EC7" w:rsidRPr="00255477" w:rsidRDefault="00991EC7" w:rsidP="00991EC7">
      <w:pPr>
        <w:adjustRightInd w:val="0"/>
        <w:snapToGrid w:val="0"/>
        <w:spacing w:line="540" w:lineRule="exact"/>
        <w:ind w:firstLine="630"/>
        <w:rPr>
          <w:rFonts w:ascii="Times New Roman" w:eastAsia="方正仿宋_GBK" w:hAnsi="Times New Roman"/>
          <w:color w:val="000000"/>
          <w:sz w:val="32"/>
          <w:szCs w:val="32"/>
        </w:rPr>
      </w:pPr>
      <w:r w:rsidRPr="00255477">
        <w:rPr>
          <w:rFonts w:ascii="Times New Roman" w:eastAsia="方正仿宋_GBK"/>
          <w:color w:val="000000"/>
          <w:sz w:val="32"/>
          <w:szCs w:val="32"/>
        </w:rPr>
        <w:t>为全面贯彻落实党中央、国务院和自治区党委、政府关于优化营商环境、深化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“</w:t>
      </w:r>
      <w:r w:rsidRPr="00255477">
        <w:rPr>
          <w:rFonts w:ascii="Times New Roman" w:eastAsia="方正仿宋_GBK"/>
          <w:color w:val="000000"/>
          <w:sz w:val="32"/>
          <w:szCs w:val="32"/>
        </w:rPr>
        <w:t>放管服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”</w:t>
      </w:r>
      <w:r w:rsidRPr="00255477">
        <w:rPr>
          <w:rFonts w:ascii="Times New Roman" w:eastAsia="方正仿宋_GBK"/>
          <w:color w:val="000000"/>
          <w:sz w:val="32"/>
          <w:szCs w:val="32"/>
        </w:rPr>
        <w:t>改革的决策部署，经自治区人民政府同意，现就有关事项通知如下：</w:t>
      </w:r>
    </w:p>
    <w:p w:rsidR="00991EC7" w:rsidRPr="00255477" w:rsidRDefault="00991EC7" w:rsidP="00991EC7">
      <w:pPr>
        <w:adjustRightInd w:val="0"/>
        <w:snapToGrid w:val="0"/>
        <w:spacing w:line="540" w:lineRule="exact"/>
        <w:ind w:firstLine="630"/>
        <w:rPr>
          <w:rFonts w:ascii="方正黑体_GBK" w:eastAsia="方正黑体_GBK" w:hint="eastAsia"/>
          <w:color w:val="000000"/>
          <w:sz w:val="32"/>
          <w:szCs w:val="32"/>
        </w:rPr>
      </w:pPr>
      <w:r w:rsidRPr="00255477">
        <w:rPr>
          <w:rFonts w:ascii="方正黑体_GBK" w:eastAsia="方正黑体_GBK" w:cs="黑体" w:hint="eastAsia"/>
          <w:color w:val="000000"/>
          <w:sz w:val="32"/>
          <w:szCs w:val="32"/>
        </w:rPr>
        <w:t>一、总体要求</w:t>
      </w:r>
    </w:p>
    <w:p w:rsidR="00991EC7" w:rsidRPr="00255477" w:rsidRDefault="00991EC7" w:rsidP="00991EC7">
      <w:pPr>
        <w:adjustRightInd w:val="0"/>
        <w:snapToGrid w:val="0"/>
        <w:spacing w:line="570" w:lineRule="exact"/>
        <w:ind w:firstLine="630"/>
        <w:rPr>
          <w:rFonts w:ascii="Times New Roman" w:eastAsia="方正仿宋_GBK" w:hAnsi="Times New Roman"/>
          <w:color w:val="000000"/>
          <w:sz w:val="32"/>
          <w:szCs w:val="32"/>
        </w:rPr>
      </w:pPr>
      <w:r w:rsidRPr="00255477">
        <w:rPr>
          <w:rFonts w:ascii="Times New Roman" w:eastAsia="方正仿宋_GBK" w:hAnsi="Times New Roman"/>
          <w:noProof/>
          <w:color w:val="000000"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7.15pt;margin-top:729.25pt;width:466.2pt;height:57.9pt;z-index:-251656192;mso-position-vertical-relative:page" filled="f" stroked="f">
            <v:textbox style="mso-next-textbox:#_x0000_s1026">
              <w:txbxContent>
                <w:p w:rsidR="00991EC7" w:rsidRPr="000B51DD" w:rsidRDefault="00991EC7" w:rsidP="00991EC7">
                  <w:pPr>
                    <w:spacing w:line="240" w:lineRule="exact"/>
                    <w:rPr>
                      <w:rFonts w:hint="eastAsia"/>
                      <w:color w:val="000000"/>
                      <w:sz w:val="18"/>
                    </w:rPr>
                  </w:pPr>
                  <w:r w:rsidRPr="000B51DD">
                    <w:rPr>
                      <w:rFonts w:hint="eastAsia"/>
                      <w:color w:val="000000"/>
                      <w:sz w:val="18"/>
                    </w:rPr>
                    <w:t>───────────────────</w:t>
                  </w:r>
                  <w:r>
                    <w:rPr>
                      <w:rFonts w:hint="eastAsia"/>
                      <w:color w:val="000000"/>
                      <w:sz w:val="18"/>
                    </w:rPr>
                    <w:t>───────────────────────────────</w:t>
                  </w:r>
                </w:p>
                <w:p w:rsidR="00991EC7" w:rsidRPr="005C420F" w:rsidRDefault="00991EC7" w:rsidP="00991EC7">
                  <w:pPr>
                    <w:wordWrap w:val="0"/>
                    <w:spacing w:line="360" w:lineRule="exact"/>
                    <w:jc w:val="right"/>
                    <w:rPr>
                      <w:rFonts w:ascii="Times New Roman" w:eastAsia="方正仿宋_GBK" w:hAnsi="Times New Roman"/>
                      <w:sz w:val="32"/>
                    </w:rPr>
                  </w:pPr>
                  <w:r w:rsidRPr="005C420F">
                    <w:rPr>
                      <w:rFonts w:ascii="Times New Roman" w:eastAsia="方正仿宋_GBK" w:hAnsi="Times New Roman"/>
                      <w:sz w:val="32"/>
                      <w:szCs w:val="20"/>
                    </w:rPr>
                    <w:t>共</w:t>
                  </w:r>
                  <w:r w:rsidRPr="005C420F">
                    <w:rPr>
                      <w:rFonts w:ascii="Times New Roman" w:eastAsia="方正仿宋_GBK" w:hAnsi="Times New Roman"/>
                      <w:sz w:val="32"/>
                      <w:szCs w:val="20"/>
                    </w:rPr>
                    <w:t>8</w:t>
                  </w:r>
                  <w:r w:rsidRPr="005C420F">
                    <w:rPr>
                      <w:rFonts w:ascii="Times New Roman" w:eastAsia="方正仿宋_GBK" w:hAnsi="Times New Roman"/>
                      <w:sz w:val="32"/>
                      <w:szCs w:val="20"/>
                    </w:rPr>
                    <w:t>页</w:t>
                  </w:r>
                </w:p>
              </w:txbxContent>
            </v:textbox>
            <w10:wrap anchory="page"/>
          </v:shape>
        </w:pict>
      </w:r>
      <w:r w:rsidRPr="00255477">
        <w:rPr>
          <w:rFonts w:ascii="Times New Roman" w:eastAsia="方正仿宋_GBK"/>
          <w:color w:val="000000"/>
          <w:sz w:val="32"/>
          <w:szCs w:val="32"/>
        </w:rPr>
        <w:t>全面贯彻落实党的十九大精神，以习近平新时代中国特色社会主义思想为指导，</w:t>
      </w:r>
      <w:proofErr w:type="gramStart"/>
      <w:r w:rsidRPr="00255477">
        <w:rPr>
          <w:rFonts w:ascii="Times New Roman" w:eastAsia="方正仿宋_GBK"/>
          <w:color w:val="000000"/>
          <w:sz w:val="32"/>
          <w:szCs w:val="32"/>
        </w:rPr>
        <w:t>践行</w:t>
      </w:r>
      <w:proofErr w:type="gramEnd"/>
      <w:r w:rsidRPr="00255477">
        <w:rPr>
          <w:rFonts w:ascii="Times New Roman" w:eastAsia="方正仿宋_GBK"/>
          <w:color w:val="000000"/>
          <w:sz w:val="32"/>
          <w:szCs w:val="32"/>
        </w:rPr>
        <w:t>以人民为中心的发展思想，开展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“</w:t>
      </w:r>
      <w:r w:rsidRPr="00255477">
        <w:rPr>
          <w:rFonts w:ascii="Times New Roman" w:eastAsia="方正仿宋_GBK"/>
          <w:color w:val="000000"/>
          <w:sz w:val="32"/>
          <w:szCs w:val="32"/>
        </w:rPr>
        <w:t>一事通</w:t>
      </w:r>
      <w:r w:rsidRPr="00255477">
        <w:rPr>
          <w:rFonts w:ascii="Times New Roman" w:eastAsia="方正仿宋_GBK"/>
          <w:color w:val="000000"/>
          <w:sz w:val="32"/>
          <w:szCs w:val="32"/>
        </w:rPr>
        <w:lastRenderedPageBreak/>
        <w:t>办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”</w:t>
      </w:r>
      <w:r w:rsidRPr="00255477">
        <w:rPr>
          <w:rFonts w:ascii="Times New Roman" w:eastAsia="方正仿宋_GBK"/>
          <w:color w:val="000000"/>
          <w:sz w:val="32"/>
          <w:szCs w:val="32"/>
        </w:rPr>
        <w:t>利企便民改革清单编制工作，以企业、群众到政府办好办通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“</w:t>
      </w:r>
      <w:r w:rsidRPr="00255477">
        <w:rPr>
          <w:rFonts w:ascii="Times New Roman" w:eastAsia="方正仿宋_GBK"/>
          <w:color w:val="000000"/>
          <w:sz w:val="32"/>
          <w:szCs w:val="32"/>
        </w:rPr>
        <w:t>一件事情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”</w:t>
      </w:r>
      <w:r w:rsidRPr="00255477">
        <w:rPr>
          <w:rFonts w:ascii="Times New Roman" w:eastAsia="方正仿宋_GBK"/>
          <w:color w:val="000000"/>
          <w:sz w:val="32"/>
          <w:szCs w:val="32"/>
        </w:rPr>
        <w:t>为标准，优化再造办事流程，创新工作模式，为企业和群众提供更有质量更为高效的政务服务，实现利企便民目标，助力建设人民满意的服务型政府，为持续营造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“</w:t>
      </w:r>
      <w:r w:rsidRPr="00255477">
        <w:rPr>
          <w:rFonts w:ascii="Times New Roman" w:eastAsia="方正仿宋_GBK"/>
          <w:color w:val="000000"/>
          <w:sz w:val="32"/>
          <w:szCs w:val="32"/>
        </w:rPr>
        <w:t>三大生态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”</w:t>
      </w:r>
      <w:r w:rsidRPr="00255477">
        <w:rPr>
          <w:rFonts w:ascii="Times New Roman" w:eastAsia="方正仿宋_GBK"/>
          <w:color w:val="000000"/>
          <w:sz w:val="32"/>
          <w:szCs w:val="32"/>
        </w:rPr>
        <w:t>，加快实现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“</w:t>
      </w:r>
      <w:r w:rsidRPr="00255477">
        <w:rPr>
          <w:rFonts w:ascii="Times New Roman" w:eastAsia="方正仿宋_GBK"/>
          <w:color w:val="000000"/>
          <w:sz w:val="32"/>
          <w:szCs w:val="32"/>
        </w:rPr>
        <w:t>两个建成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”</w:t>
      </w:r>
      <w:r w:rsidRPr="00255477">
        <w:rPr>
          <w:rFonts w:ascii="Times New Roman" w:eastAsia="方正仿宋_GBK"/>
          <w:color w:val="000000"/>
          <w:sz w:val="32"/>
          <w:szCs w:val="32"/>
        </w:rPr>
        <w:t>，扎实推进富民兴桂，奋力谱写新时代广西发展新篇章提供强大支撑。</w:t>
      </w:r>
    </w:p>
    <w:p w:rsidR="00991EC7" w:rsidRPr="00255477" w:rsidRDefault="00991EC7" w:rsidP="00991EC7">
      <w:pPr>
        <w:adjustRightInd w:val="0"/>
        <w:snapToGrid w:val="0"/>
        <w:spacing w:line="570" w:lineRule="exact"/>
        <w:ind w:firstLine="630"/>
        <w:rPr>
          <w:rFonts w:ascii="方正黑体_GBK" w:eastAsia="方正黑体_GBK" w:hint="eastAsia"/>
          <w:color w:val="000000"/>
          <w:sz w:val="32"/>
          <w:szCs w:val="32"/>
        </w:rPr>
      </w:pPr>
      <w:r w:rsidRPr="00255477">
        <w:rPr>
          <w:rFonts w:ascii="方正黑体_GBK" w:eastAsia="方正黑体_GBK" w:cs="黑体" w:hint="eastAsia"/>
          <w:color w:val="000000"/>
          <w:sz w:val="32"/>
          <w:szCs w:val="32"/>
        </w:rPr>
        <w:t>二、主要任务</w:t>
      </w:r>
    </w:p>
    <w:p w:rsidR="00991EC7" w:rsidRPr="00255477" w:rsidRDefault="00991EC7" w:rsidP="00991EC7">
      <w:pPr>
        <w:adjustRightInd w:val="0"/>
        <w:snapToGrid w:val="0"/>
        <w:spacing w:line="570" w:lineRule="exact"/>
        <w:ind w:firstLineChars="200" w:firstLine="640"/>
        <w:rPr>
          <w:rFonts w:ascii="Times New Roman" w:eastAsia="方正仿宋_GBK" w:hAnsi="Times New Roman"/>
          <w:color w:val="000000"/>
          <w:sz w:val="32"/>
          <w:szCs w:val="32"/>
        </w:rPr>
      </w:pPr>
      <w:r w:rsidRPr="00255477">
        <w:rPr>
          <w:rFonts w:ascii="Times New Roman" w:eastAsia="方正楷体_GBK" w:hAnsi="Times New Roman"/>
          <w:color w:val="000000"/>
          <w:sz w:val="32"/>
          <w:szCs w:val="32"/>
        </w:rPr>
        <w:t>（一）推进</w:t>
      </w:r>
      <w:r w:rsidRPr="00255477">
        <w:rPr>
          <w:rFonts w:ascii="Times New Roman" w:eastAsia="方正楷体_GBK" w:hAnsi="Times New Roman"/>
          <w:color w:val="000000"/>
          <w:sz w:val="32"/>
          <w:szCs w:val="32"/>
        </w:rPr>
        <w:t>“</w:t>
      </w:r>
      <w:r w:rsidRPr="00255477">
        <w:rPr>
          <w:rFonts w:ascii="Times New Roman" w:eastAsia="方正楷体_GBK" w:hAnsi="Times New Roman"/>
          <w:color w:val="000000"/>
          <w:sz w:val="32"/>
          <w:szCs w:val="32"/>
        </w:rPr>
        <w:t>一事通办</w:t>
      </w:r>
      <w:r w:rsidRPr="00255477">
        <w:rPr>
          <w:rFonts w:ascii="Times New Roman" w:eastAsia="方正楷体_GBK" w:hAnsi="Times New Roman"/>
          <w:color w:val="000000"/>
          <w:sz w:val="32"/>
          <w:szCs w:val="32"/>
        </w:rPr>
        <w:t>”</w:t>
      </w:r>
      <w:r w:rsidRPr="00255477">
        <w:rPr>
          <w:rFonts w:ascii="Times New Roman" w:eastAsia="方正楷体_GBK" w:hAnsi="Times New Roman"/>
          <w:color w:val="000000"/>
          <w:sz w:val="32"/>
          <w:szCs w:val="32"/>
        </w:rPr>
        <w:t>利企便民改革。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按照自治区关于优化营商环境大行动的统一部署，制定出台关于深入推进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“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一事通办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”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利企便民改革的若干措施，对我区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“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一事通办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”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利企便民改革进行总体部署，统筹推进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“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一事通办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”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利企便民改革。</w:t>
      </w:r>
    </w:p>
    <w:p w:rsidR="00991EC7" w:rsidRPr="00255477" w:rsidRDefault="00991EC7" w:rsidP="00991EC7">
      <w:pPr>
        <w:adjustRightInd w:val="0"/>
        <w:snapToGrid w:val="0"/>
        <w:spacing w:line="570" w:lineRule="exact"/>
        <w:ind w:firstLineChars="200" w:firstLine="640"/>
        <w:rPr>
          <w:rFonts w:ascii="Times New Roman" w:eastAsia="方正仿宋_GBK" w:hAnsi="Times New Roman"/>
          <w:color w:val="000000"/>
          <w:sz w:val="32"/>
          <w:szCs w:val="32"/>
        </w:rPr>
      </w:pPr>
      <w:r w:rsidRPr="00255477">
        <w:rPr>
          <w:rFonts w:ascii="Times New Roman" w:eastAsia="方正楷体_GBK" w:hAnsi="Times New Roman"/>
          <w:color w:val="000000"/>
          <w:sz w:val="32"/>
          <w:szCs w:val="32"/>
        </w:rPr>
        <w:t>（二）编制</w:t>
      </w:r>
      <w:r w:rsidRPr="00255477">
        <w:rPr>
          <w:rFonts w:ascii="Times New Roman" w:eastAsia="方正楷体_GBK" w:hAnsi="Times New Roman"/>
          <w:color w:val="000000"/>
          <w:sz w:val="32"/>
          <w:szCs w:val="32"/>
        </w:rPr>
        <w:t>“</w:t>
      </w:r>
      <w:r w:rsidRPr="00255477">
        <w:rPr>
          <w:rFonts w:ascii="Times New Roman" w:eastAsia="方正楷体_GBK" w:hAnsi="Times New Roman"/>
          <w:color w:val="000000"/>
          <w:sz w:val="32"/>
          <w:szCs w:val="32"/>
        </w:rPr>
        <w:t>一次性告知（限时办结）</w:t>
      </w:r>
      <w:r w:rsidRPr="00255477">
        <w:rPr>
          <w:rFonts w:ascii="Times New Roman" w:eastAsia="方正楷体_GBK" w:hAnsi="Times New Roman"/>
          <w:color w:val="000000"/>
          <w:sz w:val="32"/>
          <w:szCs w:val="32"/>
        </w:rPr>
        <w:t>”“</w:t>
      </w:r>
      <w:r w:rsidRPr="00255477">
        <w:rPr>
          <w:rFonts w:ascii="Times New Roman" w:eastAsia="方正楷体_GBK" w:hAnsi="Times New Roman"/>
          <w:color w:val="000000"/>
          <w:sz w:val="32"/>
          <w:szCs w:val="32"/>
        </w:rPr>
        <w:t>最多跑一次</w:t>
      </w:r>
      <w:r w:rsidRPr="00255477">
        <w:rPr>
          <w:rFonts w:ascii="Times New Roman" w:eastAsia="方正楷体_GBK" w:hAnsi="Times New Roman"/>
          <w:color w:val="000000"/>
          <w:sz w:val="32"/>
          <w:szCs w:val="32"/>
        </w:rPr>
        <w:t>”“</w:t>
      </w:r>
      <w:r w:rsidRPr="00255477">
        <w:rPr>
          <w:rFonts w:ascii="Times New Roman" w:eastAsia="方正楷体_GBK" w:hAnsi="Times New Roman"/>
          <w:color w:val="000000"/>
          <w:sz w:val="32"/>
          <w:szCs w:val="32"/>
        </w:rPr>
        <w:t>一次不用跑</w:t>
      </w:r>
      <w:r w:rsidRPr="00255477">
        <w:rPr>
          <w:rFonts w:ascii="Times New Roman" w:eastAsia="方正楷体_GBK" w:hAnsi="Times New Roman"/>
          <w:color w:val="000000"/>
          <w:sz w:val="32"/>
          <w:szCs w:val="32"/>
        </w:rPr>
        <w:t>”3</w:t>
      </w:r>
      <w:r w:rsidRPr="00255477">
        <w:rPr>
          <w:rFonts w:ascii="Times New Roman" w:eastAsia="方正楷体_GBK" w:hAnsi="Times New Roman"/>
          <w:color w:val="000000"/>
          <w:sz w:val="32"/>
          <w:szCs w:val="32"/>
        </w:rPr>
        <w:t>张清单。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按照李克强总理关于深化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“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放管服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”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改革、放宽市场准入方面要实现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“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企业开办时间再减少一半，项目审批时间再砍掉一半，政务服务一网办通，企业和群众办事力争只进一扇门，最多跑一次，凡是没有法律法规规定的证明一律取消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”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的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“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六个一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”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要求，组织编制自治区、市、县、乡四级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“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一次性告知（限时办结）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”“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最多跑一次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”“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一次不用跑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”3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张清单，以企业、群众到政府办好办通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“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一件事情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”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为标准，在申请材料齐全、符合法定受理条件的前提下，通过优化再造办事流程，创新工作模式，实现从受理申请到</w:t>
      </w:r>
      <w:proofErr w:type="gramStart"/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作出</w:t>
      </w:r>
      <w:proofErr w:type="gramEnd"/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办理决定、形成办理结果的全过程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“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最多跑一次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”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或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“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一次都不用跑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”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，达到利企便民目标。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2018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年底前实现全区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80%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的政务办事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“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最多跑一次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”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和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“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一次不用跑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”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，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2019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年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6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月底前实现全区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90%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的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lastRenderedPageBreak/>
        <w:t>政务办事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“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最多跑一次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”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和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“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一次不用跑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”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。</w:t>
      </w:r>
    </w:p>
    <w:p w:rsidR="00991EC7" w:rsidRPr="00255477" w:rsidRDefault="00991EC7" w:rsidP="00991EC7">
      <w:pPr>
        <w:adjustRightInd w:val="0"/>
        <w:snapToGrid w:val="0"/>
        <w:spacing w:line="596" w:lineRule="exact"/>
        <w:ind w:firstLineChars="200" w:firstLine="640"/>
        <w:rPr>
          <w:rFonts w:ascii="Times New Roman" w:eastAsia="方正仿宋_GBK" w:hAnsi="Times New Roman"/>
          <w:color w:val="000000"/>
          <w:sz w:val="32"/>
          <w:szCs w:val="32"/>
        </w:rPr>
      </w:pPr>
      <w:r w:rsidRPr="00255477">
        <w:rPr>
          <w:rFonts w:ascii="Times New Roman" w:eastAsia="方正楷体_GBK" w:hAnsi="Times New Roman"/>
          <w:color w:val="000000"/>
          <w:sz w:val="32"/>
          <w:szCs w:val="32"/>
        </w:rPr>
        <w:t>（三）编制行政事业性收费清单。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按照国务院、自治区优化营商环境工作要求，进一步清理规范行政事业性收费，编制行政事业性收费清单，明确各项行政事业性收费的具体项目名称、收费部门、收费标准、资金管理方式、政策依据和批准文号等，并向社会公布，进一步规范我区行政事业性收费管理，提高收费政策透明度，加强社会监督，切实保障缴费对象的合法权益。</w:t>
      </w:r>
    </w:p>
    <w:p w:rsidR="00991EC7" w:rsidRPr="00255477" w:rsidRDefault="00991EC7" w:rsidP="00991EC7">
      <w:pPr>
        <w:adjustRightInd w:val="0"/>
        <w:snapToGrid w:val="0"/>
        <w:spacing w:line="596" w:lineRule="exact"/>
        <w:ind w:firstLineChars="200" w:firstLine="640"/>
        <w:rPr>
          <w:rFonts w:ascii="Times New Roman" w:eastAsia="方正仿宋_GBK" w:hAnsi="Times New Roman"/>
          <w:color w:val="000000"/>
          <w:sz w:val="32"/>
          <w:szCs w:val="32"/>
        </w:rPr>
      </w:pPr>
      <w:r w:rsidRPr="00255477">
        <w:rPr>
          <w:rFonts w:ascii="Times New Roman" w:eastAsia="方正楷体_GBK" w:hAnsi="Times New Roman"/>
          <w:color w:val="000000"/>
          <w:sz w:val="32"/>
          <w:szCs w:val="32"/>
        </w:rPr>
        <w:t>（四）编制行政权力中介服务清单。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对行政权力事项涉及的中介服务事项进行全面清理规范，提出保留、取消、规范（下放）意见，建立全区各级行政权力中介服务事项清单。除清单中保留的行政权力中介服务事项外，各部门不得变相设置中介服务或服务环节，不得以任何形式擅自设置限制性条款或指定中介服务。凡取消、未纳入清单的中介服务事项，一律不得作为行政权力的行使条件。凡规范（下放）的中介服务事项，行政机关不得要求行政相对人必须委托中介服务机构实施，行政相对人可按照要求自行提供相关材料，也可委托有关机构实施。加强行政权力中介服务管理，进一步优化服务流程、规范执业行为、提升服务质量，促进中介服务市场健康有序发展。</w:t>
      </w:r>
    </w:p>
    <w:p w:rsidR="00991EC7" w:rsidRPr="00255477" w:rsidRDefault="00991EC7" w:rsidP="00991EC7">
      <w:pPr>
        <w:adjustRightInd w:val="0"/>
        <w:snapToGrid w:val="0"/>
        <w:spacing w:line="596" w:lineRule="exact"/>
        <w:ind w:firstLineChars="200" w:firstLine="640"/>
        <w:rPr>
          <w:rFonts w:ascii="Times New Roman" w:eastAsia="方正仿宋_GBK" w:hAnsi="Times New Roman"/>
          <w:color w:val="000000"/>
          <w:sz w:val="32"/>
          <w:szCs w:val="32"/>
        </w:rPr>
      </w:pPr>
      <w:r w:rsidRPr="00255477">
        <w:rPr>
          <w:rFonts w:ascii="Times New Roman" w:eastAsia="方正楷体_GBK" w:hAnsi="Times New Roman"/>
          <w:color w:val="000000"/>
          <w:sz w:val="32"/>
          <w:szCs w:val="32"/>
        </w:rPr>
        <w:t>（五）建立完善</w:t>
      </w:r>
      <w:r w:rsidRPr="00255477">
        <w:rPr>
          <w:rFonts w:ascii="Times New Roman" w:eastAsia="方正楷体_GBK" w:hAnsi="Times New Roman"/>
          <w:color w:val="000000"/>
          <w:sz w:val="32"/>
          <w:szCs w:val="32"/>
        </w:rPr>
        <w:t>“</w:t>
      </w:r>
      <w:r w:rsidRPr="00255477">
        <w:rPr>
          <w:rFonts w:ascii="Times New Roman" w:eastAsia="方正楷体_GBK" w:hAnsi="Times New Roman"/>
          <w:color w:val="000000"/>
          <w:sz w:val="32"/>
          <w:szCs w:val="32"/>
        </w:rPr>
        <w:t>一事通办</w:t>
      </w:r>
      <w:r w:rsidRPr="00255477">
        <w:rPr>
          <w:rFonts w:ascii="Times New Roman" w:eastAsia="方正楷体_GBK" w:hAnsi="Times New Roman"/>
          <w:color w:val="000000"/>
          <w:sz w:val="32"/>
          <w:szCs w:val="32"/>
        </w:rPr>
        <w:t>”</w:t>
      </w:r>
      <w:r w:rsidRPr="00255477">
        <w:rPr>
          <w:rFonts w:ascii="Times New Roman" w:eastAsia="方正楷体_GBK" w:hAnsi="Times New Roman"/>
          <w:color w:val="000000"/>
          <w:sz w:val="32"/>
          <w:szCs w:val="32"/>
        </w:rPr>
        <w:t>审批服务标准规范。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针对政务服务事项编制标准化工作流程和办事指南，推行一次告知、一表申请。科学压减自由裁量权，完善适用规则，推进同一事项无差别受理、同标准办理。制定《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“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一事通办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”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利企便民工作规范》，统一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lastRenderedPageBreak/>
        <w:t>行政审批标准、电子文档存档数据规范、数据库建设规范、事中事后监管标准等标准规范。</w:t>
      </w:r>
    </w:p>
    <w:p w:rsidR="00991EC7" w:rsidRPr="00255477" w:rsidRDefault="00991EC7" w:rsidP="00991EC7">
      <w:pPr>
        <w:adjustRightInd w:val="0"/>
        <w:snapToGrid w:val="0"/>
        <w:spacing w:line="596" w:lineRule="exact"/>
        <w:ind w:firstLineChars="200" w:firstLine="640"/>
        <w:rPr>
          <w:rFonts w:ascii="方正黑体_GBK" w:eastAsia="方正黑体_GBK" w:hAnsi="Times New Roman" w:hint="eastAsia"/>
          <w:color w:val="000000"/>
          <w:sz w:val="32"/>
          <w:szCs w:val="32"/>
        </w:rPr>
      </w:pPr>
      <w:r w:rsidRPr="00255477">
        <w:rPr>
          <w:rFonts w:ascii="方正黑体_GBK" w:eastAsia="方正黑体_GBK" w:hAnsi="Times New Roman" w:hint="eastAsia"/>
          <w:color w:val="000000"/>
          <w:sz w:val="32"/>
          <w:szCs w:val="32"/>
        </w:rPr>
        <w:t>三、组织实施</w:t>
      </w:r>
    </w:p>
    <w:p w:rsidR="00991EC7" w:rsidRPr="00255477" w:rsidRDefault="00991EC7" w:rsidP="00991EC7">
      <w:pPr>
        <w:adjustRightInd w:val="0"/>
        <w:snapToGrid w:val="0"/>
        <w:spacing w:line="596" w:lineRule="exact"/>
        <w:ind w:firstLineChars="200" w:firstLine="640"/>
        <w:rPr>
          <w:rFonts w:ascii="Times New Roman" w:eastAsia="方正仿宋_GBK" w:hAnsi="Times New Roman"/>
          <w:color w:val="000000"/>
          <w:sz w:val="32"/>
          <w:szCs w:val="32"/>
        </w:rPr>
      </w:pPr>
      <w:r w:rsidRPr="00255477">
        <w:rPr>
          <w:rFonts w:ascii="Times New Roman" w:eastAsia="方正楷体_GBK" w:hAnsi="Times New Roman"/>
          <w:color w:val="000000"/>
          <w:sz w:val="32"/>
          <w:szCs w:val="32"/>
        </w:rPr>
        <w:t>（一）加强组织领导。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开展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“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一事通办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”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利企便民改革清单编制工作，是我区深化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“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放管服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”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改革、优化营商环境的重要举措。各级各部门要高度重视，树立强烈的使命感、责任感，统一思想，提高认识。各级政府和自治区本级政府部门主要领导作为第一责任人，要切实加强组织领导，做到工作方案亲自部署、关键环节亲自协调、落实情况亲自督查，加快推动工作落实。</w:t>
      </w:r>
    </w:p>
    <w:p w:rsidR="00991EC7" w:rsidRPr="00255477" w:rsidRDefault="00991EC7" w:rsidP="00991EC7">
      <w:pPr>
        <w:adjustRightInd w:val="0"/>
        <w:snapToGrid w:val="0"/>
        <w:spacing w:line="596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bookmarkStart w:id="2" w:name="_GoBack"/>
      <w:r w:rsidRPr="00255477">
        <w:rPr>
          <w:rFonts w:ascii="Times New Roman" w:eastAsia="方正楷体_GBK" w:hAnsi="Times New Roman"/>
          <w:color w:val="000000"/>
          <w:sz w:val="32"/>
          <w:szCs w:val="32"/>
        </w:rPr>
        <w:t>（二）扎实部署推进。</w:t>
      </w:r>
      <w:r w:rsidRPr="00255477">
        <w:rPr>
          <w:rFonts w:ascii="Times New Roman" w:eastAsia="方正仿宋_GBK" w:hAnsi="Times New Roman"/>
          <w:sz w:val="32"/>
          <w:szCs w:val="32"/>
        </w:rPr>
        <w:t>各级各部门要按照扎实推进、重点突破的要求，认真开展</w:t>
      </w:r>
      <w:r w:rsidRPr="00255477">
        <w:rPr>
          <w:rFonts w:ascii="Times New Roman" w:eastAsia="方正仿宋_GBK" w:hAnsi="Times New Roman"/>
          <w:sz w:val="32"/>
          <w:szCs w:val="32"/>
        </w:rPr>
        <w:t>“</w:t>
      </w:r>
      <w:r w:rsidRPr="00255477">
        <w:rPr>
          <w:rFonts w:ascii="Times New Roman" w:eastAsia="方正仿宋_GBK" w:hAnsi="Times New Roman"/>
          <w:sz w:val="32"/>
          <w:szCs w:val="32"/>
        </w:rPr>
        <w:t>一事通办</w:t>
      </w:r>
      <w:r w:rsidRPr="00255477">
        <w:rPr>
          <w:rFonts w:ascii="Times New Roman" w:eastAsia="方正仿宋_GBK" w:hAnsi="Times New Roman"/>
          <w:sz w:val="32"/>
          <w:szCs w:val="32"/>
        </w:rPr>
        <w:t>”</w:t>
      </w:r>
      <w:r w:rsidRPr="00255477">
        <w:rPr>
          <w:rFonts w:ascii="Times New Roman" w:eastAsia="方正仿宋_GBK" w:hAnsi="Times New Roman"/>
          <w:sz w:val="32"/>
          <w:szCs w:val="32"/>
        </w:rPr>
        <w:t>利企便民改革清单梳理编制工作，尤其是与群众、企业办事创业紧密联系的部门，要作为重点改革部门率先突破，进一步精简办事环节，优化办事流程。对各类清单实行动态管理，形成</w:t>
      </w:r>
      <w:r w:rsidRPr="00255477">
        <w:rPr>
          <w:rFonts w:ascii="Times New Roman" w:eastAsia="方正仿宋_GBK" w:hAnsi="Times New Roman"/>
          <w:sz w:val="32"/>
          <w:szCs w:val="32"/>
        </w:rPr>
        <w:t>“</w:t>
      </w:r>
      <w:r w:rsidRPr="00255477">
        <w:rPr>
          <w:rFonts w:ascii="Times New Roman" w:eastAsia="方正仿宋_GBK" w:hAnsi="Times New Roman"/>
          <w:sz w:val="32"/>
          <w:szCs w:val="32"/>
        </w:rPr>
        <w:t>一事通办</w:t>
      </w:r>
      <w:r w:rsidRPr="00255477">
        <w:rPr>
          <w:rFonts w:ascii="Times New Roman" w:eastAsia="方正仿宋_GBK" w:hAnsi="Times New Roman"/>
          <w:sz w:val="32"/>
          <w:szCs w:val="32"/>
        </w:rPr>
        <w:t>”</w:t>
      </w:r>
      <w:r w:rsidRPr="00255477">
        <w:rPr>
          <w:rFonts w:ascii="Times New Roman" w:eastAsia="方正仿宋_GBK" w:hAnsi="Times New Roman"/>
          <w:sz w:val="32"/>
          <w:szCs w:val="32"/>
        </w:rPr>
        <w:t>利企便民长效机制。选取南宁市本级和</w:t>
      </w:r>
      <w:proofErr w:type="gramStart"/>
      <w:r w:rsidRPr="00255477">
        <w:rPr>
          <w:rFonts w:ascii="Times New Roman" w:eastAsia="方正仿宋_GBK" w:hAnsi="Times New Roman"/>
          <w:sz w:val="32"/>
          <w:szCs w:val="32"/>
        </w:rPr>
        <w:t>良庆区</w:t>
      </w:r>
      <w:proofErr w:type="gramEnd"/>
      <w:r w:rsidRPr="00255477">
        <w:rPr>
          <w:rFonts w:ascii="Times New Roman" w:eastAsia="方正仿宋_GBK" w:hAnsi="Times New Roman"/>
          <w:sz w:val="32"/>
          <w:szCs w:val="32"/>
        </w:rPr>
        <w:t>、上林县作为编制</w:t>
      </w:r>
      <w:r w:rsidRPr="00255477">
        <w:rPr>
          <w:rFonts w:ascii="Times New Roman" w:eastAsia="方正仿宋_GBK" w:hAnsi="Times New Roman"/>
          <w:sz w:val="32"/>
          <w:szCs w:val="32"/>
        </w:rPr>
        <w:t>“</w:t>
      </w:r>
      <w:r w:rsidRPr="00255477">
        <w:rPr>
          <w:rFonts w:ascii="Times New Roman" w:eastAsia="方正仿宋_GBK" w:hAnsi="Times New Roman"/>
          <w:sz w:val="32"/>
          <w:szCs w:val="32"/>
        </w:rPr>
        <w:t>一次性告知（限时办结）</w:t>
      </w:r>
      <w:r w:rsidRPr="00255477">
        <w:rPr>
          <w:rFonts w:ascii="Times New Roman" w:eastAsia="方正仿宋_GBK" w:hAnsi="Times New Roman"/>
          <w:sz w:val="32"/>
          <w:szCs w:val="32"/>
        </w:rPr>
        <w:t>”“</w:t>
      </w:r>
      <w:r w:rsidRPr="00255477">
        <w:rPr>
          <w:rFonts w:ascii="Times New Roman" w:eastAsia="方正仿宋_GBK" w:hAnsi="Times New Roman"/>
          <w:sz w:val="32"/>
          <w:szCs w:val="32"/>
        </w:rPr>
        <w:t>最多跑一次</w:t>
      </w:r>
      <w:r w:rsidRPr="00255477">
        <w:rPr>
          <w:rFonts w:ascii="Times New Roman" w:eastAsia="方正仿宋_GBK" w:hAnsi="Times New Roman"/>
          <w:sz w:val="32"/>
          <w:szCs w:val="32"/>
        </w:rPr>
        <w:t>”“</w:t>
      </w:r>
      <w:r w:rsidRPr="00255477">
        <w:rPr>
          <w:rFonts w:ascii="Times New Roman" w:eastAsia="方正仿宋_GBK" w:hAnsi="Times New Roman"/>
          <w:sz w:val="32"/>
          <w:szCs w:val="32"/>
        </w:rPr>
        <w:t>一次不用跑</w:t>
      </w:r>
      <w:r w:rsidRPr="00255477">
        <w:rPr>
          <w:rFonts w:ascii="Times New Roman" w:eastAsia="方正仿宋_GBK" w:hAnsi="Times New Roman"/>
          <w:sz w:val="32"/>
          <w:szCs w:val="32"/>
        </w:rPr>
        <w:t>”3</w:t>
      </w:r>
      <w:r w:rsidRPr="00255477">
        <w:rPr>
          <w:rFonts w:ascii="Times New Roman" w:eastAsia="方正仿宋_GBK" w:hAnsi="Times New Roman"/>
          <w:sz w:val="32"/>
          <w:szCs w:val="32"/>
        </w:rPr>
        <w:t>张清单试点地区，试点地区要积极探索，勇于创新，为全区提供工作经验和参考。</w:t>
      </w:r>
    </w:p>
    <w:bookmarkEnd w:id="2"/>
    <w:p w:rsidR="00991EC7" w:rsidRPr="00255477" w:rsidRDefault="00991EC7" w:rsidP="00991EC7">
      <w:pPr>
        <w:adjustRightInd w:val="0"/>
        <w:snapToGrid w:val="0"/>
        <w:spacing w:line="596" w:lineRule="exact"/>
        <w:ind w:firstLineChars="200" w:firstLine="640"/>
        <w:rPr>
          <w:rFonts w:ascii="Times New Roman" w:eastAsia="方正仿宋_GBK" w:hAnsi="Times New Roman"/>
          <w:color w:val="000000"/>
          <w:sz w:val="32"/>
          <w:szCs w:val="32"/>
        </w:rPr>
      </w:pPr>
      <w:r w:rsidRPr="00255477">
        <w:rPr>
          <w:rFonts w:ascii="Times New Roman" w:eastAsia="方正楷体_GBK" w:hAnsi="Times New Roman"/>
          <w:color w:val="000000"/>
          <w:sz w:val="32"/>
          <w:szCs w:val="32"/>
        </w:rPr>
        <w:t>（三）强化宣传督查。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通过多种渠道广泛宣传开展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“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一事通办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”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利企便民改革清单编制工作的重要意义，及时发布改革信息和政策法规解读，营造良好氛围，主动接受社会监督。加大改革督查力度，对于不认真履行职责、工作明显滞后的地区和部门，启动追责机制，强化制度刚性，确保改革顺利推进。</w:t>
      </w:r>
    </w:p>
    <w:p w:rsidR="00991EC7" w:rsidRPr="00255477" w:rsidRDefault="00991EC7" w:rsidP="00991EC7">
      <w:pPr>
        <w:adjustRightInd w:val="0"/>
        <w:snapToGrid w:val="0"/>
        <w:spacing w:line="596" w:lineRule="exact"/>
        <w:ind w:firstLineChars="200" w:firstLine="640"/>
        <w:rPr>
          <w:rFonts w:ascii="Times New Roman" w:eastAsia="方正仿宋_GBK" w:hAnsi="Times New Roman"/>
          <w:color w:val="000000"/>
          <w:sz w:val="32"/>
          <w:szCs w:val="32"/>
        </w:rPr>
      </w:pPr>
    </w:p>
    <w:p w:rsidR="00991EC7" w:rsidRPr="00255477" w:rsidRDefault="00991EC7" w:rsidP="00991EC7">
      <w:pPr>
        <w:adjustRightInd w:val="0"/>
        <w:snapToGrid w:val="0"/>
        <w:spacing w:line="596" w:lineRule="exact"/>
        <w:ind w:firstLineChars="200" w:firstLine="640"/>
        <w:rPr>
          <w:rFonts w:ascii="Times New Roman" w:eastAsia="方正仿宋_GBK" w:hAnsi="Times New Roman"/>
          <w:color w:val="000000"/>
          <w:sz w:val="32"/>
          <w:szCs w:val="32"/>
        </w:rPr>
      </w:pP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附件：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“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一事通办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”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利企便民改革清单编制工作分工表</w:t>
      </w:r>
    </w:p>
    <w:p w:rsidR="00991EC7" w:rsidRPr="00255477" w:rsidRDefault="00991EC7" w:rsidP="00991EC7">
      <w:pPr>
        <w:adjustRightInd w:val="0"/>
        <w:snapToGrid w:val="0"/>
        <w:spacing w:line="596" w:lineRule="exact"/>
        <w:ind w:firstLineChars="200" w:firstLine="640"/>
        <w:rPr>
          <w:rFonts w:ascii="Times New Roman" w:eastAsia="方正仿宋_GBK" w:hAnsi="Times New Roman"/>
          <w:color w:val="000000"/>
          <w:sz w:val="32"/>
          <w:szCs w:val="32"/>
        </w:rPr>
      </w:pPr>
    </w:p>
    <w:p w:rsidR="00991EC7" w:rsidRPr="00255477" w:rsidRDefault="00991EC7" w:rsidP="00991EC7">
      <w:pPr>
        <w:adjustRightInd w:val="0"/>
        <w:snapToGrid w:val="0"/>
        <w:spacing w:line="596" w:lineRule="exact"/>
        <w:ind w:firstLineChars="200" w:firstLine="640"/>
        <w:rPr>
          <w:rFonts w:ascii="Times New Roman" w:eastAsia="方正仿宋_GBK" w:hAnsi="Times New Roman"/>
          <w:color w:val="000000"/>
          <w:sz w:val="32"/>
          <w:szCs w:val="32"/>
        </w:rPr>
      </w:pPr>
    </w:p>
    <w:p w:rsidR="00991EC7" w:rsidRDefault="00991EC7" w:rsidP="00991EC7">
      <w:pPr>
        <w:adjustRightInd w:val="0"/>
        <w:snapToGrid w:val="0"/>
        <w:spacing w:line="596" w:lineRule="exact"/>
        <w:ind w:firstLineChars="200" w:firstLine="640"/>
        <w:rPr>
          <w:rFonts w:ascii="Times New Roman" w:eastAsia="方正仿宋_GBK" w:hAnsi="Times New Roman" w:hint="eastAsia"/>
          <w:color w:val="000000"/>
          <w:sz w:val="32"/>
          <w:szCs w:val="32"/>
        </w:rPr>
      </w:pPr>
    </w:p>
    <w:p w:rsidR="00991EC7" w:rsidRPr="00255477" w:rsidRDefault="00991EC7" w:rsidP="00991EC7">
      <w:pPr>
        <w:adjustRightInd w:val="0"/>
        <w:snapToGrid w:val="0"/>
        <w:spacing w:line="596" w:lineRule="exact"/>
        <w:ind w:firstLineChars="200" w:firstLine="640"/>
        <w:rPr>
          <w:rFonts w:ascii="Times New Roman" w:eastAsia="方正仿宋_GBK" w:hAnsi="Times New Roman"/>
          <w:color w:val="000000"/>
          <w:sz w:val="32"/>
          <w:szCs w:val="32"/>
        </w:rPr>
      </w:pPr>
    </w:p>
    <w:p w:rsidR="00991EC7" w:rsidRDefault="00991EC7" w:rsidP="00991EC7">
      <w:pPr>
        <w:adjustRightInd w:val="0"/>
        <w:snapToGrid w:val="0"/>
        <w:spacing w:line="596" w:lineRule="exact"/>
        <w:ind w:firstLineChars="200" w:firstLine="640"/>
        <w:jc w:val="right"/>
        <w:rPr>
          <w:rFonts w:ascii="Times New Roman" w:eastAsia="方正仿宋_GBK" w:hAnsi="Times New Roman" w:hint="eastAsia"/>
          <w:color w:val="000000"/>
          <w:sz w:val="32"/>
          <w:szCs w:val="32"/>
        </w:rPr>
      </w:pPr>
    </w:p>
    <w:p w:rsidR="00991EC7" w:rsidRDefault="00991EC7" w:rsidP="00991EC7">
      <w:pPr>
        <w:adjustRightInd w:val="0"/>
        <w:snapToGrid w:val="0"/>
        <w:spacing w:line="596" w:lineRule="exact"/>
        <w:ind w:firstLineChars="200" w:firstLine="640"/>
        <w:jc w:val="right"/>
        <w:rPr>
          <w:rFonts w:ascii="Times New Roman" w:eastAsia="方正仿宋_GBK" w:hAnsi="Times New Roman" w:hint="eastAsia"/>
          <w:color w:val="000000"/>
          <w:sz w:val="32"/>
          <w:szCs w:val="32"/>
        </w:rPr>
      </w:pPr>
    </w:p>
    <w:p w:rsidR="00991EC7" w:rsidRDefault="00991EC7" w:rsidP="00991EC7">
      <w:pPr>
        <w:adjustRightInd w:val="0"/>
        <w:snapToGrid w:val="0"/>
        <w:spacing w:line="596" w:lineRule="exact"/>
        <w:ind w:firstLineChars="200" w:firstLine="640"/>
        <w:jc w:val="right"/>
        <w:rPr>
          <w:rFonts w:ascii="Times New Roman" w:eastAsia="方正仿宋_GBK" w:hAnsi="Times New Roman" w:hint="eastAsia"/>
          <w:color w:val="000000"/>
          <w:sz w:val="32"/>
          <w:szCs w:val="32"/>
        </w:rPr>
      </w:pPr>
    </w:p>
    <w:p w:rsidR="00991EC7" w:rsidRDefault="00991EC7" w:rsidP="00991EC7">
      <w:pPr>
        <w:adjustRightInd w:val="0"/>
        <w:snapToGrid w:val="0"/>
        <w:spacing w:line="596" w:lineRule="exact"/>
        <w:ind w:firstLineChars="200" w:firstLine="640"/>
        <w:jc w:val="right"/>
        <w:rPr>
          <w:rFonts w:ascii="Times New Roman" w:eastAsia="方正仿宋_GBK" w:hAnsi="Times New Roman" w:hint="eastAsia"/>
          <w:color w:val="000000"/>
          <w:sz w:val="32"/>
          <w:szCs w:val="32"/>
        </w:rPr>
      </w:pPr>
    </w:p>
    <w:p w:rsidR="00991EC7" w:rsidRDefault="00991EC7" w:rsidP="00991EC7">
      <w:pPr>
        <w:adjustRightInd w:val="0"/>
        <w:snapToGrid w:val="0"/>
        <w:spacing w:line="596" w:lineRule="exact"/>
        <w:ind w:firstLineChars="200" w:firstLine="640"/>
        <w:jc w:val="right"/>
        <w:rPr>
          <w:rFonts w:ascii="Times New Roman" w:eastAsia="方正仿宋_GBK" w:hAnsi="Times New Roman" w:hint="eastAsia"/>
          <w:color w:val="000000"/>
          <w:sz w:val="32"/>
          <w:szCs w:val="32"/>
        </w:rPr>
      </w:pPr>
    </w:p>
    <w:p w:rsidR="00991EC7" w:rsidRDefault="00991EC7" w:rsidP="00991EC7">
      <w:pPr>
        <w:adjustRightInd w:val="0"/>
        <w:snapToGrid w:val="0"/>
        <w:spacing w:line="596" w:lineRule="exact"/>
        <w:ind w:firstLineChars="200" w:firstLine="640"/>
        <w:jc w:val="right"/>
        <w:rPr>
          <w:rFonts w:ascii="Times New Roman" w:eastAsia="方正仿宋_GBK" w:hAnsi="Times New Roman" w:hint="eastAsia"/>
          <w:color w:val="000000"/>
          <w:sz w:val="32"/>
          <w:szCs w:val="32"/>
        </w:rPr>
      </w:pPr>
    </w:p>
    <w:p w:rsidR="00991EC7" w:rsidRDefault="00991EC7" w:rsidP="00991EC7">
      <w:pPr>
        <w:adjustRightInd w:val="0"/>
        <w:snapToGrid w:val="0"/>
        <w:spacing w:line="596" w:lineRule="exact"/>
        <w:ind w:firstLineChars="200" w:firstLine="640"/>
        <w:jc w:val="right"/>
        <w:rPr>
          <w:rFonts w:ascii="Times New Roman" w:eastAsia="方正仿宋_GBK" w:hAnsi="Times New Roman" w:hint="eastAsia"/>
          <w:color w:val="000000"/>
          <w:sz w:val="32"/>
          <w:szCs w:val="32"/>
        </w:rPr>
      </w:pPr>
    </w:p>
    <w:p w:rsidR="00991EC7" w:rsidRDefault="00991EC7" w:rsidP="00991EC7">
      <w:pPr>
        <w:adjustRightInd w:val="0"/>
        <w:snapToGrid w:val="0"/>
        <w:spacing w:line="596" w:lineRule="exact"/>
        <w:ind w:firstLineChars="200" w:firstLine="640"/>
        <w:jc w:val="right"/>
        <w:rPr>
          <w:rFonts w:ascii="Times New Roman" w:eastAsia="方正仿宋_GBK" w:hAnsi="Times New Roman" w:hint="eastAsia"/>
          <w:color w:val="000000"/>
          <w:sz w:val="32"/>
          <w:szCs w:val="32"/>
        </w:rPr>
      </w:pPr>
    </w:p>
    <w:p w:rsidR="00991EC7" w:rsidRDefault="00991EC7" w:rsidP="00991EC7">
      <w:pPr>
        <w:adjustRightInd w:val="0"/>
        <w:snapToGrid w:val="0"/>
        <w:spacing w:line="596" w:lineRule="exact"/>
        <w:ind w:firstLineChars="200" w:firstLine="640"/>
        <w:jc w:val="right"/>
        <w:rPr>
          <w:rFonts w:ascii="Times New Roman" w:eastAsia="方正仿宋_GBK" w:hAnsi="Times New Roman" w:hint="eastAsia"/>
          <w:color w:val="000000"/>
          <w:sz w:val="32"/>
          <w:szCs w:val="32"/>
        </w:rPr>
      </w:pPr>
    </w:p>
    <w:p w:rsidR="00991EC7" w:rsidRDefault="00991EC7" w:rsidP="00991EC7">
      <w:pPr>
        <w:adjustRightInd w:val="0"/>
        <w:snapToGrid w:val="0"/>
        <w:spacing w:line="596" w:lineRule="exact"/>
        <w:ind w:firstLineChars="200" w:firstLine="640"/>
        <w:jc w:val="right"/>
        <w:rPr>
          <w:rFonts w:ascii="Times New Roman" w:eastAsia="方正仿宋_GBK" w:hAnsi="Times New Roman" w:hint="eastAsia"/>
          <w:color w:val="000000"/>
          <w:sz w:val="32"/>
          <w:szCs w:val="32"/>
        </w:rPr>
      </w:pPr>
    </w:p>
    <w:p w:rsidR="00991EC7" w:rsidRDefault="00991EC7" w:rsidP="00991EC7">
      <w:pPr>
        <w:adjustRightInd w:val="0"/>
        <w:snapToGrid w:val="0"/>
        <w:spacing w:line="596" w:lineRule="exact"/>
        <w:ind w:firstLineChars="200" w:firstLine="640"/>
        <w:jc w:val="right"/>
        <w:rPr>
          <w:rFonts w:ascii="Times New Roman" w:eastAsia="方正仿宋_GBK" w:hAnsi="Times New Roman" w:hint="eastAsia"/>
          <w:color w:val="000000"/>
          <w:sz w:val="32"/>
          <w:szCs w:val="32"/>
        </w:rPr>
      </w:pPr>
    </w:p>
    <w:p w:rsidR="00991EC7" w:rsidRDefault="00991EC7" w:rsidP="00991EC7">
      <w:pPr>
        <w:adjustRightInd w:val="0"/>
        <w:snapToGrid w:val="0"/>
        <w:spacing w:line="596" w:lineRule="exact"/>
        <w:ind w:firstLineChars="200" w:firstLine="640"/>
        <w:jc w:val="right"/>
        <w:rPr>
          <w:rFonts w:ascii="Times New Roman" w:eastAsia="方正仿宋_GBK" w:hAnsi="Times New Roman" w:hint="eastAsia"/>
          <w:color w:val="000000"/>
          <w:sz w:val="32"/>
          <w:szCs w:val="32"/>
        </w:rPr>
      </w:pPr>
    </w:p>
    <w:p w:rsidR="00991EC7" w:rsidRDefault="00991EC7" w:rsidP="00991EC7">
      <w:pPr>
        <w:adjustRightInd w:val="0"/>
        <w:snapToGrid w:val="0"/>
        <w:spacing w:line="596" w:lineRule="exact"/>
        <w:ind w:firstLineChars="200" w:firstLine="640"/>
        <w:jc w:val="right"/>
        <w:rPr>
          <w:rFonts w:ascii="Times New Roman" w:eastAsia="方正仿宋_GBK" w:hAnsi="Times New Roman" w:hint="eastAsia"/>
          <w:color w:val="000000"/>
          <w:sz w:val="32"/>
          <w:szCs w:val="32"/>
        </w:rPr>
      </w:pPr>
    </w:p>
    <w:p w:rsidR="00991EC7" w:rsidRDefault="00991EC7" w:rsidP="00991EC7">
      <w:pPr>
        <w:adjustRightInd w:val="0"/>
        <w:snapToGrid w:val="0"/>
        <w:spacing w:line="596" w:lineRule="exact"/>
        <w:ind w:firstLineChars="200" w:firstLine="640"/>
        <w:jc w:val="right"/>
        <w:rPr>
          <w:rFonts w:ascii="Times New Roman" w:eastAsia="方正仿宋_GBK" w:hAnsi="Times New Roman" w:hint="eastAsia"/>
          <w:color w:val="000000"/>
          <w:sz w:val="32"/>
          <w:szCs w:val="32"/>
        </w:rPr>
      </w:pPr>
    </w:p>
    <w:p w:rsidR="00991EC7" w:rsidRPr="00255477" w:rsidRDefault="00991EC7" w:rsidP="00991EC7">
      <w:pPr>
        <w:adjustRightInd w:val="0"/>
        <w:snapToGrid w:val="0"/>
        <w:spacing w:line="596" w:lineRule="exact"/>
        <w:ind w:firstLineChars="200" w:firstLine="640"/>
        <w:jc w:val="right"/>
        <w:rPr>
          <w:rFonts w:ascii="Times New Roman" w:eastAsia="方正仿宋_GBK" w:hAnsi="Times New Roman"/>
          <w:color w:val="000000"/>
          <w:sz w:val="32"/>
          <w:szCs w:val="32"/>
        </w:rPr>
      </w:pP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 xml:space="preserve">          </w:t>
      </w: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>广西壮族自治区人民政府办公厅</w:t>
      </w:r>
    </w:p>
    <w:p w:rsidR="00991EC7" w:rsidRPr="00255477" w:rsidRDefault="00991EC7" w:rsidP="00991EC7">
      <w:pPr>
        <w:adjustRightInd w:val="0"/>
        <w:snapToGrid w:val="0"/>
        <w:spacing w:line="596" w:lineRule="exact"/>
        <w:ind w:rightChars="450" w:right="945" w:firstLineChars="200" w:firstLine="640"/>
        <w:jc w:val="right"/>
        <w:rPr>
          <w:rFonts w:ascii="Times New Roman" w:eastAsia="方正仿宋_GBK" w:hAnsi="Times New Roman"/>
          <w:color w:val="000000"/>
          <w:sz w:val="32"/>
          <w:szCs w:val="32"/>
        </w:rPr>
      </w:pPr>
      <w:r w:rsidRPr="00255477">
        <w:rPr>
          <w:rFonts w:ascii="Times New Roman" w:eastAsia="方正仿宋_GBK" w:hAnsi="Times New Roman"/>
          <w:color w:val="000000"/>
          <w:sz w:val="32"/>
          <w:szCs w:val="32"/>
        </w:rPr>
        <w:t xml:space="preserve">                </w:t>
      </w:r>
      <w:smartTag w:uri="urn:schemas-microsoft-com:office:smarttags" w:element="chsdate">
        <w:smartTagPr>
          <w:attr w:name="Year" w:val="2018"/>
          <w:attr w:name="Month" w:val="4"/>
          <w:attr w:name="Day" w:val="15"/>
          <w:attr w:name="IsLunarDate" w:val="False"/>
          <w:attr w:name="IsROCDate" w:val="False"/>
        </w:smartTagPr>
        <w:r w:rsidRPr="00255477">
          <w:rPr>
            <w:rFonts w:ascii="Times New Roman" w:eastAsia="方正仿宋_GBK" w:hAnsi="Times New Roman"/>
            <w:color w:val="000000"/>
            <w:sz w:val="32"/>
            <w:szCs w:val="32"/>
          </w:rPr>
          <w:t>2018</w:t>
        </w:r>
        <w:r w:rsidRPr="00255477">
          <w:rPr>
            <w:rFonts w:ascii="Times New Roman" w:eastAsia="方正仿宋_GBK" w:hAnsi="Times New Roman"/>
            <w:color w:val="000000"/>
            <w:sz w:val="32"/>
            <w:szCs w:val="32"/>
          </w:rPr>
          <w:t>年</w:t>
        </w:r>
        <w:r w:rsidRPr="00255477">
          <w:rPr>
            <w:rFonts w:ascii="Times New Roman" w:eastAsia="方正仿宋_GBK" w:hAnsi="Times New Roman"/>
            <w:color w:val="000000"/>
            <w:sz w:val="32"/>
            <w:szCs w:val="32"/>
          </w:rPr>
          <w:t>4</w:t>
        </w:r>
        <w:r w:rsidRPr="00255477">
          <w:rPr>
            <w:rFonts w:ascii="Times New Roman" w:eastAsia="方正仿宋_GBK" w:hAnsi="Times New Roman"/>
            <w:color w:val="000000"/>
            <w:sz w:val="32"/>
            <w:szCs w:val="32"/>
          </w:rPr>
          <w:t>月</w:t>
        </w:r>
        <w:r w:rsidRPr="00255477">
          <w:rPr>
            <w:rFonts w:ascii="Times New Roman" w:eastAsia="方正仿宋_GBK" w:hAnsi="Times New Roman"/>
            <w:color w:val="000000"/>
            <w:sz w:val="32"/>
            <w:szCs w:val="32"/>
          </w:rPr>
          <w:t>15</w:t>
        </w:r>
        <w:r w:rsidRPr="00255477">
          <w:rPr>
            <w:rFonts w:ascii="Times New Roman" w:eastAsia="方正仿宋_GBK" w:hAnsi="Times New Roman"/>
            <w:color w:val="000000"/>
            <w:sz w:val="32"/>
            <w:szCs w:val="32"/>
          </w:rPr>
          <w:t>日</w:t>
        </w:r>
      </w:smartTag>
    </w:p>
    <w:p w:rsidR="00991EC7" w:rsidRDefault="00991EC7" w:rsidP="00991EC7">
      <w:pPr>
        <w:spacing w:line="570" w:lineRule="exact"/>
        <w:rPr>
          <w:rFonts w:ascii="方正仿宋_GBK" w:eastAsia="方正仿宋_GBK" w:cs="黑体"/>
          <w:color w:val="000000"/>
          <w:sz w:val="32"/>
          <w:szCs w:val="32"/>
        </w:rPr>
        <w:sectPr w:rsidR="00991EC7" w:rsidSect="00991EC7">
          <w:footerReference w:type="default" r:id="rId4"/>
          <w:pgSz w:w="11906" w:h="16838" w:code="9"/>
          <w:pgMar w:top="1985" w:right="1418" w:bottom="1701" w:left="1418" w:header="851" w:footer="992" w:gutter="0"/>
          <w:cols w:space="720"/>
          <w:docGrid w:type="lines" w:linePitch="312"/>
        </w:sectPr>
      </w:pPr>
    </w:p>
    <w:p w:rsidR="00991EC7" w:rsidRDefault="00991EC7" w:rsidP="00991EC7">
      <w:pPr>
        <w:spacing w:line="570" w:lineRule="exact"/>
        <w:rPr>
          <w:rFonts w:ascii="方正仿宋_GBK" w:eastAsia="方正仿宋_GBK" w:cs="黑体" w:hint="eastAsia"/>
          <w:color w:val="000000"/>
          <w:sz w:val="32"/>
          <w:szCs w:val="32"/>
        </w:rPr>
      </w:pPr>
      <w:r w:rsidRPr="00255477">
        <w:rPr>
          <w:rFonts w:ascii="方正仿宋_GBK" w:eastAsia="方正仿宋_GBK" w:cs="黑体" w:hint="eastAsia"/>
          <w:color w:val="000000"/>
          <w:sz w:val="32"/>
          <w:szCs w:val="32"/>
        </w:rPr>
        <w:lastRenderedPageBreak/>
        <w:t>附件</w:t>
      </w:r>
    </w:p>
    <w:p w:rsidR="00991EC7" w:rsidRDefault="00991EC7" w:rsidP="00991EC7">
      <w:pPr>
        <w:spacing w:line="570" w:lineRule="exact"/>
        <w:jc w:val="center"/>
        <w:rPr>
          <w:rFonts w:eastAsia="方正小标宋_GBK" w:cs="方正小标宋_GBK" w:hint="eastAsia"/>
          <w:color w:val="000000"/>
          <w:sz w:val="44"/>
          <w:szCs w:val="44"/>
        </w:rPr>
      </w:pPr>
      <w:r w:rsidRPr="008B7388">
        <w:rPr>
          <w:rFonts w:eastAsia="方正小标宋_GBK" w:cs="方正小标宋_GBK" w:hint="eastAsia"/>
          <w:color w:val="000000"/>
          <w:sz w:val="44"/>
          <w:szCs w:val="44"/>
        </w:rPr>
        <w:t>“一事通办”利企便民改革清单编制工作分工表</w:t>
      </w:r>
    </w:p>
    <w:p w:rsidR="00991EC7" w:rsidRPr="008B7388" w:rsidRDefault="00991EC7" w:rsidP="00991EC7">
      <w:pPr>
        <w:spacing w:line="570" w:lineRule="exact"/>
        <w:jc w:val="center"/>
        <w:rPr>
          <w:rFonts w:eastAsia="方正小标宋_GBK" w:cs="方正小标宋_GBK" w:hint="eastAsia"/>
          <w:color w:val="000000"/>
          <w:sz w:val="44"/>
          <w:szCs w:val="44"/>
        </w:rPr>
      </w:pPr>
    </w:p>
    <w:tbl>
      <w:tblPr>
        <w:tblW w:w="0" w:type="auto"/>
        <w:jc w:val="center"/>
        <w:tblLook w:val="00A0"/>
      </w:tblPr>
      <w:tblGrid>
        <w:gridCol w:w="3762"/>
        <w:gridCol w:w="4834"/>
        <w:gridCol w:w="2123"/>
        <w:gridCol w:w="2649"/>
      </w:tblGrid>
      <w:tr w:rsidR="00991EC7" w:rsidRPr="00255477" w:rsidTr="00D6495D">
        <w:trPr>
          <w:trHeight w:val="543"/>
          <w:tblHeader/>
          <w:jc w:val="center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EC7" w:rsidRPr="00255477" w:rsidRDefault="00991EC7" w:rsidP="00D6495D">
            <w:pPr>
              <w:adjustRightInd w:val="0"/>
              <w:snapToGrid w:val="0"/>
              <w:spacing w:line="360" w:lineRule="exact"/>
              <w:jc w:val="center"/>
              <w:rPr>
                <w:rFonts w:ascii="方正黑体_GBK" w:eastAsia="方正黑体_GBK" w:hAnsi="Times New Roman" w:hint="eastAsia"/>
                <w:color w:val="000000"/>
                <w:kern w:val="0"/>
                <w:sz w:val="28"/>
                <w:szCs w:val="28"/>
              </w:rPr>
            </w:pPr>
            <w:r w:rsidRPr="00255477">
              <w:rPr>
                <w:rFonts w:ascii="方正黑体_GBK" w:eastAsia="方正黑体_GBK" w:hAnsi="Times New Roman" w:hint="eastAsia"/>
                <w:color w:val="000000"/>
                <w:kern w:val="0"/>
                <w:sz w:val="28"/>
                <w:szCs w:val="28"/>
              </w:rPr>
              <w:t>任务内容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EC7" w:rsidRPr="00255477" w:rsidRDefault="00991EC7" w:rsidP="00D6495D">
            <w:pPr>
              <w:adjustRightInd w:val="0"/>
              <w:snapToGrid w:val="0"/>
              <w:spacing w:line="360" w:lineRule="exact"/>
              <w:jc w:val="center"/>
              <w:rPr>
                <w:rFonts w:ascii="方正黑体_GBK" w:eastAsia="方正黑体_GBK" w:hAnsi="Times New Roman" w:hint="eastAsia"/>
                <w:color w:val="000000"/>
                <w:kern w:val="0"/>
                <w:sz w:val="28"/>
                <w:szCs w:val="28"/>
              </w:rPr>
            </w:pPr>
            <w:r w:rsidRPr="00255477">
              <w:rPr>
                <w:rFonts w:ascii="方正黑体_GBK" w:eastAsia="方正黑体_GBK" w:hAnsi="Times New Roman" w:hint="eastAsia"/>
                <w:color w:val="000000"/>
                <w:kern w:val="0"/>
                <w:sz w:val="28"/>
                <w:szCs w:val="28"/>
              </w:rPr>
              <w:t>完成时限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EC7" w:rsidRPr="00255477" w:rsidRDefault="00991EC7" w:rsidP="00D6495D">
            <w:pPr>
              <w:adjustRightInd w:val="0"/>
              <w:snapToGrid w:val="0"/>
              <w:spacing w:line="360" w:lineRule="exact"/>
              <w:jc w:val="center"/>
              <w:rPr>
                <w:rFonts w:ascii="方正黑体_GBK" w:eastAsia="方正黑体_GBK" w:hAnsi="Times New Roman" w:hint="eastAsia"/>
                <w:color w:val="000000"/>
                <w:kern w:val="0"/>
                <w:sz w:val="28"/>
                <w:szCs w:val="28"/>
              </w:rPr>
            </w:pPr>
            <w:r w:rsidRPr="00255477">
              <w:rPr>
                <w:rFonts w:ascii="方正黑体_GBK" w:eastAsia="方正黑体_GBK" w:hAnsi="Times New Roman" w:hint="eastAsia"/>
                <w:color w:val="000000"/>
                <w:kern w:val="0"/>
                <w:sz w:val="28"/>
                <w:szCs w:val="28"/>
              </w:rPr>
              <w:t>牵头单位</w:t>
            </w:r>
          </w:p>
        </w:tc>
        <w:tc>
          <w:tcPr>
            <w:tcW w:w="2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EC7" w:rsidRPr="00255477" w:rsidRDefault="00991EC7" w:rsidP="00D6495D">
            <w:pPr>
              <w:adjustRightInd w:val="0"/>
              <w:snapToGrid w:val="0"/>
              <w:spacing w:line="360" w:lineRule="exact"/>
              <w:jc w:val="center"/>
              <w:rPr>
                <w:rFonts w:ascii="方正黑体_GBK" w:eastAsia="方正黑体_GBK" w:hAnsi="Times New Roman" w:hint="eastAsia"/>
                <w:color w:val="000000"/>
                <w:kern w:val="0"/>
                <w:sz w:val="28"/>
                <w:szCs w:val="28"/>
              </w:rPr>
            </w:pPr>
            <w:r w:rsidRPr="00255477">
              <w:rPr>
                <w:rFonts w:ascii="方正黑体_GBK" w:eastAsia="方正黑体_GBK" w:hAnsi="Times New Roman" w:hint="eastAsia"/>
                <w:color w:val="000000"/>
                <w:kern w:val="0"/>
                <w:sz w:val="28"/>
                <w:szCs w:val="28"/>
              </w:rPr>
              <w:t>配合单位</w:t>
            </w:r>
          </w:p>
        </w:tc>
      </w:tr>
      <w:tr w:rsidR="00991EC7" w:rsidRPr="00255477" w:rsidTr="00D6495D">
        <w:trPr>
          <w:trHeight w:val="766"/>
          <w:tblHeader/>
          <w:jc w:val="center"/>
        </w:trPr>
        <w:tc>
          <w:tcPr>
            <w:tcW w:w="3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EC7" w:rsidRPr="00255477" w:rsidRDefault="00991EC7" w:rsidP="00D6495D">
            <w:pPr>
              <w:adjustRightInd w:val="0"/>
              <w:snapToGrid w:val="0"/>
              <w:spacing w:line="360" w:lineRule="exact"/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</w:pP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制定出台关于深入推进</w:t>
            </w: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“</w:t>
            </w: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一事通办利企便民</w:t>
            </w: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”</w:t>
            </w: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的若干措施</w:t>
            </w:r>
          </w:p>
        </w:tc>
        <w:tc>
          <w:tcPr>
            <w:tcW w:w="4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EC7" w:rsidRPr="00255477" w:rsidRDefault="00991EC7" w:rsidP="00D6495D">
            <w:pPr>
              <w:adjustRightInd w:val="0"/>
              <w:snapToGrid w:val="0"/>
              <w:spacing w:line="360" w:lineRule="exact"/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</w:pP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2018</w:t>
            </w: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年</w:t>
            </w: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5</w:t>
            </w: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月底前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EC7" w:rsidRPr="00255477" w:rsidRDefault="00991EC7" w:rsidP="00D6495D">
            <w:pPr>
              <w:adjustRightInd w:val="0"/>
              <w:snapToGrid w:val="0"/>
              <w:spacing w:line="360" w:lineRule="exact"/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</w:pP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自治区政管办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EC7" w:rsidRPr="00255477" w:rsidRDefault="00991EC7" w:rsidP="00D6495D">
            <w:pPr>
              <w:adjustRightInd w:val="0"/>
              <w:snapToGrid w:val="0"/>
              <w:spacing w:line="360" w:lineRule="exact"/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</w:pP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91EC7" w:rsidRPr="00255477" w:rsidTr="00D6495D">
        <w:trPr>
          <w:tblHeader/>
          <w:jc w:val="center"/>
        </w:trPr>
        <w:tc>
          <w:tcPr>
            <w:tcW w:w="3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EC7" w:rsidRPr="00255477" w:rsidRDefault="00991EC7" w:rsidP="00D6495D">
            <w:pPr>
              <w:adjustRightInd w:val="0"/>
              <w:snapToGrid w:val="0"/>
              <w:spacing w:line="360" w:lineRule="exact"/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</w:pP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编制</w:t>
            </w: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 xml:space="preserve"> “</w:t>
            </w: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一次性告知（限时办结）</w:t>
            </w: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”“</w:t>
            </w: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最多跑一次</w:t>
            </w: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”“</w:t>
            </w: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一次不用跑</w:t>
            </w: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”3</w:t>
            </w: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张清单</w:t>
            </w:r>
          </w:p>
        </w:tc>
        <w:tc>
          <w:tcPr>
            <w:tcW w:w="4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EC7" w:rsidRPr="00255477" w:rsidRDefault="00991EC7" w:rsidP="00D6495D">
            <w:pPr>
              <w:adjustRightInd w:val="0"/>
              <w:snapToGrid w:val="0"/>
              <w:spacing w:line="360" w:lineRule="exact"/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</w:pP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2018</w:t>
            </w: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年底前实现全区</w:t>
            </w: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80%</w:t>
            </w: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的政务办事</w:t>
            </w: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“</w:t>
            </w: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最多跑一次</w:t>
            </w: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”</w:t>
            </w: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和</w:t>
            </w: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“</w:t>
            </w: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一次不用跑</w:t>
            </w: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”</w:t>
            </w: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，</w:t>
            </w: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2019</w:t>
            </w: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年</w:t>
            </w: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6</w:t>
            </w: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月底前实现全区</w:t>
            </w: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90%</w:t>
            </w: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的政务办事</w:t>
            </w: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“</w:t>
            </w: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最多跑一次</w:t>
            </w: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”</w:t>
            </w: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和</w:t>
            </w: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“</w:t>
            </w: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一次不用跑</w:t>
            </w: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”</w:t>
            </w: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。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EC7" w:rsidRPr="00255477" w:rsidRDefault="00991EC7" w:rsidP="00D6495D">
            <w:pPr>
              <w:adjustRightInd w:val="0"/>
              <w:snapToGrid w:val="0"/>
              <w:spacing w:line="360" w:lineRule="exact"/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</w:pP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自治区政管办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EC7" w:rsidRPr="00255477" w:rsidRDefault="00991EC7" w:rsidP="00D6495D">
            <w:pPr>
              <w:adjustRightInd w:val="0"/>
              <w:snapToGrid w:val="0"/>
              <w:spacing w:line="360" w:lineRule="exact"/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</w:pP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自治区各有关单位，承担行政职能的中央驻桂有关单位；各市、县人民政府。</w:t>
            </w:r>
          </w:p>
        </w:tc>
      </w:tr>
      <w:tr w:rsidR="00991EC7" w:rsidRPr="00255477" w:rsidTr="00D6495D">
        <w:trPr>
          <w:trHeight w:val="972"/>
          <w:tblHeader/>
          <w:jc w:val="center"/>
        </w:trPr>
        <w:tc>
          <w:tcPr>
            <w:tcW w:w="3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EC7" w:rsidRPr="00255477" w:rsidRDefault="00991EC7" w:rsidP="00D6495D">
            <w:pPr>
              <w:adjustRightInd w:val="0"/>
              <w:snapToGrid w:val="0"/>
              <w:spacing w:line="360" w:lineRule="exact"/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</w:pP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编制行政事业性收费清单</w:t>
            </w:r>
          </w:p>
        </w:tc>
        <w:tc>
          <w:tcPr>
            <w:tcW w:w="4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EC7" w:rsidRPr="00255477" w:rsidRDefault="00991EC7" w:rsidP="00D6495D">
            <w:pPr>
              <w:adjustRightInd w:val="0"/>
              <w:snapToGrid w:val="0"/>
              <w:spacing w:line="360" w:lineRule="exact"/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</w:pP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2018</w:t>
            </w: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年底前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EC7" w:rsidRPr="00255477" w:rsidRDefault="00991EC7" w:rsidP="00D6495D">
            <w:pPr>
              <w:adjustRightInd w:val="0"/>
              <w:snapToGrid w:val="0"/>
              <w:spacing w:line="360" w:lineRule="exact"/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</w:pP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自治区财政厅、物价局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EC7" w:rsidRPr="00255477" w:rsidRDefault="00991EC7" w:rsidP="00D6495D">
            <w:pPr>
              <w:adjustRightInd w:val="0"/>
              <w:snapToGrid w:val="0"/>
              <w:spacing w:line="360" w:lineRule="exact"/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</w:pP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自治区各有关单位。</w:t>
            </w:r>
          </w:p>
        </w:tc>
      </w:tr>
      <w:tr w:rsidR="00991EC7" w:rsidRPr="00255477" w:rsidTr="00D6495D">
        <w:trPr>
          <w:trHeight w:val="641"/>
          <w:tblHeader/>
          <w:jc w:val="center"/>
        </w:trPr>
        <w:tc>
          <w:tcPr>
            <w:tcW w:w="3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EC7" w:rsidRPr="00255477" w:rsidRDefault="00991EC7" w:rsidP="00D6495D">
            <w:pPr>
              <w:adjustRightInd w:val="0"/>
              <w:snapToGrid w:val="0"/>
              <w:spacing w:line="360" w:lineRule="exact"/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</w:pP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编制行政权力中介服务清单</w:t>
            </w:r>
          </w:p>
        </w:tc>
        <w:tc>
          <w:tcPr>
            <w:tcW w:w="4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EC7" w:rsidRPr="00255477" w:rsidRDefault="00991EC7" w:rsidP="00D6495D">
            <w:pPr>
              <w:adjustRightInd w:val="0"/>
              <w:snapToGrid w:val="0"/>
              <w:spacing w:line="360" w:lineRule="exact"/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</w:pP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2018</w:t>
            </w: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年底前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EC7" w:rsidRPr="00255477" w:rsidRDefault="00991EC7" w:rsidP="00D6495D">
            <w:pPr>
              <w:adjustRightInd w:val="0"/>
              <w:snapToGrid w:val="0"/>
              <w:spacing w:line="360" w:lineRule="exact"/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</w:pP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自治区编办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EC7" w:rsidRPr="00255477" w:rsidRDefault="00991EC7" w:rsidP="00D6495D">
            <w:pPr>
              <w:adjustRightInd w:val="0"/>
              <w:snapToGrid w:val="0"/>
              <w:spacing w:line="360" w:lineRule="exact"/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</w:pP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自治区各有关单位。</w:t>
            </w:r>
          </w:p>
        </w:tc>
      </w:tr>
      <w:tr w:rsidR="00991EC7" w:rsidRPr="00255477" w:rsidTr="00D6495D">
        <w:trPr>
          <w:trHeight w:val="948"/>
          <w:tblHeader/>
          <w:jc w:val="center"/>
        </w:trPr>
        <w:tc>
          <w:tcPr>
            <w:tcW w:w="3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EC7" w:rsidRPr="00255477" w:rsidRDefault="00991EC7" w:rsidP="00D6495D">
            <w:pPr>
              <w:adjustRightInd w:val="0"/>
              <w:snapToGrid w:val="0"/>
              <w:spacing w:line="360" w:lineRule="exact"/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</w:pP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建立完善</w:t>
            </w: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“</w:t>
            </w: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一事通办</w:t>
            </w: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”</w:t>
            </w: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审批服务标准规范</w:t>
            </w:r>
          </w:p>
        </w:tc>
        <w:tc>
          <w:tcPr>
            <w:tcW w:w="4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EC7" w:rsidRPr="00255477" w:rsidRDefault="00991EC7" w:rsidP="00D6495D">
            <w:pPr>
              <w:adjustRightInd w:val="0"/>
              <w:snapToGrid w:val="0"/>
              <w:spacing w:line="360" w:lineRule="exact"/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</w:pP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2018</w:t>
            </w: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年底前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EC7" w:rsidRPr="00255477" w:rsidRDefault="00991EC7" w:rsidP="00D6495D">
            <w:pPr>
              <w:adjustRightInd w:val="0"/>
              <w:snapToGrid w:val="0"/>
              <w:spacing w:line="360" w:lineRule="exact"/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</w:pP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自治区政管办、质监局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EC7" w:rsidRPr="00255477" w:rsidRDefault="00991EC7" w:rsidP="00D6495D">
            <w:pPr>
              <w:adjustRightInd w:val="0"/>
              <w:snapToGrid w:val="0"/>
              <w:spacing w:line="360" w:lineRule="exact"/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</w:pPr>
            <w:r w:rsidRPr="00255477"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  <w:t>自治区各有关单位。</w:t>
            </w:r>
          </w:p>
        </w:tc>
      </w:tr>
      <w:tr w:rsidR="00991EC7" w:rsidRPr="00255477" w:rsidTr="00D6495D">
        <w:trPr>
          <w:trHeight w:val="1249"/>
          <w:tblHeader/>
          <w:jc w:val="center"/>
        </w:trPr>
        <w:tc>
          <w:tcPr>
            <w:tcW w:w="3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EC7" w:rsidRPr="00255477" w:rsidRDefault="00991EC7" w:rsidP="00D6495D">
            <w:pPr>
              <w:adjustRightInd w:val="0"/>
              <w:snapToGrid w:val="0"/>
              <w:spacing w:line="360" w:lineRule="exact"/>
              <w:rPr>
                <w:rFonts w:ascii="Times New Roman" w:eastAsia="方正仿宋_GBK" w:hAnsi="Times New Roman"/>
                <w:kern w:val="0"/>
                <w:sz w:val="28"/>
                <w:szCs w:val="28"/>
              </w:rPr>
            </w:pPr>
            <w:r w:rsidRPr="00255477">
              <w:rPr>
                <w:rFonts w:ascii="Times New Roman" w:eastAsia="方正仿宋_GBK" w:hAnsi="Times New Roman"/>
                <w:kern w:val="0"/>
                <w:sz w:val="28"/>
                <w:szCs w:val="28"/>
              </w:rPr>
              <w:t>编制</w:t>
            </w:r>
            <w:r w:rsidRPr="00255477">
              <w:rPr>
                <w:rFonts w:ascii="Times New Roman" w:eastAsia="方正仿宋_GBK" w:hAnsi="Times New Roman"/>
                <w:kern w:val="0"/>
                <w:sz w:val="28"/>
                <w:szCs w:val="28"/>
              </w:rPr>
              <w:t>“</w:t>
            </w:r>
            <w:r w:rsidRPr="00255477">
              <w:rPr>
                <w:rFonts w:ascii="Times New Roman" w:eastAsia="方正仿宋_GBK" w:hAnsi="Times New Roman"/>
                <w:kern w:val="0"/>
                <w:sz w:val="28"/>
                <w:szCs w:val="28"/>
              </w:rPr>
              <w:t>一次性告知（限时办结）</w:t>
            </w:r>
            <w:r w:rsidRPr="00255477">
              <w:rPr>
                <w:rFonts w:ascii="Times New Roman" w:eastAsia="方正仿宋_GBK" w:hAnsi="Times New Roman"/>
                <w:kern w:val="0"/>
                <w:sz w:val="28"/>
                <w:szCs w:val="28"/>
              </w:rPr>
              <w:t>”“</w:t>
            </w:r>
            <w:r w:rsidRPr="00255477">
              <w:rPr>
                <w:rFonts w:ascii="Times New Roman" w:eastAsia="方正仿宋_GBK" w:hAnsi="Times New Roman"/>
                <w:kern w:val="0"/>
                <w:sz w:val="28"/>
                <w:szCs w:val="28"/>
              </w:rPr>
              <w:t>最多跑一次</w:t>
            </w:r>
            <w:r w:rsidRPr="00255477">
              <w:rPr>
                <w:rFonts w:ascii="Times New Roman" w:eastAsia="方正仿宋_GBK" w:hAnsi="Times New Roman"/>
                <w:kern w:val="0"/>
                <w:sz w:val="28"/>
                <w:szCs w:val="28"/>
              </w:rPr>
              <w:t>”“</w:t>
            </w:r>
            <w:r w:rsidRPr="00255477">
              <w:rPr>
                <w:rFonts w:ascii="Times New Roman" w:eastAsia="方正仿宋_GBK" w:hAnsi="Times New Roman"/>
                <w:kern w:val="0"/>
                <w:sz w:val="28"/>
                <w:szCs w:val="28"/>
              </w:rPr>
              <w:t>一次不用跑</w:t>
            </w:r>
            <w:r w:rsidRPr="00255477">
              <w:rPr>
                <w:rFonts w:ascii="Times New Roman" w:eastAsia="方正仿宋_GBK" w:hAnsi="Times New Roman"/>
                <w:kern w:val="0"/>
                <w:sz w:val="28"/>
                <w:szCs w:val="28"/>
              </w:rPr>
              <w:t>”3</w:t>
            </w:r>
            <w:r w:rsidRPr="00255477">
              <w:rPr>
                <w:rFonts w:ascii="Times New Roman" w:eastAsia="方正仿宋_GBK" w:hAnsi="Times New Roman"/>
                <w:kern w:val="0"/>
                <w:sz w:val="28"/>
                <w:szCs w:val="28"/>
              </w:rPr>
              <w:t>张清单试点工作</w:t>
            </w:r>
          </w:p>
        </w:tc>
        <w:tc>
          <w:tcPr>
            <w:tcW w:w="4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EC7" w:rsidRPr="00255477" w:rsidRDefault="00991EC7" w:rsidP="00D6495D">
            <w:pPr>
              <w:adjustRightInd w:val="0"/>
              <w:snapToGrid w:val="0"/>
              <w:spacing w:line="360" w:lineRule="exact"/>
              <w:rPr>
                <w:rFonts w:ascii="Times New Roman" w:eastAsia="方正仿宋_GBK" w:hAnsi="Times New Roman"/>
                <w:kern w:val="0"/>
                <w:sz w:val="28"/>
                <w:szCs w:val="28"/>
              </w:rPr>
            </w:pPr>
            <w:r w:rsidRPr="00255477">
              <w:rPr>
                <w:rFonts w:ascii="Times New Roman" w:eastAsia="方正仿宋_GBK" w:hAnsi="Times New Roman"/>
                <w:kern w:val="0"/>
                <w:sz w:val="28"/>
                <w:szCs w:val="28"/>
              </w:rPr>
              <w:t>2018</w:t>
            </w:r>
            <w:r w:rsidRPr="00255477">
              <w:rPr>
                <w:rFonts w:ascii="Times New Roman" w:eastAsia="方正仿宋_GBK" w:hAnsi="Times New Roman"/>
                <w:kern w:val="0"/>
                <w:sz w:val="28"/>
                <w:szCs w:val="28"/>
              </w:rPr>
              <w:t>年</w:t>
            </w:r>
            <w:r w:rsidRPr="00255477">
              <w:rPr>
                <w:rFonts w:ascii="Times New Roman" w:eastAsia="方正仿宋_GBK" w:hAnsi="Times New Roman"/>
                <w:kern w:val="0"/>
                <w:sz w:val="28"/>
                <w:szCs w:val="28"/>
              </w:rPr>
              <w:t>6</w:t>
            </w:r>
            <w:r w:rsidRPr="00255477">
              <w:rPr>
                <w:rFonts w:ascii="Times New Roman" w:eastAsia="方正仿宋_GBK" w:hAnsi="Times New Roman"/>
                <w:kern w:val="0"/>
                <w:sz w:val="28"/>
                <w:szCs w:val="28"/>
              </w:rPr>
              <w:t>月底前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EC7" w:rsidRPr="00255477" w:rsidRDefault="00991EC7" w:rsidP="00D6495D">
            <w:pPr>
              <w:adjustRightInd w:val="0"/>
              <w:snapToGrid w:val="0"/>
              <w:spacing w:line="360" w:lineRule="exact"/>
              <w:rPr>
                <w:rFonts w:ascii="Times New Roman" w:eastAsia="方正仿宋_GBK" w:hAnsi="Times New Roman"/>
                <w:kern w:val="0"/>
                <w:sz w:val="28"/>
                <w:szCs w:val="28"/>
              </w:rPr>
            </w:pPr>
            <w:r w:rsidRPr="00255477">
              <w:rPr>
                <w:rFonts w:ascii="Times New Roman" w:eastAsia="方正仿宋_GBK" w:hAnsi="Times New Roman"/>
                <w:kern w:val="0"/>
                <w:sz w:val="28"/>
                <w:szCs w:val="28"/>
              </w:rPr>
              <w:t>南宁市、</w:t>
            </w:r>
            <w:proofErr w:type="gramStart"/>
            <w:r w:rsidRPr="00255477">
              <w:rPr>
                <w:rFonts w:ascii="Times New Roman" w:eastAsia="方正仿宋_GBK" w:hAnsi="Times New Roman"/>
                <w:kern w:val="0"/>
                <w:sz w:val="28"/>
                <w:szCs w:val="28"/>
              </w:rPr>
              <w:t>良庆区</w:t>
            </w:r>
            <w:proofErr w:type="gramEnd"/>
            <w:r w:rsidRPr="00255477">
              <w:rPr>
                <w:rFonts w:ascii="Times New Roman" w:eastAsia="方正仿宋_GBK" w:hAnsi="Times New Roman"/>
                <w:kern w:val="0"/>
                <w:sz w:val="28"/>
                <w:szCs w:val="28"/>
              </w:rPr>
              <w:t>、上林县人民政府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EC7" w:rsidRPr="00255477" w:rsidRDefault="00991EC7" w:rsidP="00D6495D">
            <w:pPr>
              <w:adjustRightInd w:val="0"/>
              <w:snapToGrid w:val="0"/>
              <w:spacing w:line="360" w:lineRule="exact"/>
              <w:rPr>
                <w:rFonts w:ascii="Times New Roman" w:eastAsia="方正仿宋_GBK" w:hAnsi="Times New Roman"/>
                <w:kern w:val="0"/>
                <w:sz w:val="28"/>
                <w:szCs w:val="28"/>
              </w:rPr>
            </w:pPr>
          </w:p>
        </w:tc>
      </w:tr>
    </w:tbl>
    <w:p w:rsidR="00991EC7" w:rsidRPr="008B7388" w:rsidRDefault="00991EC7" w:rsidP="00991EC7">
      <w:pPr>
        <w:jc w:val="left"/>
        <w:rPr>
          <w:color w:val="000000"/>
        </w:rPr>
        <w:sectPr w:rsidR="00991EC7" w:rsidRPr="008B7388" w:rsidSect="00991EC7">
          <w:pgSz w:w="16838" w:h="11906" w:orient="landscape" w:code="9"/>
          <w:pgMar w:top="1418" w:right="1985" w:bottom="1418" w:left="1701" w:header="851" w:footer="992" w:gutter="0"/>
          <w:cols w:space="720"/>
          <w:docGrid w:type="linesAndChars" w:linePitch="312"/>
        </w:sectPr>
      </w:pPr>
    </w:p>
    <w:p w:rsidR="00991EC7" w:rsidRDefault="00991EC7" w:rsidP="00991EC7">
      <w:pPr>
        <w:spacing w:line="560" w:lineRule="exact"/>
        <w:rPr>
          <w:rFonts w:eastAsia="仿宋_GB2312" w:cs="仿宋_GB2312" w:hint="eastAsia"/>
          <w:color w:val="000000"/>
          <w:sz w:val="28"/>
          <w:szCs w:val="28"/>
        </w:rPr>
      </w:pPr>
      <w:r>
        <w:rPr>
          <w:rFonts w:eastAsia="仿宋_GB2312" w:cs="仿宋_GB2312" w:hint="eastAsia"/>
          <w:color w:val="000000"/>
          <w:sz w:val="28"/>
          <w:szCs w:val="28"/>
        </w:rPr>
        <w:lastRenderedPageBreak/>
        <w:t xml:space="preserve">  </w:t>
      </w:r>
    </w:p>
    <w:p w:rsidR="00991EC7" w:rsidRDefault="00991EC7" w:rsidP="00991EC7">
      <w:pPr>
        <w:spacing w:line="560" w:lineRule="exact"/>
        <w:rPr>
          <w:rFonts w:eastAsia="仿宋_GB2312" w:cs="仿宋_GB2312" w:hint="eastAsia"/>
          <w:color w:val="000000"/>
          <w:sz w:val="28"/>
          <w:szCs w:val="28"/>
        </w:rPr>
      </w:pPr>
    </w:p>
    <w:p w:rsidR="00991EC7" w:rsidRDefault="00991EC7" w:rsidP="00991EC7">
      <w:pPr>
        <w:spacing w:line="560" w:lineRule="exact"/>
        <w:rPr>
          <w:rFonts w:eastAsia="仿宋_GB2312" w:cs="仿宋_GB2312" w:hint="eastAsia"/>
          <w:color w:val="000000"/>
          <w:sz w:val="28"/>
          <w:szCs w:val="28"/>
        </w:rPr>
      </w:pPr>
    </w:p>
    <w:p w:rsidR="00991EC7" w:rsidRDefault="00991EC7" w:rsidP="00991EC7">
      <w:pPr>
        <w:spacing w:line="560" w:lineRule="exact"/>
        <w:rPr>
          <w:rFonts w:eastAsia="仿宋_GB2312" w:cs="仿宋_GB2312" w:hint="eastAsia"/>
          <w:color w:val="000000"/>
          <w:sz w:val="28"/>
          <w:szCs w:val="28"/>
        </w:rPr>
      </w:pPr>
    </w:p>
    <w:p w:rsidR="00991EC7" w:rsidRDefault="00991EC7" w:rsidP="00991EC7">
      <w:pPr>
        <w:spacing w:line="560" w:lineRule="exact"/>
        <w:rPr>
          <w:rFonts w:eastAsia="仿宋_GB2312" w:cs="仿宋_GB2312" w:hint="eastAsia"/>
          <w:color w:val="000000"/>
          <w:sz w:val="28"/>
          <w:szCs w:val="28"/>
        </w:rPr>
      </w:pPr>
    </w:p>
    <w:p w:rsidR="00991EC7" w:rsidRDefault="00991EC7" w:rsidP="00991EC7">
      <w:pPr>
        <w:spacing w:line="560" w:lineRule="exact"/>
        <w:rPr>
          <w:rFonts w:eastAsia="仿宋_GB2312" w:cs="仿宋_GB2312" w:hint="eastAsia"/>
          <w:color w:val="000000"/>
          <w:sz w:val="28"/>
          <w:szCs w:val="28"/>
        </w:rPr>
      </w:pPr>
    </w:p>
    <w:p w:rsidR="00991EC7" w:rsidRDefault="00991EC7" w:rsidP="00991EC7">
      <w:pPr>
        <w:spacing w:line="560" w:lineRule="exact"/>
        <w:rPr>
          <w:rFonts w:eastAsia="仿宋_GB2312" w:cs="仿宋_GB2312" w:hint="eastAsia"/>
          <w:color w:val="000000"/>
          <w:sz w:val="28"/>
          <w:szCs w:val="28"/>
        </w:rPr>
      </w:pPr>
    </w:p>
    <w:p w:rsidR="00991EC7" w:rsidRDefault="00991EC7" w:rsidP="00991EC7">
      <w:pPr>
        <w:spacing w:line="560" w:lineRule="exact"/>
        <w:rPr>
          <w:rFonts w:eastAsia="仿宋_GB2312" w:cs="仿宋_GB2312" w:hint="eastAsia"/>
          <w:color w:val="000000"/>
          <w:sz w:val="28"/>
          <w:szCs w:val="28"/>
        </w:rPr>
      </w:pPr>
    </w:p>
    <w:p w:rsidR="00991EC7" w:rsidRDefault="00991EC7" w:rsidP="00991EC7">
      <w:pPr>
        <w:spacing w:line="560" w:lineRule="exact"/>
        <w:rPr>
          <w:rFonts w:eastAsia="仿宋_GB2312" w:cs="仿宋_GB2312" w:hint="eastAsia"/>
          <w:color w:val="000000"/>
          <w:sz w:val="28"/>
          <w:szCs w:val="28"/>
        </w:rPr>
      </w:pPr>
    </w:p>
    <w:p w:rsidR="00991EC7" w:rsidRDefault="00991EC7" w:rsidP="00991EC7">
      <w:pPr>
        <w:spacing w:line="560" w:lineRule="exact"/>
        <w:rPr>
          <w:rFonts w:eastAsia="仿宋_GB2312" w:cs="仿宋_GB2312" w:hint="eastAsia"/>
          <w:color w:val="000000"/>
          <w:sz w:val="28"/>
          <w:szCs w:val="28"/>
        </w:rPr>
      </w:pPr>
    </w:p>
    <w:p w:rsidR="00991EC7" w:rsidRDefault="00991EC7" w:rsidP="00991EC7">
      <w:pPr>
        <w:spacing w:line="560" w:lineRule="exact"/>
        <w:rPr>
          <w:rFonts w:eastAsia="仿宋_GB2312" w:cs="仿宋_GB2312" w:hint="eastAsia"/>
          <w:color w:val="000000"/>
          <w:sz w:val="28"/>
          <w:szCs w:val="28"/>
        </w:rPr>
      </w:pPr>
    </w:p>
    <w:p w:rsidR="00991EC7" w:rsidRDefault="00991EC7" w:rsidP="00991EC7">
      <w:pPr>
        <w:spacing w:line="560" w:lineRule="exact"/>
        <w:rPr>
          <w:rFonts w:eastAsia="仿宋_GB2312" w:cs="仿宋_GB2312" w:hint="eastAsia"/>
          <w:color w:val="000000"/>
          <w:sz w:val="28"/>
          <w:szCs w:val="28"/>
        </w:rPr>
      </w:pPr>
    </w:p>
    <w:p w:rsidR="00991EC7" w:rsidRDefault="00991EC7" w:rsidP="00991EC7">
      <w:pPr>
        <w:spacing w:line="560" w:lineRule="exact"/>
        <w:rPr>
          <w:rFonts w:eastAsia="仿宋_GB2312" w:cs="仿宋_GB2312" w:hint="eastAsia"/>
          <w:color w:val="000000"/>
          <w:sz w:val="28"/>
          <w:szCs w:val="28"/>
        </w:rPr>
      </w:pPr>
    </w:p>
    <w:p w:rsidR="00991EC7" w:rsidRDefault="00991EC7" w:rsidP="00991EC7">
      <w:pPr>
        <w:spacing w:line="560" w:lineRule="exact"/>
        <w:rPr>
          <w:rFonts w:eastAsia="仿宋_GB2312" w:cs="仿宋_GB2312" w:hint="eastAsia"/>
          <w:color w:val="000000"/>
          <w:sz w:val="28"/>
          <w:szCs w:val="28"/>
        </w:rPr>
      </w:pPr>
    </w:p>
    <w:p w:rsidR="00991EC7" w:rsidRDefault="00991EC7" w:rsidP="00991EC7">
      <w:pPr>
        <w:spacing w:line="640" w:lineRule="exact"/>
        <w:rPr>
          <w:rFonts w:eastAsia="仿宋_GB2312" w:cs="仿宋_GB2312" w:hint="eastAsia"/>
          <w:color w:val="000000"/>
          <w:sz w:val="28"/>
          <w:szCs w:val="28"/>
        </w:rPr>
      </w:pPr>
    </w:p>
    <w:p w:rsidR="00991EC7" w:rsidRDefault="00991EC7" w:rsidP="00991EC7">
      <w:pPr>
        <w:spacing w:line="640" w:lineRule="exact"/>
        <w:rPr>
          <w:rFonts w:eastAsia="仿宋_GB2312" w:cs="仿宋_GB2312" w:hint="eastAsia"/>
          <w:color w:val="000000"/>
          <w:sz w:val="28"/>
          <w:szCs w:val="28"/>
        </w:rPr>
      </w:pPr>
    </w:p>
    <w:p w:rsidR="00991EC7" w:rsidRDefault="00991EC7" w:rsidP="00991EC7">
      <w:pPr>
        <w:spacing w:line="640" w:lineRule="exact"/>
        <w:rPr>
          <w:rFonts w:eastAsia="仿宋_GB2312" w:cs="仿宋_GB2312" w:hint="eastAsia"/>
          <w:color w:val="000000"/>
          <w:sz w:val="28"/>
          <w:szCs w:val="28"/>
        </w:rPr>
      </w:pPr>
    </w:p>
    <w:p w:rsidR="00991EC7" w:rsidRDefault="00991EC7" w:rsidP="00991EC7">
      <w:pPr>
        <w:spacing w:line="640" w:lineRule="exact"/>
        <w:rPr>
          <w:rFonts w:eastAsia="仿宋_GB2312" w:cs="仿宋_GB2312" w:hint="eastAsia"/>
          <w:color w:val="000000"/>
          <w:sz w:val="28"/>
          <w:szCs w:val="28"/>
        </w:rPr>
      </w:pPr>
    </w:p>
    <w:p w:rsidR="00991EC7" w:rsidRPr="008B7388" w:rsidRDefault="00991EC7" w:rsidP="00991EC7">
      <w:pPr>
        <w:adjustRightInd w:val="0"/>
        <w:snapToGrid w:val="0"/>
        <w:spacing w:line="400" w:lineRule="exact"/>
        <w:ind w:leftChars="100" w:left="1050" w:rightChars="100" w:right="210" w:hangingChars="300" w:hanging="840"/>
        <w:rPr>
          <w:rFonts w:hint="eastAsia"/>
        </w:rPr>
      </w:pPr>
      <w:r w:rsidRPr="00255477">
        <w:rPr>
          <w:rFonts w:ascii="Times New Roman" w:eastAsia="方正仿宋_GBK" w:hAnsi="Times New Roman"/>
          <w:color w:val="000000"/>
          <w:sz w:val="28"/>
          <w:szCs w:val="28"/>
        </w:rPr>
        <w:t>抄送</w:t>
      </w:r>
      <w:r>
        <w:rPr>
          <w:rFonts w:ascii="Times New Roman" w:eastAsia="方正仿宋_GBK" w:hAnsi="Times New Roman" w:hint="eastAsia"/>
          <w:color w:val="000000"/>
          <w:sz w:val="28"/>
          <w:szCs w:val="28"/>
        </w:rPr>
        <w:t>：</w:t>
      </w:r>
      <w:r w:rsidRPr="00255477">
        <w:rPr>
          <w:rFonts w:ascii="Times New Roman" w:eastAsia="方正仿宋_GBK" w:hAnsi="Times New Roman"/>
          <w:color w:val="000000"/>
          <w:spacing w:val="-4"/>
          <w:sz w:val="28"/>
          <w:szCs w:val="28"/>
        </w:rPr>
        <w:t>自治区国税局、地震局、气象局、烟草专卖局、通信管理局，</w:t>
      </w:r>
      <w:r w:rsidRPr="00255477">
        <w:rPr>
          <w:rFonts w:ascii="Times New Roman" w:eastAsia="方正仿宋_GBK" w:hAnsi="Times New Roman"/>
          <w:color w:val="000000"/>
          <w:spacing w:val="6"/>
          <w:sz w:val="28"/>
          <w:szCs w:val="28"/>
        </w:rPr>
        <w:t>人民银行南宁中心支行，南宁海关，广西检验检疫局，广西</w:t>
      </w:r>
      <w:r w:rsidRPr="00255477">
        <w:rPr>
          <w:rFonts w:ascii="Times New Roman" w:eastAsia="方正仿宋_GBK" w:hAnsi="Times New Roman"/>
          <w:color w:val="000000"/>
          <w:spacing w:val="-4"/>
          <w:sz w:val="28"/>
          <w:szCs w:val="28"/>
        </w:rPr>
        <w:t>银监局，广西证监局，广西保监局，广西邮政管理局，广西煤</w:t>
      </w:r>
      <w:r w:rsidRPr="00255477">
        <w:rPr>
          <w:rFonts w:ascii="Times New Roman" w:eastAsia="方正仿宋_GBK" w:hAnsi="Times New Roman"/>
          <w:color w:val="000000"/>
          <w:sz w:val="28"/>
          <w:szCs w:val="28"/>
        </w:rPr>
        <w:t>矿安全监管局，广西海事局。</w:t>
      </w:r>
    </w:p>
    <w:p w:rsidR="00991EC7" w:rsidRPr="008B7388" w:rsidRDefault="00991EC7" w:rsidP="00991EC7">
      <w:pPr>
        <w:adjustRightInd w:val="0"/>
        <w:snapToGrid w:val="0"/>
        <w:spacing w:line="576" w:lineRule="exact"/>
        <w:jc w:val="left"/>
        <w:rPr>
          <w:rFonts w:eastAsia="黑体"/>
          <w:sz w:val="32"/>
          <w:szCs w:val="32"/>
        </w:rPr>
      </w:pPr>
    </w:p>
    <w:sectPr w:rsidR="00991EC7" w:rsidRPr="008B7388" w:rsidSect="00991EC7">
      <w:footerReference w:type="even" r:id="rId5"/>
      <w:footerReference w:type="default" r:id="rId6"/>
      <w:pgSz w:w="11906" w:h="16838" w:code="9"/>
      <w:pgMar w:top="1985" w:right="1418" w:bottom="1701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EC7" w:rsidRDefault="00991EC7" w:rsidP="00255477">
    <w:pPr>
      <w:pStyle w:val="a4"/>
      <w:framePr w:hSpace="227" w:wrap="around" w:hAnchor="page" w:y="-20"/>
      <w:adjustRightInd w:val="0"/>
      <w:jc w:val="both"/>
      <w:textDirection w:val="tbRl"/>
      <w:rPr>
        <w:rStyle w:val="a3"/>
        <w:rFonts w:eastAsia="方正仿宋_GBK" w:hint="eastAsia"/>
        <w:sz w:val="32"/>
        <w:szCs w:val="32"/>
      </w:rPr>
    </w:pPr>
    <w:r>
      <w:rPr>
        <w:rStyle w:val="a3"/>
        <w:rFonts w:ascii="宋体" w:hAnsi="宋体" w:hint="eastAsia"/>
        <w:sz w:val="32"/>
        <w:szCs w:val="32"/>
      </w:rPr>
      <w:t>—</w:t>
    </w:r>
    <w:r>
      <w:rPr>
        <w:rStyle w:val="a3"/>
        <w:rFonts w:ascii="宋体" w:hAnsi="宋体"/>
        <w:spacing w:val="-20"/>
        <w:sz w:val="32"/>
        <w:szCs w:val="32"/>
      </w:rPr>
      <w:t xml:space="preserve"> </w:t>
    </w:r>
    <w:r>
      <w:rPr>
        <w:rFonts w:ascii="Times New Roman" w:eastAsia="方正仿宋_GBK" w:hAnsi="Times New Roman"/>
        <w:sz w:val="32"/>
        <w:szCs w:val="32"/>
      </w:rPr>
      <w:fldChar w:fldCharType="begin"/>
    </w:r>
    <w:r>
      <w:rPr>
        <w:rStyle w:val="a3"/>
        <w:rFonts w:ascii="Times New Roman" w:eastAsia="方正仿宋_GBK" w:hAnsi="Times New Roman"/>
        <w:sz w:val="32"/>
        <w:szCs w:val="32"/>
      </w:rPr>
      <w:instrText xml:space="preserve">PAGE  </w:instrText>
    </w:r>
    <w:r>
      <w:rPr>
        <w:rFonts w:ascii="Times New Roman" w:eastAsia="方正仿宋_GBK" w:hAnsi="Times New Roman"/>
        <w:sz w:val="32"/>
        <w:szCs w:val="32"/>
      </w:rPr>
      <w:fldChar w:fldCharType="separate"/>
    </w:r>
    <w:r>
      <w:rPr>
        <w:rStyle w:val="a3"/>
        <w:rFonts w:ascii="Times New Roman" w:eastAsia="方正仿宋_GBK" w:hAnsi="Times New Roman"/>
        <w:noProof/>
        <w:sz w:val="32"/>
        <w:szCs w:val="32"/>
      </w:rPr>
      <w:t>6</w:t>
    </w:r>
    <w:r>
      <w:rPr>
        <w:rFonts w:ascii="Times New Roman" w:eastAsia="方正仿宋_GBK" w:hAnsi="Times New Roman"/>
        <w:sz w:val="32"/>
        <w:szCs w:val="32"/>
      </w:rPr>
      <w:fldChar w:fldCharType="end"/>
    </w:r>
    <w:r>
      <w:rPr>
        <w:rStyle w:val="a3"/>
        <w:rFonts w:ascii="Times New Roman" w:eastAsia="方正仿宋_GBK" w:hAnsi="Times New Roman"/>
        <w:spacing w:val="-20"/>
        <w:sz w:val="32"/>
        <w:szCs w:val="32"/>
      </w:rPr>
      <w:t xml:space="preserve"> </w:t>
    </w:r>
    <w:r>
      <w:rPr>
        <w:rStyle w:val="a3"/>
        <w:rFonts w:ascii="宋体" w:hAnsi="宋体" w:hint="eastAsia"/>
        <w:sz w:val="32"/>
        <w:szCs w:val="32"/>
      </w:rPr>
      <w:t>—</w:t>
    </w:r>
  </w:p>
  <w:p w:rsidR="00991EC7" w:rsidRDefault="00991EC7" w:rsidP="004D10F6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0F6" w:rsidRDefault="009F1EA6" w:rsidP="004D10F6">
    <w:pPr>
      <w:pStyle w:val="a4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4D10F6" w:rsidRDefault="009F1EA6" w:rsidP="004D10F6">
    <w:pPr>
      <w:pStyle w:val="a4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90D" w:rsidRDefault="009F1EA6" w:rsidP="000D390D">
    <w:pPr>
      <w:pStyle w:val="a4"/>
      <w:framePr w:wrap="around" w:vAnchor="text" w:hAnchor="margin" w:xAlign="outside" w:y="1"/>
      <w:adjustRightInd w:val="0"/>
      <w:jc w:val="both"/>
      <w:rPr>
        <w:rStyle w:val="a3"/>
        <w:rFonts w:eastAsia="方正仿宋_GBK" w:hint="eastAsia"/>
        <w:sz w:val="32"/>
        <w:szCs w:val="32"/>
      </w:rPr>
    </w:pPr>
    <w:r>
      <w:rPr>
        <w:rStyle w:val="a3"/>
        <w:rFonts w:ascii="宋体" w:hAnsi="宋体" w:hint="eastAsia"/>
        <w:sz w:val="32"/>
        <w:szCs w:val="32"/>
      </w:rPr>
      <w:t>—</w:t>
    </w:r>
    <w:r>
      <w:rPr>
        <w:rStyle w:val="a3"/>
        <w:rFonts w:ascii="宋体" w:hAnsi="宋体"/>
        <w:spacing w:val="-20"/>
        <w:sz w:val="32"/>
        <w:szCs w:val="32"/>
      </w:rPr>
      <w:t xml:space="preserve"> </w:t>
    </w:r>
    <w:r>
      <w:rPr>
        <w:rFonts w:ascii="Times New Roman" w:eastAsia="方正仿宋_GBK" w:hAnsi="Times New Roman"/>
        <w:sz w:val="32"/>
        <w:szCs w:val="32"/>
      </w:rPr>
      <w:fldChar w:fldCharType="begin"/>
    </w:r>
    <w:r>
      <w:rPr>
        <w:rStyle w:val="a3"/>
        <w:rFonts w:ascii="Times New Roman" w:eastAsia="方正仿宋_GBK" w:hAnsi="Times New Roman"/>
        <w:sz w:val="32"/>
        <w:szCs w:val="32"/>
      </w:rPr>
      <w:instrText xml:space="preserve">PAGE  </w:instrText>
    </w:r>
    <w:r>
      <w:rPr>
        <w:rFonts w:ascii="Times New Roman" w:eastAsia="方正仿宋_GBK" w:hAnsi="Times New Roman"/>
        <w:sz w:val="32"/>
        <w:szCs w:val="32"/>
      </w:rPr>
      <w:fldChar w:fldCharType="separate"/>
    </w:r>
    <w:r w:rsidR="00991EC7">
      <w:rPr>
        <w:rStyle w:val="a3"/>
        <w:rFonts w:ascii="Times New Roman" w:eastAsia="方正仿宋_GBK" w:hAnsi="Times New Roman"/>
        <w:noProof/>
        <w:sz w:val="32"/>
        <w:szCs w:val="32"/>
      </w:rPr>
      <w:t>7</w:t>
    </w:r>
    <w:r>
      <w:rPr>
        <w:rFonts w:ascii="Times New Roman" w:eastAsia="方正仿宋_GBK" w:hAnsi="Times New Roman"/>
        <w:sz w:val="32"/>
        <w:szCs w:val="32"/>
      </w:rPr>
      <w:fldChar w:fldCharType="end"/>
    </w:r>
    <w:r>
      <w:rPr>
        <w:rStyle w:val="a3"/>
        <w:rFonts w:ascii="Times New Roman" w:eastAsia="方正仿宋_GBK" w:hAnsi="Times New Roman"/>
        <w:spacing w:val="-20"/>
        <w:sz w:val="32"/>
        <w:szCs w:val="32"/>
      </w:rPr>
      <w:t xml:space="preserve"> </w:t>
    </w:r>
    <w:r>
      <w:rPr>
        <w:rStyle w:val="a3"/>
        <w:rFonts w:ascii="宋体" w:hAnsi="宋体" w:hint="eastAsia"/>
        <w:sz w:val="32"/>
        <w:szCs w:val="32"/>
      </w:rPr>
      <w:t>—</w:t>
    </w:r>
  </w:p>
  <w:p w:rsidR="004D10F6" w:rsidRDefault="009F1EA6" w:rsidP="004D10F6">
    <w:pPr>
      <w:pStyle w:val="a4"/>
      <w:ind w:right="360" w:firstLine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91EC7"/>
    <w:rsid w:val="00991EC7"/>
    <w:rsid w:val="009F1EA6"/>
    <w:rsid w:val="00F30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EC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991EC7"/>
    <w:rPr>
      <w:rFonts w:ascii="Tahoma" w:eastAsia="仿宋_GB2312" w:hAnsi="Tahoma"/>
      <w:sz w:val="24"/>
      <w:szCs w:val="20"/>
    </w:rPr>
  </w:style>
  <w:style w:type="paragraph" w:styleId="a4">
    <w:name w:val="footer"/>
    <w:basedOn w:val="a"/>
    <w:link w:val="Char"/>
    <w:qFormat/>
    <w:rsid w:val="00991E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991EC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423</Words>
  <Characters>2412</Characters>
  <Application>Microsoft Office Word</Application>
  <DocSecurity>0</DocSecurity>
  <Lines>20</Lines>
  <Paragraphs>5</Paragraphs>
  <ScaleCrop>false</ScaleCrop>
  <Company>微软中国</Company>
  <LinksUpToDate>false</LinksUpToDate>
  <CharactersWithSpaces>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黄芸婷</dc:creator>
  <cp:lastModifiedBy>黄芸婷</cp:lastModifiedBy>
  <cp:revision>1</cp:revision>
  <dcterms:created xsi:type="dcterms:W3CDTF">2018-06-26T01:52:00Z</dcterms:created>
  <dcterms:modified xsi:type="dcterms:W3CDTF">2018-06-26T01:55:00Z</dcterms:modified>
</cp:coreProperties>
</file>